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1908" w:rsidRPr="00056980" w:rsidP="00621908">
      <w:pPr>
        <w:ind w:left="6372"/>
        <w:jc w:val="both"/>
      </w:pPr>
      <w:r w:rsidRPr="00056980">
        <w:rPr>
          <w:b/>
        </w:rPr>
        <w:t xml:space="preserve">     </w:t>
      </w:r>
      <w:r w:rsidRPr="00056980">
        <w:t>Дело № 5-46-83/2024</w:t>
      </w:r>
    </w:p>
    <w:p w:rsidR="00621908" w:rsidRPr="00056980" w:rsidP="00621908">
      <w:pPr>
        <w:jc w:val="center"/>
      </w:pPr>
      <w:r w:rsidRPr="00056980">
        <w:t>ПОСТАНОВЛЕНИЕ</w:t>
      </w:r>
    </w:p>
    <w:p w:rsidR="00621908" w:rsidRPr="00056980" w:rsidP="00621908">
      <w:pPr>
        <w:jc w:val="both"/>
      </w:pPr>
      <w:r w:rsidRPr="00056980">
        <w:t>14 мая 2023 года</w:t>
      </w:r>
      <w:r w:rsidRPr="00056980">
        <w:tab/>
      </w:r>
      <w:r w:rsidRPr="00056980">
        <w:tab/>
      </w:r>
      <w:r w:rsidRPr="00056980">
        <w:tab/>
      </w:r>
      <w:r w:rsidRPr="00056980">
        <w:tab/>
      </w:r>
      <w:r w:rsidRPr="00056980">
        <w:tab/>
      </w:r>
      <w:r w:rsidRPr="00056980">
        <w:tab/>
      </w:r>
      <w:r w:rsidRPr="00056980">
        <w:tab/>
        <w:t xml:space="preserve">               г. Керчь</w:t>
      </w:r>
    </w:p>
    <w:p w:rsidR="00621908" w:rsidRPr="00056980" w:rsidP="00621908">
      <w:pPr>
        <w:jc w:val="both"/>
      </w:pPr>
    </w:p>
    <w:p w:rsidR="00621908" w:rsidRPr="00056980" w:rsidP="00621908">
      <w:pPr>
        <w:jc w:val="both"/>
      </w:pPr>
      <w:r w:rsidRPr="00056980">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ч.3 ст.19.6.1 Кодекса Российской Федерации об административных правонарушениях (далее - КоАП РФ), в отношении</w:t>
      </w:r>
    </w:p>
    <w:p w:rsidR="00621908" w:rsidRPr="00056980" w:rsidP="00621908">
      <w:pPr>
        <w:ind w:left="1416"/>
        <w:jc w:val="both"/>
      </w:pPr>
      <w:r w:rsidRPr="00056980">
        <w:t xml:space="preserve">должностного лица – </w:t>
      </w:r>
      <w:r>
        <w:t>/изъято/</w:t>
      </w:r>
      <w:r w:rsidRPr="00056980">
        <w:t xml:space="preserve"> Дорош </w:t>
      </w:r>
      <w:r>
        <w:t>А.А.</w:t>
      </w:r>
      <w:r w:rsidRPr="00056980">
        <w:t xml:space="preserve">, </w:t>
      </w:r>
      <w:r>
        <w:t>/изъято/</w:t>
      </w:r>
      <w:r w:rsidRPr="00056980">
        <w:t xml:space="preserve"> года рождения, уроженки г. </w:t>
      </w:r>
      <w:r>
        <w:t>/изъято/</w:t>
      </w:r>
      <w:r w:rsidRPr="00056980">
        <w:t xml:space="preserve">, гражданки РФ, </w:t>
      </w:r>
      <w:r>
        <w:t>/изъято/</w:t>
      </w:r>
      <w:r w:rsidRPr="00056980">
        <w:t xml:space="preserve">, </w:t>
      </w:r>
      <w:r>
        <w:t>/изъято/</w:t>
      </w:r>
      <w:r w:rsidRPr="00056980">
        <w:t xml:space="preserve">, зарегистрированной и проживающей адресу: Республика Крым Ленинский район </w:t>
      </w:r>
      <w:r>
        <w:t>/изъято/</w:t>
      </w:r>
      <w:r w:rsidRPr="00056980">
        <w:t xml:space="preserve"> УСТАНОВИЛ:</w:t>
      </w:r>
    </w:p>
    <w:p w:rsidR="00621908" w:rsidRPr="00056980" w:rsidP="00621908">
      <w:pPr>
        <w:ind w:firstLine="567"/>
        <w:jc w:val="both"/>
        <w:rPr>
          <w:rFonts w:eastAsia="Calibri"/>
          <w:lang w:eastAsia="en-US"/>
        </w:rPr>
      </w:pPr>
      <w:r w:rsidRPr="00056980">
        <w:rPr>
          <w:rFonts w:eastAsia="Calibri"/>
          <w:lang w:eastAsia="en-US"/>
        </w:rPr>
        <w:t xml:space="preserve">Согласно постановлению заместителя прокурора города Керчи Таравой Ю.В. о возбуждении дела об административном правонарушении от </w:t>
      </w:r>
      <w:r>
        <w:t>/изъято/</w:t>
      </w:r>
      <w:r w:rsidRPr="00056980">
        <w:t xml:space="preserve"> </w:t>
      </w:r>
      <w:r w:rsidRPr="00056980">
        <w:rPr>
          <w:rFonts w:eastAsia="Calibri"/>
          <w:lang w:eastAsia="en-US"/>
        </w:rPr>
        <w:t xml:space="preserve">года, </w:t>
      </w:r>
      <w:r>
        <w:t>/изъято/</w:t>
      </w:r>
      <w:r w:rsidRPr="00056980">
        <w:t xml:space="preserve"> </w:t>
      </w:r>
      <w:r w:rsidRPr="00056980">
        <w:rPr>
          <w:rFonts w:eastAsia="Calibri"/>
          <w:lang w:eastAsia="en-US"/>
        </w:rPr>
        <w:t xml:space="preserve"> Дорош </w:t>
      </w:r>
      <w:r>
        <w:rPr>
          <w:rFonts w:eastAsia="Calibri"/>
          <w:lang w:eastAsia="en-US"/>
        </w:rPr>
        <w:t>А.А.</w:t>
      </w:r>
      <w:r w:rsidRPr="00056980">
        <w:rPr>
          <w:rFonts w:eastAsia="Calibri"/>
          <w:lang w:eastAsia="en-US"/>
        </w:rPr>
        <w:t xml:space="preserve"> </w:t>
      </w:r>
      <w:r>
        <w:t>/изъято/</w:t>
      </w:r>
      <w:r w:rsidRPr="00056980">
        <w:t xml:space="preserve"> </w:t>
      </w:r>
      <w:r w:rsidRPr="00056980">
        <w:rPr>
          <w:rFonts w:eastAsia="Calibri"/>
          <w:lang w:eastAsia="en-US"/>
        </w:rPr>
        <w:t xml:space="preserve">года в 00 часов 01 минута в г. Керчи по </w:t>
      </w:r>
      <w:r>
        <w:t>/</w:t>
      </w:r>
      <w:r>
        <w:t>изъято</w:t>
      </w:r>
      <w:r>
        <w:t>/</w:t>
      </w:r>
      <w:r w:rsidRPr="00056980">
        <w:t xml:space="preserve"> </w:t>
      </w:r>
      <w:r w:rsidRPr="00056980">
        <w:rPr>
          <w:rFonts w:eastAsia="Calibri"/>
          <w:lang w:eastAsia="en-US"/>
        </w:rPr>
        <w:t xml:space="preserve">нарушены требования Федерального закона N 248-ФЗ в части своевременного внесения сведений в Единый реестр контрольных (надзорных) мероприятий (далее-ЕРКНМ) сведений об уведомлении контролируемых лиц о проведении профилактического визита, а именно сведения об уведомлении контролируемого лица  ИП Седова О.И. от </w:t>
      </w:r>
      <w:r>
        <w:t>/изъято/</w:t>
      </w:r>
      <w:r w:rsidRPr="00056980">
        <w:rPr>
          <w:rFonts w:eastAsia="Calibri"/>
          <w:lang w:eastAsia="en-US"/>
        </w:rPr>
        <w:t xml:space="preserve">, ИП Поповой А.А. от </w:t>
      </w:r>
      <w:r>
        <w:t>/изъято/</w:t>
      </w:r>
      <w:r w:rsidRPr="00056980">
        <w:rPr>
          <w:rFonts w:eastAsia="Calibri"/>
          <w:lang w:eastAsia="en-US"/>
        </w:rPr>
        <w:t xml:space="preserve">, ИП </w:t>
      </w:r>
      <w:r w:rsidRPr="00056980">
        <w:rPr>
          <w:rFonts w:eastAsia="Calibri"/>
          <w:lang w:eastAsia="en-US"/>
        </w:rPr>
        <w:t>Мирзоалиева</w:t>
      </w:r>
      <w:r w:rsidRPr="00056980">
        <w:rPr>
          <w:rFonts w:eastAsia="Calibri"/>
          <w:lang w:eastAsia="en-US"/>
        </w:rPr>
        <w:t xml:space="preserve"> Х.М. от </w:t>
      </w:r>
      <w:r>
        <w:t>/изъято/</w:t>
      </w:r>
      <w:r w:rsidRPr="00056980">
        <w:rPr>
          <w:rFonts w:eastAsia="Calibri"/>
          <w:lang w:eastAsia="en-US"/>
        </w:rPr>
        <w:t xml:space="preserve">, ИП </w:t>
      </w:r>
      <w:r w:rsidRPr="00056980">
        <w:rPr>
          <w:rFonts w:eastAsia="Calibri"/>
          <w:lang w:eastAsia="en-US"/>
        </w:rPr>
        <w:t>Каишева</w:t>
      </w:r>
      <w:r w:rsidRPr="00056980">
        <w:rPr>
          <w:rFonts w:eastAsia="Calibri"/>
          <w:lang w:eastAsia="en-US"/>
        </w:rPr>
        <w:t xml:space="preserve"> Р.А. от </w:t>
      </w:r>
      <w:r>
        <w:t>/изъято/</w:t>
      </w:r>
      <w:r w:rsidRPr="00056980">
        <w:rPr>
          <w:rFonts w:eastAsia="Calibri"/>
          <w:lang w:eastAsia="en-US"/>
        </w:rPr>
        <w:t>, ООО «</w:t>
      </w:r>
      <w:r>
        <w:t>/изъято/</w:t>
      </w:r>
      <w:r w:rsidRPr="00056980">
        <w:rPr>
          <w:rFonts w:eastAsia="Calibri"/>
          <w:lang w:eastAsia="en-US"/>
        </w:rPr>
        <w:t xml:space="preserve">» от </w:t>
      </w:r>
      <w:r>
        <w:t>/изъято/</w:t>
      </w:r>
      <w:r w:rsidRPr="00056980">
        <w:t xml:space="preserve"> </w:t>
      </w:r>
      <w:r w:rsidRPr="00056980">
        <w:rPr>
          <w:rFonts w:eastAsia="Calibri"/>
          <w:lang w:eastAsia="en-US"/>
        </w:rPr>
        <w:t xml:space="preserve">о проведении профилактических визитов </w:t>
      </w:r>
      <w:r>
        <w:t>/</w:t>
      </w:r>
      <w:r>
        <w:t>изъято</w:t>
      </w:r>
      <w:r>
        <w:t>/</w:t>
      </w:r>
      <w:r w:rsidRPr="00056980">
        <w:t xml:space="preserve"> </w:t>
      </w:r>
      <w:r w:rsidRPr="00056980">
        <w:rPr>
          <w:rFonts w:eastAsia="Calibri"/>
          <w:lang w:eastAsia="en-US"/>
        </w:rPr>
        <w:t xml:space="preserve">размещены в ЕРКНМ только </w:t>
      </w:r>
      <w:r>
        <w:t>/изъято/</w:t>
      </w:r>
      <w:r w:rsidRPr="00056980">
        <w:rPr>
          <w:rFonts w:eastAsia="Calibri"/>
          <w:lang w:eastAsia="en-US"/>
        </w:rPr>
        <w:t>.</w:t>
      </w:r>
    </w:p>
    <w:p w:rsidR="00621908" w:rsidRPr="00056980" w:rsidP="00621908">
      <w:pPr>
        <w:autoSpaceDE w:val="0"/>
        <w:autoSpaceDN w:val="0"/>
        <w:adjustRightInd w:val="0"/>
        <w:jc w:val="both"/>
      </w:pPr>
      <w:r w:rsidRPr="00056980">
        <w:rPr>
          <w:rFonts w:eastAsia="Calibri"/>
          <w:lang w:eastAsia="en-US"/>
        </w:rPr>
        <w:t xml:space="preserve">         </w:t>
      </w:r>
      <w:r w:rsidRPr="00056980">
        <w:t>В судебном заседании Дорош А.А. с нарушением согласилась, вину признала, пояснив, что данные в ЕРКНМ были внесены своевременно, однако произошел технический сбой.</w:t>
      </w:r>
    </w:p>
    <w:p w:rsidR="00621908" w:rsidRPr="00056980" w:rsidP="00621908">
      <w:pPr>
        <w:autoSpaceDE w:val="0"/>
        <w:autoSpaceDN w:val="0"/>
        <w:adjustRightInd w:val="0"/>
        <w:jc w:val="both"/>
      </w:pPr>
      <w:r w:rsidRPr="00056980">
        <w:tab/>
        <w:t xml:space="preserve">Представитель прокуратуры – помощник прокурора города Керчи Республики Крым </w:t>
      </w:r>
      <w:r w:rsidRPr="00056980">
        <w:t>Цинтынь</w:t>
      </w:r>
      <w:r w:rsidRPr="00056980">
        <w:t xml:space="preserve"> В.С., обстоятельства, изложенные в постановлении о возбуждении дела об административном правонарушении, поддержал в полном объеме.</w:t>
      </w:r>
    </w:p>
    <w:p w:rsidR="00621908" w:rsidRPr="00056980" w:rsidP="00621908">
      <w:pPr>
        <w:ind w:firstLine="567"/>
        <w:jc w:val="both"/>
      </w:pPr>
      <w:r w:rsidRPr="00056980">
        <w:t xml:space="preserve">Выслушав </w:t>
      </w:r>
      <w:r w:rsidRPr="00056980">
        <w:rPr>
          <w:rFonts w:eastAsia="Calibri"/>
          <w:lang w:eastAsia="en-US"/>
        </w:rPr>
        <w:t xml:space="preserve">прокурора, лицо, привлекаемое к административной ответственности, </w:t>
      </w:r>
      <w:r w:rsidRPr="00056980">
        <w:t>исследовав письменные материалы административного дела, суд приходит к следующему.</w:t>
      </w:r>
    </w:p>
    <w:p w:rsidR="00621908" w:rsidRPr="00056980" w:rsidP="00621908">
      <w:pPr>
        <w:ind w:firstLine="567"/>
        <w:jc w:val="both"/>
      </w:pPr>
      <w:r w:rsidRPr="00056980">
        <w:t>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регулирует Федеральный закон от 31 июля 2020 года N 248-ФЗ "О государственном контроле (надзоре) и муниципальном контроле в Российской Федерации" (далее - Федеральный закон от 31 июля 2020 года N 248-ФЗ).</w:t>
      </w:r>
    </w:p>
    <w:p w:rsidR="00621908" w:rsidRPr="00056980" w:rsidP="00621908">
      <w:pPr>
        <w:ind w:firstLine="567"/>
        <w:jc w:val="both"/>
      </w:pPr>
      <w:r w:rsidRPr="00056980">
        <w:t>Согласно части 1 статьи 19 Федерального закона от 31 июля 2020 года N 248-ФЗ Единый реестр контрольных (надзорных) мероприятий создается в следующих целях: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w:t>
      </w:r>
      <w:r w:rsidRPr="00056980">
        <w:t xml:space="preserve"> </w:t>
      </w:r>
      <w:r w:rsidRPr="00056980">
        <w:t>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w:t>
      </w:r>
      <w:r w:rsidRPr="00056980">
        <w:t xml:space="preserve">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 учет информации о жалобах контролируемых лиц.</w:t>
      </w:r>
    </w:p>
    <w:p w:rsidR="00621908" w:rsidRPr="00056980" w:rsidP="00621908">
      <w:pPr>
        <w:ind w:firstLine="567"/>
        <w:jc w:val="both"/>
      </w:pPr>
      <w:r w:rsidRPr="00056980">
        <w:t>В соответствии с частью 5 статьи 52 Федерального закона от 31 июля 2020 года N 248-ФЗ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21908" w:rsidRPr="00056980" w:rsidP="00621908">
      <w:pPr>
        <w:ind w:firstLine="567"/>
        <w:jc w:val="both"/>
      </w:pPr>
      <w:r w:rsidRPr="00056980">
        <w:t>Правила формирования и ведения единого реестра контрольных (надзорных) мероприятий утверждены постановлением Правительства Российской Федерации от 16 апреля 2021 года N 604 (далее - Правила) и устанавливают порядок формирования и ведения единого реестра контрольных (надзорных) мероприятий.</w:t>
      </w:r>
    </w:p>
    <w:p w:rsidR="00621908" w:rsidRPr="00056980" w:rsidP="00621908">
      <w:pPr>
        <w:ind w:firstLine="567"/>
        <w:jc w:val="both"/>
      </w:pPr>
      <w:r w:rsidRPr="00056980">
        <w:t>В силу пункта 19 Правил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621908" w:rsidRPr="00056980" w:rsidP="00621908">
      <w:pPr>
        <w:ind w:firstLine="567"/>
        <w:jc w:val="both"/>
      </w:pPr>
      <w:r w:rsidRPr="00056980">
        <w:t>В соответствии с пунктом 13 Приложения N 1 к Правилам формирования и ведения единого реестра контрольных (надзорных) мероприятий (действовавшим в редакции № 12 от 10.03.2023 на момент совершения административного правонарушения) орган контроля размещает в ЕРКНМ информацию об уведомлении контролируемого лица не менее чем за 5 рабочих дней до начала проведения мероприятия.</w:t>
      </w:r>
    </w:p>
    <w:p w:rsidR="00621908" w:rsidRPr="00056980" w:rsidP="00621908">
      <w:pPr>
        <w:ind w:firstLine="567"/>
        <w:jc w:val="both"/>
      </w:pPr>
      <w:r w:rsidRPr="00056980">
        <w:t xml:space="preserve">Судом установлено, что прокуратурой г. Керчи была проведена проверка сведений, содержащихся в Едином реестре контрольных (надзорных) мероприятий  о проведенных </w:t>
      </w:r>
      <w:r>
        <w:t>/изъято/</w:t>
      </w:r>
      <w:r w:rsidRPr="00056980">
        <w:t xml:space="preserve"> в сентябре-декабре 2023 года контрольных (надзорных) профилактических мероприятий, в </w:t>
      </w:r>
      <w:r w:rsidRPr="00056980">
        <w:t>ходе</w:t>
      </w:r>
      <w:r w:rsidRPr="00056980">
        <w:t xml:space="preserve"> которой были выявлены нарушения.</w:t>
      </w:r>
    </w:p>
    <w:p w:rsidR="00621908" w:rsidRPr="00056980" w:rsidP="00621908">
      <w:pPr>
        <w:ind w:firstLine="567"/>
        <w:jc w:val="both"/>
      </w:pPr>
      <w:r w:rsidRPr="00056980">
        <w:t xml:space="preserve">Согласно выписок из ЕРКНМ сведения об уведомлении контролируемого лица ИП Седова О.И. от </w:t>
      </w:r>
      <w:r>
        <w:t>/изъято/</w:t>
      </w:r>
      <w:r w:rsidRPr="00056980">
        <w:t xml:space="preserve">, ИП Поповой А.А. от </w:t>
      </w:r>
      <w:r>
        <w:t>/изъято/</w:t>
      </w:r>
      <w:r w:rsidRPr="00056980">
        <w:t xml:space="preserve">, ИП </w:t>
      </w:r>
      <w:r w:rsidRPr="00056980">
        <w:t>Мирзоалиева</w:t>
      </w:r>
      <w:r w:rsidRPr="00056980">
        <w:t xml:space="preserve"> Х.М. от </w:t>
      </w:r>
      <w:r>
        <w:t>/изъято/</w:t>
      </w:r>
      <w:r w:rsidRPr="00056980">
        <w:t xml:space="preserve">, ИП </w:t>
      </w:r>
      <w:r w:rsidRPr="00056980">
        <w:t>Каишева</w:t>
      </w:r>
      <w:r w:rsidRPr="00056980">
        <w:t xml:space="preserve"> Р.А. от </w:t>
      </w:r>
      <w:r>
        <w:t>/изъято/</w:t>
      </w:r>
      <w:r w:rsidRPr="00056980">
        <w:t>, ООО «</w:t>
      </w:r>
      <w:r>
        <w:t>/изъято/</w:t>
      </w:r>
      <w:r w:rsidRPr="00056980">
        <w:t xml:space="preserve">» от </w:t>
      </w:r>
      <w:r>
        <w:t>/изъято/</w:t>
      </w:r>
      <w:r w:rsidRPr="00056980">
        <w:t xml:space="preserve"> о проведении профилактических визитов </w:t>
      </w:r>
      <w:r>
        <w:t>/</w:t>
      </w:r>
      <w:r>
        <w:t>изъято</w:t>
      </w:r>
      <w:r>
        <w:t>/</w:t>
      </w:r>
      <w:r w:rsidRPr="00056980">
        <w:t xml:space="preserve"> размещены в ЕРКНМ только </w:t>
      </w:r>
      <w:r>
        <w:t>/изъято/</w:t>
      </w:r>
      <w:r w:rsidRPr="00056980">
        <w:t xml:space="preserve"> (л.д.8-18).</w:t>
      </w:r>
    </w:p>
    <w:p w:rsidR="00621908" w:rsidRPr="00056980" w:rsidP="00621908">
      <w:pPr>
        <w:ind w:firstLine="567"/>
        <w:jc w:val="both"/>
      </w:pPr>
      <w:r w:rsidRPr="00056980">
        <w:t xml:space="preserve">Как установлено в судебном заседании и подтверждается материалами дела Дорош А.А. является </w:t>
      </w:r>
      <w:r>
        <w:t>/изъято/</w:t>
      </w:r>
      <w:r w:rsidRPr="00056980">
        <w:t xml:space="preserve"> на основании приказа начальника </w:t>
      </w:r>
      <w:r>
        <w:t>/изъято/</w:t>
      </w:r>
      <w:r w:rsidRPr="00056980">
        <w:t xml:space="preserve">  от </w:t>
      </w:r>
      <w:r>
        <w:t>/</w:t>
      </w:r>
      <w:r>
        <w:t>изъято</w:t>
      </w:r>
      <w:r>
        <w:t>/</w:t>
      </w:r>
      <w:r w:rsidRPr="00056980">
        <w:t xml:space="preserve"> № </w:t>
      </w:r>
      <w:r>
        <w:t>/изъято/</w:t>
      </w:r>
      <w:r w:rsidRPr="00056980">
        <w:t xml:space="preserve"> (л.д.33).</w:t>
      </w:r>
    </w:p>
    <w:p w:rsidR="00621908" w:rsidRPr="00056980" w:rsidP="00621908">
      <w:pPr>
        <w:ind w:firstLine="567"/>
        <w:jc w:val="both"/>
      </w:pPr>
      <w:r w:rsidRPr="00056980">
        <w:t xml:space="preserve">Из п.8 должностного регламента специалиста 1 разряда Отдела оперативного контроля </w:t>
      </w:r>
      <w:r>
        <w:t>/изъято/</w:t>
      </w:r>
      <w:r w:rsidRPr="00056980">
        <w:t xml:space="preserve"> по Республике Крым следует, что специалист заносит информацию о проведении плановых, внеплановых контрольных (надзорных) мероприятий, а также профилактических мероприятий в соответствии с Федеральным законом от 31.07.2020 № 248-ФЗ «О государственном контроле (надзоре</w:t>
      </w:r>
      <w:r w:rsidRPr="00056980">
        <w:t>)и</w:t>
      </w:r>
      <w:r w:rsidRPr="00056980">
        <w:t xml:space="preserve"> муниципальном контроле в Российской Федерации» в систему ЕРКМ и ЕРП (л.д.23-32).</w:t>
      </w:r>
    </w:p>
    <w:p w:rsidR="00621908" w:rsidRPr="00056980" w:rsidP="00621908">
      <w:pPr>
        <w:ind w:firstLine="567"/>
        <w:jc w:val="both"/>
      </w:pPr>
      <w:r w:rsidRPr="00056980">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21908" w:rsidRPr="00056980" w:rsidP="00621908">
      <w:pPr>
        <w:ind w:firstLine="567"/>
        <w:jc w:val="both"/>
      </w:pPr>
      <w:r w:rsidRPr="00056980">
        <w:t>Частью 3 статьи 19.6.1 Кодекса Российской Федерации об административных правонарушениях предусмотрена административная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w:t>
      </w:r>
      <w:r w:rsidRPr="00056980">
        <w:t xml:space="preserve"> </w:t>
      </w:r>
      <w:r w:rsidRPr="00056980">
        <w:t>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w:t>
      </w:r>
      <w:r w:rsidRPr="00056980">
        <w:t xml:space="preserve"> </w:t>
      </w:r>
      <w:r w:rsidRPr="00056980">
        <w:t xml:space="preserve">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и влечет наказание в виде предупреждения или </w:t>
      </w:r>
      <w:r w:rsidRPr="00056980">
        <w:t>наложения административного штрафа на должностных лиц в размере от одной</w:t>
      </w:r>
      <w:r w:rsidRPr="00056980">
        <w:t xml:space="preserve"> тысячи до трех тысяч рублей.</w:t>
      </w:r>
    </w:p>
    <w:p w:rsidR="00621908" w:rsidRPr="00056980" w:rsidP="00621908">
      <w:pPr>
        <w:ind w:firstLine="567"/>
        <w:jc w:val="both"/>
      </w:pPr>
      <w:r w:rsidRPr="00056980">
        <w:t>Факт совершения должностным лицом административного правонарушения, предусмотренного ч.3 статьи 19.6.1 указанного Кодекса подтверждается собранными по делу доказательствами, которые оценены в соответствии с требованиями статьи 26.11 данного Кодекса.</w:t>
      </w:r>
    </w:p>
    <w:p w:rsidR="00621908" w:rsidRPr="00056980" w:rsidP="00621908">
      <w:pPr>
        <w:ind w:firstLine="567"/>
        <w:jc w:val="both"/>
      </w:pPr>
      <w:r w:rsidRPr="00056980">
        <w:t xml:space="preserve">Действия </w:t>
      </w:r>
      <w:r>
        <w:t>/</w:t>
      </w:r>
      <w:r>
        <w:t>изъято/</w:t>
      </w:r>
      <w:r w:rsidRPr="00056980">
        <w:t xml:space="preserve"> Дорош А.А. правильно квалифицированы</w:t>
      </w:r>
      <w:r w:rsidRPr="00056980">
        <w:t xml:space="preserve"> по ч.3 статьи 19.6.1 Кодекса Российской Федерации об административных правонарушениях.</w:t>
      </w:r>
    </w:p>
    <w:p w:rsidR="00621908" w:rsidRPr="00056980" w:rsidP="00621908">
      <w:pPr>
        <w:ind w:firstLine="567"/>
        <w:jc w:val="both"/>
      </w:pPr>
      <w:r w:rsidRPr="00056980">
        <w:t xml:space="preserve">Вина </w:t>
      </w:r>
      <w:r>
        <w:t>/изъято/</w:t>
      </w:r>
      <w:r w:rsidRPr="00056980">
        <w:t xml:space="preserve"> Дорош А.А. подтверждается следующими доказательствами: постановлением о возбуждении дела об административном правонарушении (л.д.1-6),  выпиской из системы ЕРКНМ (л.д.8-18), информацией </w:t>
      </w:r>
      <w:r>
        <w:t>/изъято/</w:t>
      </w:r>
      <w:r w:rsidRPr="00056980">
        <w:t xml:space="preserve"> </w:t>
      </w:r>
      <w:r w:rsidRPr="00056980">
        <w:t>по Республике Крым  (л.д.21-22), копией должностного регламента (л.д.23-32), копией приказа о назначении (л.д.33).</w:t>
      </w:r>
    </w:p>
    <w:p w:rsidR="00621908" w:rsidRPr="00056980" w:rsidP="00621908">
      <w:pPr>
        <w:ind w:firstLine="567"/>
        <w:jc w:val="both"/>
      </w:pPr>
      <w:r w:rsidRPr="00056980">
        <w:t xml:space="preserve">Таким образом, в действиях </w:t>
      </w:r>
      <w:r>
        <w:t>/изъято/</w:t>
      </w:r>
      <w:r w:rsidRPr="00056980">
        <w:t xml:space="preserve"> Дорош А.А.  имеется состав административного правонарушения, предусмотренного ч.3 статьи 19.6.1 Кодекса Российской Федерации об административных правонарушения.</w:t>
      </w:r>
    </w:p>
    <w:p w:rsidR="00621908" w:rsidRPr="00056980" w:rsidP="00621908">
      <w:pPr>
        <w:ind w:firstLine="567"/>
        <w:jc w:val="both"/>
      </w:pPr>
      <w:r w:rsidRPr="00056980">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21908" w:rsidRPr="00056980" w:rsidP="00621908">
      <w:pPr>
        <w:ind w:firstLine="567"/>
        <w:jc w:val="both"/>
      </w:pPr>
      <w:r w:rsidRPr="00056980">
        <w:t>Обстоятельств, смягчающих и отягчающих административную ответственность Дорош А.А. мировым судьей не установлено.</w:t>
      </w:r>
    </w:p>
    <w:p w:rsidR="00621908" w:rsidRPr="00056980" w:rsidP="00621908">
      <w:pPr>
        <w:ind w:firstLine="567"/>
        <w:jc w:val="both"/>
      </w:pPr>
      <w:r w:rsidRPr="00056980">
        <w:t>С учетом фактических обстоятельств дела, мировой судья приходит к выводу о назначении наказания в виде предупреждения.</w:t>
      </w:r>
    </w:p>
    <w:p w:rsidR="00621908" w:rsidRPr="00056980" w:rsidP="00621908">
      <w:pPr>
        <w:ind w:firstLine="567"/>
        <w:jc w:val="both"/>
      </w:pPr>
      <w:r w:rsidRPr="00056980">
        <w:t>Руководствуясь ст. 4.1.-4.3, 29.9, 29.10 Кодекса Российской Федерации об административных правонарушениях, мировой судья,</w:t>
      </w:r>
    </w:p>
    <w:p w:rsidR="00621908" w:rsidRPr="00056980" w:rsidP="00621908">
      <w:pPr>
        <w:ind w:firstLine="567"/>
        <w:jc w:val="center"/>
      </w:pPr>
      <w:r w:rsidRPr="00056980">
        <w:t>ПОСТАНОВИЛ:</w:t>
      </w:r>
    </w:p>
    <w:p w:rsidR="00621908" w:rsidRPr="00056980" w:rsidP="00621908">
      <w:pPr>
        <w:ind w:firstLine="567"/>
        <w:jc w:val="both"/>
      </w:pPr>
      <w:r w:rsidRPr="00056980">
        <w:t xml:space="preserve">Признать </w:t>
      </w:r>
      <w:r>
        <w:t>/изъято/</w:t>
      </w:r>
      <w:r w:rsidRPr="00056980">
        <w:t xml:space="preserve"> Дорош </w:t>
      </w:r>
      <w:r>
        <w:t>А.А.</w:t>
      </w:r>
      <w:r w:rsidRPr="00056980">
        <w:t xml:space="preserve"> виновной в совершении административного правонарушения, ответственность за которое предусмотрена ч.3 статьи 19.6.1 КоАП РФ, и назначить ей наказание в виде предупреждения.</w:t>
      </w:r>
    </w:p>
    <w:p w:rsidR="00621908" w:rsidRPr="00056980" w:rsidP="00621908">
      <w:pPr>
        <w:ind w:firstLine="567"/>
        <w:jc w:val="both"/>
      </w:pPr>
      <w:r w:rsidRPr="00056980">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w:t>
      </w:r>
    </w:p>
    <w:p w:rsidR="00621908" w:rsidRPr="00056980" w:rsidP="00621908">
      <w:pPr>
        <w:ind w:firstLine="567"/>
        <w:jc w:val="both"/>
      </w:pPr>
    </w:p>
    <w:p w:rsidR="00621908" w:rsidRPr="00056980" w:rsidP="00621908">
      <w:pPr>
        <w:ind w:firstLine="567"/>
      </w:pPr>
      <w:r w:rsidRPr="00056980">
        <w:t>Мировой судья</w:t>
      </w:r>
      <w:r w:rsidRPr="00056980">
        <w:tab/>
      </w:r>
      <w:r w:rsidRPr="00056980">
        <w:tab/>
        <w:t xml:space="preserve">       </w:t>
      </w:r>
      <w:r w:rsidRPr="00056980">
        <w:tab/>
      </w:r>
      <w:r w:rsidRPr="00056980">
        <w:tab/>
      </w:r>
      <w:r w:rsidRPr="00056980">
        <w:tab/>
      </w:r>
      <w:r w:rsidRPr="00056980">
        <w:tab/>
        <w:t>Полищук Е.Д.</w:t>
      </w:r>
      <w:r w:rsidRPr="00056980">
        <w:tab/>
      </w:r>
      <w:r w:rsidRPr="00056980">
        <w:tab/>
      </w:r>
      <w:r w:rsidRPr="00056980">
        <w:tab/>
      </w:r>
      <w:r w:rsidRPr="00056980">
        <w:tab/>
      </w:r>
      <w:r w:rsidRPr="00056980">
        <w:tab/>
      </w:r>
      <w:r w:rsidRPr="00056980">
        <w:tab/>
      </w:r>
      <w:r w:rsidRPr="00056980">
        <w:tab/>
      </w:r>
      <w:r w:rsidRPr="00056980">
        <w:tab/>
      </w:r>
      <w:r w:rsidRPr="00056980">
        <w:tab/>
      </w:r>
    </w:p>
    <w:p w:rsidR="00621908" w:rsidRPr="00056980" w:rsidP="00621908">
      <w:pPr>
        <w:ind w:firstLine="567"/>
      </w:pPr>
    </w:p>
    <w:p w:rsidR="006A6699"/>
    <w:sectPr w:rsidSect="00D70F54">
      <w:headerReference w:type="default" r:id="rId4"/>
      <w:pgSz w:w="11906" w:h="16838"/>
      <w:pgMar w:top="709" w:right="566"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23"/>
    <w:rsid w:val="00056980"/>
    <w:rsid w:val="00621908"/>
    <w:rsid w:val="006A6699"/>
    <w:rsid w:val="00896307"/>
    <w:rsid w:val="00D233A4"/>
    <w:rsid w:val="00D875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0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21908"/>
    <w:pPr>
      <w:tabs>
        <w:tab w:val="center" w:pos="4677"/>
        <w:tab w:val="right" w:pos="9355"/>
      </w:tabs>
    </w:pPr>
  </w:style>
  <w:style w:type="character" w:customStyle="1" w:styleId="a">
    <w:name w:val="Верхний колонтитул Знак"/>
    <w:basedOn w:val="DefaultParagraphFont"/>
    <w:link w:val="Header"/>
    <w:uiPriority w:val="99"/>
    <w:rsid w:val="006219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