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567" w:rsidRPr="00276567" w:rsidP="00276567">
      <w:pPr>
        <w:jc w:val="right"/>
        <w:rPr>
          <w:bCs/>
          <w:sz w:val="20"/>
          <w:szCs w:val="20"/>
        </w:rPr>
      </w:pPr>
      <w:r w:rsidRPr="00276567">
        <w:rPr>
          <w:bCs/>
          <w:sz w:val="20"/>
          <w:szCs w:val="20"/>
        </w:rPr>
        <w:t>№ 5-46-137/2024</w:t>
      </w:r>
    </w:p>
    <w:p w:rsidR="00276567" w:rsidRPr="00276567" w:rsidP="00276567">
      <w:pPr>
        <w:jc w:val="right"/>
        <w:rPr>
          <w:bCs/>
          <w:sz w:val="20"/>
          <w:szCs w:val="20"/>
        </w:rPr>
      </w:pPr>
    </w:p>
    <w:p w:rsidR="00276567" w:rsidRPr="00276567" w:rsidP="00276567">
      <w:pPr>
        <w:jc w:val="center"/>
        <w:rPr>
          <w:bCs/>
          <w:sz w:val="20"/>
          <w:szCs w:val="20"/>
        </w:rPr>
      </w:pPr>
      <w:r w:rsidRPr="00276567">
        <w:rPr>
          <w:bCs/>
          <w:sz w:val="20"/>
          <w:szCs w:val="20"/>
        </w:rPr>
        <w:t>ПОСТАНОВЛЕНИЕ</w:t>
      </w:r>
    </w:p>
    <w:p w:rsidR="00276567" w:rsidRPr="00276567" w:rsidP="00276567">
      <w:pPr>
        <w:jc w:val="center"/>
        <w:rPr>
          <w:bCs/>
          <w:sz w:val="20"/>
          <w:szCs w:val="20"/>
        </w:rPr>
      </w:pPr>
    </w:p>
    <w:p w:rsidR="00276567" w:rsidRPr="00276567" w:rsidP="00276567">
      <w:pPr>
        <w:jc w:val="both"/>
        <w:rPr>
          <w:bCs/>
          <w:sz w:val="20"/>
          <w:szCs w:val="20"/>
        </w:rPr>
      </w:pPr>
      <w:r w:rsidRPr="00276567">
        <w:rPr>
          <w:bCs/>
          <w:sz w:val="20"/>
          <w:szCs w:val="20"/>
        </w:rPr>
        <w:t xml:space="preserve">4 июня 2024 года </w:t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</w:r>
      <w:r w:rsidRPr="00276567">
        <w:rPr>
          <w:bCs/>
          <w:sz w:val="20"/>
          <w:szCs w:val="20"/>
        </w:rPr>
        <w:tab/>
        <w:t>г. Керчь</w:t>
      </w:r>
    </w:p>
    <w:p w:rsidR="00276567" w:rsidRPr="00276567" w:rsidP="00276567">
      <w:pPr>
        <w:jc w:val="both"/>
        <w:rPr>
          <w:bCs/>
          <w:sz w:val="20"/>
          <w:szCs w:val="20"/>
        </w:rPr>
      </w:pPr>
      <w:r w:rsidRPr="00276567">
        <w:rPr>
          <w:bCs/>
          <w:sz w:val="20"/>
          <w:szCs w:val="20"/>
        </w:rPr>
        <w:tab/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Полищук Е.Д., рассмотрев в открытом судебном заседании дело об административном правонарушении, предусмотренного ч.3 ст.19.24 Кодекса Российской Федерации об административных правонарушениях (далее – КоАП РФ) в отношении </w:t>
      </w:r>
    </w:p>
    <w:p w:rsidR="00276567" w:rsidRPr="00276567" w:rsidP="00276567">
      <w:pPr>
        <w:ind w:left="1416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Бугель </w:t>
      </w:r>
      <w:r>
        <w:rPr>
          <w:sz w:val="20"/>
          <w:szCs w:val="20"/>
        </w:rPr>
        <w:t>П.А.</w:t>
      </w:r>
      <w:r w:rsidRPr="00276567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 года рождения, уроженца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, гражданина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, работающего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, зарегистрированного и проживающего по адресу: </w:t>
      </w:r>
      <w:r>
        <w:rPr>
          <w:sz w:val="20"/>
          <w:szCs w:val="20"/>
        </w:rPr>
        <w:t>/изъято/</w:t>
      </w:r>
    </w:p>
    <w:p w:rsidR="00276567" w:rsidRPr="00276567" w:rsidP="00276567">
      <w:pPr>
        <w:jc w:val="center"/>
        <w:rPr>
          <w:sz w:val="20"/>
          <w:szCs w:val="20"/>
        </w:rPr>
      </w:pPr>
      <w:r w:rsidRPr="00276567">
        <w:rPr>
          <w:sz w:val="20"/>
          <w:szCs w:val="20"/>
        </w:rPr>
        <w:t>УСТАНОВИЛ:</w:t>
      </w:r>
    </w:p>
    <w:p w:rsidR="00276567" w:rsidRPr="00276567" w:rsidP="00276567">
      <w:pPr>
        <w:jc w:val="center"/>
        <w:rPr>
          <w:b/>
          <w:sz w:val="20"/>
          <w:szCs w:val="20"/>
        </w:rPr>
      </w:pP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Согласно протоколу об административном правонарушении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 в 22 часа 47 минут по адресу: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276567">
        <w:rPr>
          <w:sz w:val="20"/>
          <w:szCs w:val="20"/>
        </w:rPr>
        <w:t xml:space="preserve"> установлен факт нарушения поднадзорным Бугель П.А. п.3 ч.1 ст.4 ФЗ-64 от 06.04.2011 «Об административном надзоре за лицами, освободившимися из мест лишения свободы», а именно Бугель П.А. отсутствовал по месту жительства в нарушение решения Керченского городского суда Республики Крым от 19.04.2022, которым установлено административное ограничение, административное правонарушение Бугель П.А. допустил повторно в течение одного года, за что предусмотрена административная ответственность по ч.3 ст.19.24 КоАП РФ. </w:t>
      </w:r>
      <w:r>
        <w:rPr>
          <w:sz w:val="20"/>
          <w:szCs w:val="20"/>
        </w:rPr>
        <w:t xml:space="preserve"> 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В судебном заседании Бугель П.А. вину признал полностью.</w:t>
      </w:r>
    </w:p>
    <w:p w:rsidR="00276567" w:rsidRPr="00276567" w:rsidP="0027656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6567">
        <w:rPr>
          <w:rFonts w:eastAsia="Calibri"/>
          <w:sz w:val="20"/>
          <w:szCs w:val="20"/>
          <w:lang w:eastAsia="en-US"/>
        </w:rPr>
        <w:t>Выслушав Бугель П.А., исследовав материалы дела об административном правонарушении и оценив их в совокупности, мировой судья приходит к  следующему.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В соответствии с </w:t>
      </w:r>
      <w:hyperlink r:id="rId4" w:history="1">
        <w:r w:rsidRPr="00276567">
          <w:rPr>
            <w:color w:val="0000FF"/>
            <w:sz w:val="20"/>
            <w:szCs w:val="20"/>
          </w:rPr>
          <w:t>частью 1 статьи 3</w:t>
        </w:r>
      </w:hyperlink>
      <w:r w:rsidRPr="00276567">
        <w:rPr>
          <w:sz w:val="20"/>
          <w:szCs w:val="20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5" w:history="1">
        <w:r w:rsidRPr="00276567">
          <w:rPr>
            <w:color w:val="0000FF"/>
            <w:sz w:val="20"/>
            <w:szCs w:val="20"/>
          </w:rPr>
          <w:t>частью 3 настоящей статьи</w:t>
        </w:r>
      </w:hyperlink>
      <w:r w:rsidRPr="00276567">
        <w:rPr>
          <w:sz w:val="20"/>
          <w:szCs w:val="20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276567">
        <w:rPr>
          <w:sz w:val="20"/>
          <w:szCs w:val="20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Ограничения, установленные для данной категории лиц, согласно </w:t>
      </w:r>
      <w:hyperlink r:id="rId6" w:history="1">
        <w:r w:rsidRPr="00276567">
          <w:rPr>
            <w:color w:val="0000FF"/>
            <w:sz w:val="20"/>
            <w:szCs w:val="20"/>
          </w:rPr>
          <w:t>статье 4</w:t>
        </w:r>
      </w:hyperlink>
      <w:r w:rsidRPr="00276567">
        <w:rPr>
          <w:sz w:val="20"/>
          <w:szCs w:val="20"/>
        </w:rPr>
        <w:t xml:space="preserve"> указанного Федерального закона являются обязательными для исполнения.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7" w:history="1">
        <w:r w:rsidRPr="00276567">
          <w:rPr>
            <w:color w:val="0000FF"/>
            <w:sz w:val="20"/>
            <w:szCs w:val="20"/>
          </w:rPr>
          <w:t>части 1 статьи 19.24</w:t>
        </w:r>
      </w:hyperlink>
      <w:r w:rsidRPr="00276567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Повторное в течение года совершение административного правонарушения, предусмотренного </w:t>
      </w:r>
      <w:hyperlink r:id="rId7" w:history="1">
        <w:r w:rsidRPr="00276567">
          <w:rPr>
            <w:color w:val="0000FF"/>
            <w:sz w:val="20"/>
            <w:szCs w:val="20"/>
          </w:rPr>
          <w:t>частью 1 статьи 19.24</w:t>
        </w:r>
      </w:hyperlink>
      <w:r w:rsidRPr="00276567">
        <w:rPr>
          <w:sz w:val="20"/>
          <w:szCs w:val="20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8" w:history="1">
        <w:r w:rsidRPr="00276567">
          <w:rPr>
            <w:color w:val="0000FF"/>
            <w:sz w:val="20"/>
            <w:szCs w:val="20"/>
          </w:rPr>
          <w:t>части 3 данной статьи</w:t>
        </w:r>
      </w:hyperlink>
      <w:r w:rsidRPr="00276567">
        <w:rPr>
          <w:sz w:val="20"/>
          <w:szCs w:val="20"/>
        </w:rPr>
        <w:t xml:space="preserve"> Кодекса.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В соответствии с </w:t>
      </w:r>
      <w:hyperlink r:id="rId8" w:history="1">
        <w:r w:rsidRPr="00276567">
          <w:rPr>
            <w:color w:val="0000FF"/>
            <w:sz w:val="20"/>
            <w:szCs w:val="20"/>
          </w:rPr>
          <w:t>частью 3 статьи 19.24</w:t>
        </w:r>
      </w:hyperlink>
      <w:r w:rsidRPr="00276567">
        <w:rPr>
          <w:sz w:val="20"/>
          <w:szCs w:val="20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7" w:history="1">
        <w:r w:rsidRPr="00276567">
          <w:rPr>
            <w:color w:val="0000FF"/>
            <w:sz w:val="20"/>
            <w:szCs w:val="20"/>
          </w:rPr>
          <w:t>частью 1 настоящей статьи</w:t>
        </w:r>
      </w:hyperlink>
      <w:r w:rsidRPr="00276567">
        <w:rPr>
          <w:sz w:val="20"/>
          <w:szCs w:val="20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276567">
        <w:rPr>
          <w:sz w:val="20"/>
          <w:szCs w:val="20"/>
        </w:rPr>
        <w:t xml:space="preserve">Как усматривается из материалов дела, решением Керченского городского суда от 19 апреля 2022 года в отношении Бугель П.А. установлен административный надзор сроком на 1 год и 6 месяцев с установлением следующих ограничений: </w:t>
      </w:r>
      <w:r w:rsidRPr="00276567">
        <w:rPr>
          <w:color w:val="000000"/>
          <w:sz w:val="20"/>
          <w:szCs w:val="20"/>
        </w:rPr>
        <w:t>обязательной явки на регистрацию один раз в месяц в ОВД по месту жительства, пребывания или фактического нахождения,</w:t>
      </w:r>
      <w:r w:rsidRPr="00276567">
        <w:rPr>
          <w:sz w:val="20"/>
          <w:szCs w:val="20"/>
        </w:rPr>
        <w:t xml:space="preserve"> </w:t>
      </w:r>
      <w:r w:rsidRPr="00276567">
        <w:rPr>
          <w:color w:val="000000"/>
          <w:sz w:val="20"/>
          <w:szCs w:val="20"/>
        </w:rPr>
        <w:t>запрета пребывания вне жилого или иного помещения, являющегося местом жительства</w:t>
      </w:r>
      <w:r w:rsidRPr="00276567">
        <w:rPr>
          <w:color w:val="000000"/>
          <w:sz w:val="20"/>
          <w:szCs w:val="20"/>
        </w:rPr>
        <w:t>, местом пребывания с 22:00 часов до 06:00 следующих суток; запрета посещения мест, осуществляющих торговлю спиртосодержащей продукции на разлив (кафе, бары, рестораны) (л.д.8-9).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276567">
        <w:rPr>
          <w:color w:val="000000"/>
          <w:sz w:val="20"/>
          <w:szCs w:val="20"/>
        </w:rPr>
        <w:t>Решением Керченского городского суда от 2 июня 2023 года в отношении Бугель П.А. продлен срок административного надзора, установленный решением Керченского городского суда от 19 апреля 2022 года с соответствующими ограничениями на срок шесть месяцев, с момента окончания административного надзора, установленного решением Керченского городского суда от 19 апреля 2022 года (л.д.10-11).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3 апреля 2024 года в 22 ч. 47 мин. при посещении сотрудниками полиции Бугель П.А. по месту жительства, последний отсутствовал, о чем был составлен Акт посещения поднадзорного лица по месту жительства (л.д.4).</w:t>
      </w:r>
    </w:p>
    <w:p w:rsidR="00276567" w:rsidRPr="00276567" w:rsidP="00276567">
      <w:pPr>
        <w:ind w:firstLine="709"/>
        <w:contextualSpacing/>
        <w:jc w:val="both"/>
        <w:rPr>
          <w:sz w:val="20"/>
          <w:szCs w:val="20"/>
        </w:rPr>
      </w:pPr>
      <w:r w:rsidRPr="00276567">
        <w:rPr>
          <w:sz w:val="20"/>
          <w:szCs w:val="20"/>
        </w:rPr>
        <w:t>17.10.2023 года постановлением начальника УМВД России по городу Керчи Бугель П.А. был привлечен к административной ответственности по ч.1 ст.19.24 КоАП РФ за нарушения правил административного надзора с назначением наказания в виде штрафа в размере 1000 рублей (л.д.12).</w:t>
      </w:r>
    </w:p>
    <w:p w:rsidR="00276567" w:rsidRPr="00276567" w:rsidP="002765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Таким образом, Бугель П.А. совершил административное правонарушение, предусмотренное </w:t>
      </w:r>
      <w:hyperlink r:id="rId8" w:history="1">
        <w:r w:rsidRPr="00276567">
          <w:rPr>
            <w:color w:val="0000FF"/>
            <w:sz w:val="20"/>
            <w:szCs w:val="20"/>
          </w:rPr>
          <w:t>частью 3 статьи 19.24</w:t>
        </w:r>
      </w:hyperlink>
      <w:r w:rsidRPr="00276567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276567" w:rsidRPr="00276567" w:rsidP="0027656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6567">
        <w:rPr>
          <w:rFonts w:eastAsia="Calibri"/>
          <w:sz w:val="20"/>
          <w:szCs w:val="20"/>
          <w:lang w:eastAsia="en-US"/>
        </w:rPr>
        <w:t xml:space="preserve">На основании изложенного, судья приходит к выводу о том, что в деянии </w:t>
      </w:r>
      <w:r w:rsidRPr="00276567">
        <w:rPr>
          <w:sz w:val="20"/>
          <w:szCs w:val="20"/>
        </w:rPr>
        <w:t xml:space="preserve">Бугель П.А. </w:t>
      </w:r>
      <w:r w:rsidRPr="00276567">
        <w:rPr>
          <w:rFonts w:eastAsia="Calibri"/>
          <w:sz w:val="20"/>
          <w:szCs w:val="20"/>
          <w:lang w:eastAsia="en-US"/>
        </w:rPr>
        <w:t xml:space="preserve">установлен состав административного правонарушения, предусмотренного ч.3 ст.19.24 КоАП РФ – повторное в течение одного года совершение административного правонарушения, предусмотренного </w:t>
      </w:r>
      <w:hyperlink r:id="rId7" w:history="1">
        <w:r w:rsidRPr="00276567">
          <w:rPr>
            <w:rFonts w:eastAsia="Calibri"/>
            <w:color w:val="0000FF"/>
            <w:sz w:val="20"/>
            <w:szCs w:val="20"/>
            <w:lang w:eastAsia="en-US"/>
          </w:rPr>
          <w:t>частью 1 настоящей статьи</w:t>
        </w:r>
      </w:hyperlink>
      <w:r w:rsidRPr="00276567">
        <w:rPr>
          <w:rFonts w:eastAsia="Calibri"/>
          <w:sz w:val="20"/>
          <w:szCs w:val="20"/>
          <w:lang w:eastAsia="en-US"/>
        </w:rPr>
        <w:t>, если эти действия (бездействие) не содержат уголовно наказуемого деяния.</w:t>
      </w:r>
    </w:p>
    <w:p w:rsidR="00276567" w:rsidRPr="00276567" w:rsidP="0027656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6567">
        <w:rPr>
          <w:rFonts w:eastAsia="Calibri"/>
          <w:sz w:val="20"/>
          <w:szCs w:val="20"/>
          <w:lang w:eastAsia="en-US"/>
        </w:rPr>
        <w:t xml:space="preserve">Кроме признания вины, виновность Бугель П.А. в совершении инкриминируемого административного правонарушения подтверждается также: протоколом об административном правонарушении </w:t>
      </w:r>
      <w:r>
        <w:rPr>
          <w:sz w:val="20"/>
          <w:szCs w:val="20"/>
        </w:rPr>
        <w:t>/изъято/</w:t>
      </w:r>
      <w:r w:rsidRPr="00276567">
        <w:rPr>
          <w:sz w:val="20"/>
          <w:szCs w:val="20"/>
        </w:rPr>
        <w:t xml:space="preserve"> </w:t>
      </w:r>
      <w:r w:rsidRPr="00276567">
        <w:rPr>
          <w:rFonts w:eastAsia="Calibri"/>
          <w:sz w:val="20"/>
          <w:szCs w:val="20"/>
          <w:lang w:eastAsia="en-US"/>
        </w:rPr>
        <w:t xml:space="preserve"> (л.д.2), рапортом сотрудника полиции (л.д.3), актом посещения по месту жительства (л.д.4), копией заключения о заведении дела административного надзора (л.д.6), копией решения Керченского городского суда Республики Крым от 19.04.2022 (л.д.8-9), решением Керченского</w:t>
      </w:r>
      <w:r w:rsidRPr="00276567">
        <w:rPr>
          <w:rFonts w:eastAsia="Calibri"/>
          <w:sz w:val="20"/>
          <w:szCs w:val="20"/>
          <w:lang w:eastAsia="en-US"/>
        </w:rPr>
        <w:t xml:space="preserve"> городского суда от 2 июня 2023 года (л.д.10-11), копией постановления от 17.10.2023 (л.д.12).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С учетом установленных и исследованных в судебном заседании обстоятельств, мировой судья считает доказанной вину Бугель П.А., а квалификацию его действий по ч.3 ст.19.24 КоАП РФ -  правильной.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276567" w:rsidRPr="00276567" w:rsidP="002765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Обстоятельств, смягчающих либо отягчающих административную ответственность Бугель П.А., мировым судьей не установлено.</w:t>
      </w:r>
    </w:p>
    <w:p w:rsidR="00276567" w:rsidRPr="00276567" w:rsidP="00276567">
      <w:pPr>
        <w:ind w:firstLine="709"/>
        <w:contextualSpacing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С учетом </w:t>
      </w:r>
      <w:r w:rsidRPr="00276567">
        <w:rPr>
          <w:sz w:val="20"/>
          <w:szCs w:val="20"/>
        </w:rPr>
        <w:t>изложенного</w:t>
      </w:r>
      <w:r w:rsidRPr="00276567">
        <w:rPr>
          <w:sz w:val="20"/>
          <w:szCs w:val="20"/>
        </w:rPr>
        <w:t>, мировой судья считает возможным назначить Бугель П.А. административное наказание в виде обязательных работ в пределах санкции статьи.</w:t>
      </w:r>
    </w:p>
    <w:p w:rsidR="00276567" w:rsidRPr="00276567" w:rsidP="0027656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276567">
        <w:rPr>
          <w:rFonts w:eastAsia="Calibri"/>
          <w:sz w:val="20"/>
          <w:szCs w:val="20"/>
          <w:lang w:eastAsia="en-US"/>
        </w:rPr>
        <w:t xml:space="preserve">На основании </w:t>
      </w:r>
      <w:r w:rsidRPr="00276567">
        <w:rPr>
          <w:rFonts w:eastAsia="Calibri"/>
          <w:sz w:val="20"/>
          <w:szCs w:val="20"/>
          <w:lang w:eastAsia="en-US"/>
        </w:rPr>
        <w:t>изложенного</w:t>
      </w:r>
      <w:r w:rsidRPr="00276567">
        <w:rPr>
          <w:rFonts w:eastAsia="Calibri"/>
          <w:sz w:val="20"/>
          <w:szCs w:val="20"/>
          <w:lang w:eastAsia="en-US"/>
        </w:rPr>
        <w:t>, руководствуясь ст. ст. 29.9, 29.10, 29.11, КоАП РФ, мировой судья,</w:t>
      </w:r>
    </w:p>
    <w:p w:rsidR="00276567" w:rsidRPr="00276567" w:rsidP="00276567">
      <w:pPr>
        <w:spacing w:before="120" w:after="120"/>
        <w:jc w:val="center"/>
        <w:rPr>
          <w:sz w:val="20"/>
          <w:szCs w:val="20"/>
        </w:rPr>
      </w:pPr>
      <w:r w:rsidRPr="00276567">
        <w:rPr>
          <w:sz w:val="20"/>
          <w:szCs w:val="20"/>
        </w:rPr>
        <w:t>ПОСТАНОВИЛ: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 xml:space="preserve">Признать Бугель </w:t>
      </w:r>
      <w:r>
        <w:rPr>
          <w:sz w:val="20"/>
          <w:szCs w:val="20"/>
        </w:rPr>
        <w:t>П.А.</w:t>
      </w:r>
      <w:r w:rsidRPr="00276567">
        <w:rPr>
          <w:sz w:val="20"/>
          <w:szCs w:val="20"/>
        </w:rPr>
        <w:t xml:space="preserve">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Разъяснить Бугель П.А.,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Разъяснить Бугель П.А., что: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276567">
        <w:rPr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76567" w:rsidRPr="00276567" w:rsidP="0027656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в</w:t>
      </w:r>
      <w:r w:rsidRPr="00276567">
        <w:rPr>
          <w:sz w:val="20"/>
          <w:szCs w:val="20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  <w:r w:rsidRPr="00276567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постановления.</w:t>
      </w:r>
    </w:p>
    <w:p w:rsidR="00276567" w:rsidRPr="00276567" w:rsidP="00276567">
      <w:pPr>
        <w:ind w:firstLine="567"/>
        <w:jc w:val="both"/>
        <w:rPr>
          <w:sz w:val="20"/>
          <w:szCs w:val="20"/>
        </w:rPr>
      </w:pPr>
    </w:p>
    <w:p w:rsidR="00276567" w:rsidRPr="00276567" w:rsidP="00276567">
      <w:pPr>
        <w:contextualSpacing/>
        <w:rPr>
          <w:rFonts w:eastAsia="Calibri"/>
          <w:sz w:val="20"/>
          <w:szCs w:val="20"/>
          <w:lang w:eastAsia="en-US"/>
        </w:rPr>
      </w:pPr>
      <w:r w:rsidRPr="00276567">
        <w:rPr>
          <w:rFonts w:eastAsia="Calibri"/>
          <w:sz w:val="20"/>
          <w:szCs w:val="20"/>
          <w:lang w:eastAsia="en-US"/>
        </w:rPr>
        <w:t>Мировой судья</w:t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</w:r>
      <w:r w:rsidRPr="00276567">
        <w:rPr>
          <w:rFonts w:eastAsia="Calibri"/>
          <w:sz w:val="20"/>
          <w:szCs w:val="20"/>
          <w:lang w:eastAsia="en-US"/>
        </w:rPr>
        <w:tab/>
        <w:t xml:space="preserve">        Полищук Е.Д. </w:t>
      </w:r>
    </w:p>
    <w:p w:rsidR="00276567" w:rsidRPr="00276567" w:rsidP="00276567">
      <w:pPr>
        <w:contextualSpacing/>
        <w:rPr>
          <w:rFonts w:eastAsia="Calibri"/>
          <w:sz w:val="20"/>
          <w:szCs w:val="20"/>
          <w:lang w:eastAsia="en-US"/>
        </w:rPr>
      </w:pPr>
    </w:p>
    <w:p w:rsidR="00276567" w:rsidRPr="00276567" w:rsidP="00276567">
      <w:pPr>
        <w:rPr>
          <w:i/>
          <w:sz w:val="20"/>
          <w:szCs w:val="20"/>
        </w:rPr>
      </w:pPr>
    </w:p>
    <w:p w:rsidR="007232C6" w:rsidRPr="00276567" w:rsidP="00276567"/>
    <w:sectPr w:rsidSect="006D36DD">
      <w:headerReference w:type="default" r:id="rId9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03E20"/>
    <w:rsid w:val="00276567"/>
    <w:rsid w:val="002C71F2"/>
    <w:rsid w:val="003D41A8"/>
    <w:rsid w:val="00476040"/>
    <w:rsid w:val="0053299A"/>
    <w:rsid w:val="005D68B6"/>
    <w:rsid w:val="00603651"/>
    <w:rsid w:val="006103E6"/>
    <w:rsid w:val="007232C6"/>
    <w:rsid w:val="00A021D0"/>
    <w:rsid w:val="00A91A41"/>
    <w:rsid w:val="00BF52CB"/>
    <w:rsid w:val="00C64F78"/>
    <w:rsid w:val="00DD4D20"/>
    <w:rsid w:val="00E06D00"/>
    <w:rsid w:val="00EB6DBD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5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7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8" Type="http://schemas.openxmlformats.org/officeDocument/2006/relationships/hyperlink" Target="consultantplus://offline/ref=7F55E17ADE9E0C39F1EDF19079DB67A1C8F7DDA7913561CC248762088632B0029D3E1DA7C23A71D39818B3C8518E6AB65B29A2E9FCDBlD50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