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180" w:rsidRPr="00D6215D" w:rsidP="00D76180">
      <w:pPr>
        <w:pStyle w:val="Title"/>
        <w:jc w:val="right"/>
        <w:rPr>
          <w:b w:val="0"/>
          <w:sz w:val="16"/>
          <w:szCs w:val="16"/>
        </w:rPr>
      </w:pPr>
      <w:r w:rsidRPr="00D6215D">
        <w:rPr>
          <w:b w:val="0"/>
          <w:sz w:val="16"/>
          <w:szCs w:val="16"/>
        </w:rPr>
        <w:t>к делу № 5-46-1</w:t>
      </w:r>
      <w:r w:rsidRPr="00D6215D" w:rsidR="003D08F4">
        <w:rPr>
          <w:b w:val="0"/>
          <w:sz w:val="16"/>
          <w:szCs w:val="16"/>
        </w:rPr>
        <w:t>41</w:t>
      </w:r>
      <w:r w:rsidRPr="00D6215D">
        <w:rPr>
          <w:b w:val="0"/>
          <w:sz w:val="16"/>
          <w:szCs w:val="16"/>
        </w:rPr>
        <w:t>/2020</w:t>
      </w:r>
    </w:p>
    <w:p w:rsidR="00D76180" w:rsidRPr="00D6215D" w:rsidP="00D76180">
      <w:pPr>
        <w:pStyle w:val="Title"/>
        <w:jc w:val="right"/>
        <w:rPr>
          <w:b w:val="0"/>
          <w:sz w:val="16"/>
          <w:szCs w:val="16"/>
        </w:rPr>
      </w:pPr>
    </w:p>
    <w:p w:rsidR="00D76180" w:rsidRPr="00D6215D" w:rsidP="00D76180">
      <w:pPr>
        <w:pStyle w:val="Title"/>
        <w:rPr>
          <w:sz w:val="22"/>
        </w:rPr>
      </w:pPr>
      <w:r w:rsidRPr="00D6215D">
        <w:rPr>
          <w:sz w:val="22"/>
        </w:rPr>
        <w:t>ПОСТАНОВЛЕНИЕ</w:t>
      </w:r>
    </w:p>
    <w:p w:rsidR="00D76180" w:rsidRPr="00D6215D" w:rsidP="00D76180">
      <w:pPr>
        <w:pStyle w:val="Title"/>
        <w:rPr>
          <w:b w:val="0"/>
          <w:sz w:val="22"/>
        </w:rPr>
      </w:pPr>
      <w:r w:rsidRPr="00D6215D">
        <w:rPr>
          <w:b w:val="0"/>
          <w:sz w:val="22"/>
        </w:rPr>
        <w:t>по делу об административном правонарушении</w:t>
      </w:r>
    </w:p>
    <w:p w:rsidR="00D76180" w:rsidRPr="00D6215D" w:rsidP="00D76180">
      <w:pPr>
        <w:spacing w:before="120" w:after="120"/>
        <w:jc w:val="center"/>
        <w:rPr>
          <w:sz w:val="22"/>
        </w:rPr>
      </w:pPr>
      <w:r w:rsidRPr="00D6215D">
        <w:rPr>
          <w:sz w:val="22"/>
        </w:rPr>
        <w:t>г. Керчь</w:t>
      </w:r>
      <w:r w:rsidRPr="00D6215D">
        <w:rPr>
          <w:sz w:val="22"/>
        </w:rPr>
        <w:tab/>
      </w:r>
      <w:r w:rsidRPr="00D6215D">
        <w:rPr>
          <w:sz w:val="22"/>
        </w:rPr>
        <w:tab/>
      </w:r>
      <w:r w:rsidRPr="00D6215D">
        <w:rPr>
          <w:sz w:val="22"/>
        </w:rPr>
        <w:tab/>
      </w:r>
      <w:r w:rsidRPr="00D6215D">
        <w:rPr>
          <w:sz w:val="22"/>
        </w:rPr>
        <w:tab/>
      </w:r>
      <w:r w:rsidRPr="00D6215D">
        <w:rPr>
          <w:sz w:val="22"/>
        </w:rPr>
        <w:tab/>
      </w:r>
      <w:r w:rsidRPr="00D6215D">
        <w:rPr>
          <w:sz w:val="22"/>
        </w:rPr>
        <w:tab/>
      </w:r>
      <w:r w:rsidRPr="00D6215D">
        <w:rPr>
          <w:sz w:val="22"/>
        </w:rPr>
        <w:tab/>
      </w:r>
      <w:r w:rsidRPr="00D6215D">
        <w:rPr>
          <w:sz w:val="22"/>
        </w:rPr>
        <w:tab/>
      </w:r>
      <w:r w:rsidRPr="00D6215D" w:rsidR="003D08F4">
        <w:rPr>
          <w:sz w:val="22"/>
        </w:rPr>
        <w:t>04</w:t>
      </w:r>
      <w:r w:rsidRPr="00D6215D">
        <w:rPr>
          <w:sz w:val="22"/>
        </w:rPr>
        <w:t xml:space="preserve"> </w:t>
      </w:r>
      <w:r w:rsidRPr="00D6215D" w:rsidR="003D08F4">
        <w:rPr>
          <w:sz w:val="22"/>
        </w:rPr>
        <w:t>июн</w:t>
      </w:r>
      <w:r w:rsidRPr="00D6215D">
        <w:rPr>
          <w:sz w:val="22"/>
        </w:rPr>
        <w:t>я 2020 года</w:t>
      </w:r>
    </w:p>
    <w:p w:rsidR="00D76180" w:rsidRPr="00D6215D" w:rsidP="00D76180">
      <w:pPr>
        <w:ind w:firstLine="567"/>
        <w:jc w:val="both"/>
        <w:rPr>
          <w:sz w:val="22"/>
        </w:rPr>
      </w:pPr>
      <w:r w:rsidRPr="00D6215D">
        <w:rPr>
          <w:sz w:val="22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</w:t>
      </w:r>
      <w:r w:rsidRPr="00D6215D" w:rsidR="006F0666">
        <w:rPr>
          <w:sz w:val="22"/>
        </w:rPr>
        <w:t xml:space="preserve">д. </w:t>
      </w:r>
      <w:r w:rsidRPr="00D6215D">
        <w:rPr>
          <w:sz w:val="22"/>
        </w:rPr>
        <w:t xml:space="preserve">9), Чич Х.И., </w:t>
      </w:r>
      <w:r w:rsidRPr="00D6215D" w:rsidR="003D08F4">
        <w:rPr>
          <w:sz w:val="22"/>
        </w:rPr>
        <w:t xml:space="preserve">с участием </w:t>
      </w:r>
      <w:r w:rsidR="00D6215D">
        <w:rPr>
          <w:i/>
          <w:iCs/>
          <w:sz w:val="22"/>
          <w:szCs w:val="22"/>
        </w:rPr>
        <w:t>/изъято/</w:t>
      </w:r>
      <w:r w:rsidRPr="00D6215D" w:rsidR="006F0666">
        <w:rPr>
          <w:sz w:val="22"/>
        </w:rPr>
        <w:t xml:space="preserve"> </w:t>
      </w:r>
      <w:r w:rsidRPr="00D6215D" w:rsidR="003D08F4">
        <w:rPr>
          <w:sz w:val="22"/>
        </w:rPr>
        <w:t>Нечеухина</w:t>
      </w:r>
      <w:r w:rsidRPr="00D6215D" w:rsidR="003D08F4">
        <w:rPr>
          <w:sz w:val="22"/>
        </w:rPr>
        <w:t xml:space="preserve"> Ю.А.,</w:t>
      </w:r>
      <w:r w:rsidRPr="00D6215D" w:rsidR="006F0666">
        <w:rPr>
          <w:sz w:val="22"/>
        </w:rPr>
        <w:t xml:space="preserve"> </w:t>
      </w:r>
      <w:r w:rsidRPr="00D6215D">
        <w:rPr>
          <w:sz w:val="22"/>
        </w:rPr>
        <w:t xml:space="preserve">рассмотрев в открытом судебном заседании дело об административном правонарушении, поступившее из </w:t>
      </w:r>
      <w:r w:rsidRPr="00D6215D" w:rsidR="003D08F4">
        <w:rPr>
          <w:sz w:val="22"/>
        </w:rPr>
        <w:t>Инспекции по труду Республики Крым</w:t>
      </w:r>
      <w:r w:rsidRPr="00D6215D">
        <w:rPr>
          <w:sz w:val="22"/>
        </w:rPr>
        <w:t xml:space="preserve">, в отношении </w:t>
      </w:r>
      <w:r w:rsidRPr="00D6215D" w:rsidR="003D08F4">
        <w:rPr>
          <w:sz w:val="22"/>
        </w:rPr>
        <w:t>юридического</w:t>
      </w:r>
      <w:r w:rsidRPr="00D6215D">
        <w:rPr>
          <w:sz w:val="22"/>
        </w:rPr>
        <w:t xml:space="preserve"> лица</w:t>
      </w:r>
    </w:p>
    <w:p w:rsidR="00D76180" w:rsidRPr="00D6215D" w:rsidP="00D76180">
      <w:pPr>
        <w:ind w:firstLine="567"/>
        <w:jc w:val="both"/>
        <w:rPr>
          <w:sz w:val="22"/>
        </w:rPr>
      </w:pPr>
      <w:r w:rsidRPr="00D6215D">
        <w:rPr>
          <w:b/>
          <w:bCs/>
          <w:sz w:val="22"/>
          <w:szCs w:val="22"/>
        </w:rPr>
        <w:t>Общества с ограниченной ответственностью «Новый город</w:t>
      </w:r>
      <w:r w:rsidRPr="00D6215D">
        <w:rPr>
          <w:sz w:val="22"/>
          <w:szCs w:val="22"/>
        </w:rPr>
        <w:t xml:space="preserve">» </w:t>
      </w:r>
      <w:r w:rsidR="00D6215D">
        <w:rPr>
          <w:i/>
          <w:iCs/>
          <w:sz w:val="22"/>
          <w:szCs w:val="22"/>
        </w:rPr>
        <w:t>/изъято/</w:t>
      </w:r>
      <w:r w:rsidRPr="00D6215D">
        <w:rPr>
          <w:sz w:val="22"/>
        </w:rPr>
        <w:t>, в совершении административного правонарушения, предусмотренного ст.19.6 Кодекса Российской Федерации об административных правонарушениях (далее – КоАП РФ),</w:t>
      </w:r>
    </w:p>
    <w:p w:rsidR="00D76180" w:rsidRPr="00D6215D" w:rsidP="00D76180">
      <w:pPr>
        <w:spacing w:before="120" w:after="120"/>
        <w:ind w:firstLine="567"/>
        <w:jc w:val="center"/>
        <w:rPr>
          <w:b/>
          <w:sz w:val="22"/>
        </w:rPr>
      </w:pPr>
      <w:r w:rsidRPr="00D6215D">
        <w:rPr>
          <w:b/>
          <w:sz w:val="22"/>
        </w:rPr>
        <w:t>УСТАНОВИЛ:</w:t>
      </w:r>
    </w:p>
    <w:p w:rsidR="003D08F4" w:rsidRPr="00D6215D" w:rsidP="00CF49F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6215D">
        <w:rPr>
          <w:sz w:val="22"/>
          <w:szCs w:val="22"/>
        </w:rPr>
        <w:t xml:space="preserve">Общество с ограниченной ответственностью «Новый город» в срок до 01 апреля 2020 года не предоставило старшему государственному инспектору труда отдела надзора и контроля за соблюдением трудового законодательства </w:t>
      </w:r>
      <w:r w:rsidRPr="00D6215D" w:rsidR="00CF49F9">
        <w:rPr>
          <w:sz w:val="22"/>
          <w:szCs w:val="22"/>
        </w:rPr>
        <w:t>указанные в запросе документы</w:t>
      </w:r>
      <w:r w:rsidRPr="00D6215D">
        <w:rPr>
          <w:sz w:val="22"/>
          <w:szCs w:val="22"/>
        </w:rPr>
        <w:t xml:space="preserve">, тем самым </w:t>
      </w:r>
      <w:r w:rsidRPr="00D6215D" w:rsidR="00605B35">
        <w:rPr>
          <w:sz w:val="22"/>
          <w:szCs w:val="22"/>
        </w:rPr>
        <w:t>повлекло невозможность проведения проверки</w:t>
      </w:r>
      <w:r w:rsidRPr="00D6215D">
        <w:rPr>
          <w:sz w:val="22"/>
          <w:szCs w:val="22"/>
        </w:rPr>
        <w:t xml:space="preserve"> и совершило административное правонарушение, предусмотренное ч.</w:t>
      </w:r>
      <w:r w:rsidRPr="00D6215D" w:rsidR="00CF49F9">
        <w:rPr>
          <w:sz w:val="22"/>
          <w:szCs w:val="22"/>
        </w:rPr>
        <w:t>2</w:t>
      </w:r>
      <w:r w:rsidRPr="00D6215D">
        <w:rPr>
          <w:sz w:val="22"/>
          <w:szCs w:val="22"/>
        </w:rPr>
        <w:t xml:space="preserve"> ст. 19.4.1 КоАП РФ.</w:t>
      </w:r>
    </w:p>
    <w:p w:rsidR="00CF49F9" w:rsidRPr="00D6215D" w:rsidP="00D76180">
      <w:pPr>
        <w:pStyle w:val="BodyText"/>
        <w:ind w:firstLine="567"/>
        <w:rPr>
          <w:sz w:val="22"/>
          <w:szCs w:val="22"/>
        </w:rPr>
      </w:pPr>
      <w:r>
        <w:rPr>
          <w:i/>
          <w:iCs/>
          <w:sz w:val="22"/>
          <w:szCs w:val="22"/>
        </w:rPr>
        <w:t>/изъято/</w:t>
      </w:r>
      <w:r w:rsidRPr="00D6215D">
        <w:rPr>
          <w:sz w:val="22"/>
          <w:szCs w:val="22"/>
        </w:rPr>
        <w:t xml:space="preserve"> </w:t>
      </w:r>
      <w:r w:rsidRPr="00D6215D">
        <w:rPr>
          <w:sz w:val="22"/>
        </w:rPr>
        <w:t>Нечеухин</w:t>
      </w:r>
      <w:r w:rsidRPr="00D6215D">
        <w:rPr>
          <w:sz w:val="22"/>
        </w:rPr>
        <w:t xml:space="preserve"> Ю.А.</w:t>
      </w:r>
      <w:r w:rsidRPr="00D6215D">
        <w:rPr>
          <w:sz w:val="22"/>
          <w:szCs w:val="22"/>
        </w:rPr>
        <w:t xml:space="preserve"> в судебном заседании вину юридического лица в совершении административного правонарушения признал</w:t>
      </w:r>
      <w:r w:rsidRPr="00D6215D" w:rsidR="002C4839">
        <w:rPr>
          <w:sz w:val="22"/>
          <w:szCs w:val="22"/>
        </w:rPr>
        <w:t xml:space="preserve"> и подтвердил обстоятельства, изложенные в протоколе об административном правонарушении</w:t>
      </w:r>
      <w:r w:rsidRPr="00D6215D">
        <w:rPr>
          <w:sz w:val="22"/>
          <w:szCs w:val="22"/>
        </w:rPr>
        <w:t>.</w:t>
      </w:r>
    </w:p>
    <w:p w:rsidR="00D76180" w:rsidRPr="00D6215D" w:rsidP="00D76180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D6215D">
        <w:rPr>
          <w:sz w:val="22"/>
        </w:rPr>
        <w:t xml:space="preserve">Выслушав </w:t>
      </w:r>
      <w:r w:rsidRPr="00D6215D">
        <w:rPr>
          <w:sz w:val="22"/>
        </w:rPr>
        <w:t>Нечеухина</w:t>
      </w:r>
      <w:r w:rsidRPr="00D6215D">
        <w:rPr>
          <w:sz w:val="22"/>
        </w:rPr>
        <w:t xml:space="preserve"> Ю.А., и</w:t>
      </w:r>
      <w:r w:rsidRPr="00D6215D">
        <w:rPr>
          <w:sz w:val="22"/>
        </w:rPr>
        <w:t xml:space="preserve">сследовав материалы дела об административном правонарушении, мировой судья приходит к выводу о том, что в деянии </w:t>
      </w:r>
      <w:r w:rsidRPr="00D6215D" w:rsidR="00CF49F9">
        <w:rPr>
          <w:sz w:val="22"/>
          <w:szCs w:val="22"/>
        </w:rPr>
        <w:t>ООО «Новый город»</w:t>
      </w:r>
      <w:r w:rsidRPr="00D6215D">
        <w:rPr>
          <w:sz w:val="22"/>
          <w:szCs w:val="22"/>
        </w:rPr>
        <w:t xml:space="preserve"> </w:t>
      </w:r>
      <w:r w:rsidRPr="00D6215D">
        <w:rPr>
          <w:sz w:val="22"/>
        </w:rPr>
        <w:t xml:space="preserve">установлен состав административного правонарушения, предусмотренного </w:t>
      </w:r>
      <w:r w:rsidRPr="00D6215D" w:rsidR="00CF49F9">
        <w:rPr>
          <w:sz w:val="22"/>
        </w:rPr>
        <w:t xml:space="preserve">ч.2 </w:t>
      </w:r>
      <w:r w:rsidRPr="00D6215D">
        <w:rPr>
          <w:sz w:val="22"/>
        </w:rPr>
        <w:t>ст.19.</w:t>
      </w:r>
      <w:r w:rsidRPr="00D6215D" w:rsidR="00CF49F9">
        <w:rPr>
          <w:sz w:val="22"/>
        </w:rPr>
        <w:t>4.1</w:t>
      </w:r>
      <w:r w:rsidRPr="00D6215D">
        <w:rPr>
          <w:sz w:val="22"/>
        </w:rPr>
        <w:t xml:space="preserve"> КоАП РФ – </w:t>
      </w:r>
      <w:r w:rsidRPr="00D6215D" w:rsidR="00CF49F9">
        <w:rPr>
          <w:sz w:val="22"/>
        </w:rPr>
        <w:t>действия (бездействие), предусмотренные ч</w:t>
      </w:r>
      <w:r w:rsidRPr="00D6215D">
        <w:rPr>
          <w:sz w:val="22"/>
        </w:rPr>
        <w:t>.</w:t>
      </w:r>
      <w:r w:rsidRPr="00D6215D" w:rsidR="00CF49F9">
        <w:rPr>
          <w:sz w:val="22"/>
        </w:rPr>
        <w:t xml:space="preserve">1 </w:t>
      </w:r>
      <w:r w:rsidRPr="00D6215D">
        <w:rPr>
          <w:sz w:val="22"/>
        </w:rPr>
        <w:t>ст.19.4.1 КоАП РФ</w:t>
      </w:r>
      <w:r w:rsidRPr="00D6215D" w:rsidR="00CF49F9">
        <w:rPr>
          <w:sz w:val="22"/>
        </w:rPr>
        <w:t>, повлекшие невозможность проведения или завершения проверки</w:t>
      </w:r>
      <w:r w:rsidRPr="00D6215D">
        <w:rPr>
          <w:sz w:val="22"/>
        </w:rPr>
        <w:t>.</w:t>
      </w:r>
    </w:p>
    <w:p w:rsidR="00CF49F9" w:rsidRPr="00D6215D" w:rsidP="00CF49F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D6215D">
        <w:rPr>
          <w:sz w:val="22"/>
        </w:rPr>
        <w:t>Согласно положений ст. 360 ТК РФ 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проводят плановые и внеплановые проверки на всей территории Российской Федерации любых работодателей (организации независимо от их организационно-правовых форм и форм собственности, а также работодателей - физических лиц) в порядке, установленном федеральными законами с учетом особенностей, установленных настоящей статьей.</w:t>
      </w:r>
    </w:p>
    <w:p w:rsidR="00CF49F9" w:rsidRPr="00D6215D" w:rsidP="00CF49F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D6215D">
        <w:rPr>
          <w:sz w:val="22"/>
        </w:rPr>
        <w:t>Предметом проверки является соблюдение работодателем в процессе своей деятельности требований трудового законодательства и иных нормативных правовых актов, содержащих нормы трудового права,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граждан.</w:t>
      </w:r>
    </w:p>
    <w:p w:rsidR="00CF49F9" w:rsidRPr="00D6215D" w:rsidP="00CF49F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D6215D">
        <w:rPr>
          <w:sz w:val="22"/>
        </w:rPr>
        <w:t xml:space="preserve">Основанием для проведения внеплановой проверки является: поступление в федеральную инспекцию труда: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федеральной инспекции труда и других федеральных органов исполнительной власти, осуществляющих государственный контроль (надзор), органов местного самоуправления, профессиональных союзов, из средств массовой информации о фактах нарушений работодателями требований трудового законодательства и иных нормативных правовых актов, содержащих нормы трудового права, в том числе требований охраны труда, повлекших возникновение угрозы причинения вреда жизни и здоровью работников, а также приведших к невыплате или неполной выплате в установленный срок заработной платы, других выплат, причитающихся работникам, либо установлению заработной платы в размере менее размера, предусмотренного трудовым законодательством;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профессиональных союзов, из средств массовой информации о фактах уклонения от оформления трудового договора, ненадлежащего оформления трудового договора или заключения гражданско-правового договора, фактически регулирующего трудовые отношения между работником и работодателем; обращения или заявления работника о нарушении работодателем его трудовых прав; запроса работника о проведении проверки условий и охраны труда на его рабочем месте в соответствии со статьей 219 </w:t>
      </w:r>
      <w:r w:rsidRPr="00D6215D" w:rsidR="002C4839">
        <w:rPr>
          <w:sz w:val="22"/>
        </w:rPr>
        <w:t>ТК РФ.</w:t>
      </w:r>
    </w:p>
    <w:p w:rsidR="00CF49F9" w:rsidRPr="00D6215D" w:rsidP="00CF49F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D6215D">
        <w:rPr>
          <w:sz w:val="22"/>
        </w:rPr>
        <w:t>Согласно ч.1 ст.357 ТК РФ 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имеют право: запрашивать у работодателей и их представителей, органов исполнительной власти и органов местного самоуправления, иных организаций и безвозмездно получать от них документы, объяснения, информацию, необходимые для выполнения надзорных и контрольных функций.</w:t>
      </w:r>
    </w:p>
    <w:p w:rsidR="00CF49F9" w:rsidRPr="00D6215D" w:rsidP="00CF49F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D6215D">
        <w:rPr>
          <w:sz w:val="22"/>
        </w:rPr>
        <w:t>В силу ч</w:t>
      </w:r>
      <w:r w:rsidRPr="00D6215D" w:rsidR="00DE4529">
        <w:rPr>
          <w:sz w:val="22"/>
        </w:rPr>
        <w:t>.</w:t>
      </w:r>
      <w:r w:rsidRPr="00D6215D">
        <w:rPr>
          <w:sz w:val="22"/>
        </w:rPr>
        <w:t>5 ст</w:t>
      </w:r>
      <w:r w:rsidRPr="00D6215D" w:rsidR="00DE4529">
        <w:rPr>
          <w:sz w:val="22"/>
        </w:rPr>
        <w:t>.</w:t>
      </w:r>
      <w:r w:rsidRPr="00D6215D">
        <w:rPr>
          <w:sz w:val="22"/>
        </w:rPr>
        <w:t>11 Федерального закона от 26</w:t>
      </w:r>
      <w:r w:rsidRPr="00D6215D" w:rsidR="002C4839">
        <w:rPr>
          <w:sz w:val="22"/>
        </w:rPr>
        <w:t xml:space="preserve"> декабря </w:t>
      </w:r>
      <w:r w:rsidRPr="00D6215D">
        <w:rPr>
          <w:sz w:val="22"/>
        </w:rPr>
        <w:t xml:space="preserve">2008 </w:t>
      </w:r>
      <w:r w:rsidRPr="00D6215D" w:rsidR="002C4839">
        <w:rPr>
          <w:sz w:val="22"/>
        </w:rPr>
        <w:t xml:space="preserve">года № </w:t>
      </w:r>
      <w:r w:rsidRPr="00D6215D">
        <w:rPr>
          <w:sz w:val="22"/>
        </w:rPr>
        <w:t xml:space="preserve">294-ФЗ </w:t>
      </w:r>
      <w:r w:rsidRPr="00D6215D" w:rsidR="002C4839">
        <w:rPr>
          <w:sz w:val="22"/>
        </w:rPr>
        <w:t>«</w:t>
      </w:r>
      <w:r w:rsidRPr="00D6215D">
        <w:rPr>
          <w:sz w:val="22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D6215D" w:rsidR="002C4839">
        <w:rPr>
          <w:sz w:val="22"/>
        </w:rPr>
        <w:t>»</w:t>
      </w:r>
      <w:r w:rsidRPr="00D6215D">
        <w:rPr>
          <w:sz w:val="22"/>
        </w:rPr>
        <w:t xml:space="preserve"> </w:t>
      </w:r>
      <w:r w:rsidRPr="00D6215D" w:rsidR="00DE4529">
        <w:rPr>
          <w:sz w:val="22"/>
        </w:rPr>
        <w:t>в</w:t>
      </w:r>
      <w:r w:rsidRPr="00D6215D">
        <w:rPr>
          <w:sz w:val="22"/>
        </w:rPr>
        <w:t xml:space="preserve"> течение десяти рабочих дней со дня получения мотивированного запроса юридическое лицо, индивидуальный предприниматель обязаны направить в орган государственного контроля (надзора), орган муниципального контроля указанные в запросе документы.</w:t>
      </w:r>
    </w:p>
    <w:p w:rsidR="00CF49F9" w:rsidRPr="00D6215D" w:rsidP="00CF49F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D6215D">
        <w:rPr>
          <w:sz w:val="22"/>
        </w:rPr>
        <w:t xml:space="preserve">В соответствии с </w:t>
      </w:r>
      <w:r w:rsidRPr="00D6215D" w:rsidR="00DE4529">
        <w:rPr>
          <w:sz w:val="22"/>
        </w:rPr>
        <w:t xml:space="preserve">ч.6 ст. 11 </w:t>
      </w:r>
      <w:r w:rsidRPr="00D6215D" w:rsidR="002C4839">
        <w:rPr>
          <w:sz w:val="22"/>
        </w:rPr>
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D6215D" w:rsidR="00DE4529">
        <w:rPr>
          <w:sz w:val="22"/>
        </w:rPr>
        <w:t xml:space="preserve">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подписью.</w:t>
      </w:r>
    </w:p>
    <w:p w:rsidR="00CF49F9" w:rsidRPr="00D6215D" w:rsidP="00CF49F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D6215D">
        <w:rPr>
          <w:sz w:val="22"/>
        </w:rPr>
        <w:t xml:space="preserve">Согласно ч. 2 ст. 25 </w:t>
      </w:r>
      <w:r w:rsidRPr="00D6215D" w:rsidR="002C4839">
        <w:rPr>
          <w:sz w:val="22"/>
        </w:rPr>
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D6215D">
        <w:rPr>
          <w:sz w:val="22"/>
        </w:rPr>
        <w:t xml:space="preserve"> ю</w:t>
      </w:r>
      <w:r w:rsidRPr="00D6215D">
        <w:rPr>
          <w:sz w:val="22"/>
        </w:rPr>
        <w:t>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настоящего Федерального закона,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</w:t>
      </w:r>
      <w:r w:rsidRPr="00D6215D">
        <w:rPr>
          <w:sz w:val="22"/>
        </w:rPr>
        <w:t>.</w:t>
      </w:r>
    </w:p>
    <w:p w:rsidR="00CF49F9" w:rsidRPr="00D6215D" w:rsidP="00CF49F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D6215D">
        <w:rPr>
          <w:sz w:val="22"/>
        </w:rPr>
        <w:t xml:space="preserve">Из материалов дела усматривается, что распоряжением (приказом) </w:t>
      </w:r>
      <w:r w:rsidR="00D6215D">
        <w:rPr>
          <w:i/>
          <w:iCs/>
          <w:sz w:val="22"/>
          <w:szCs w:val="22"/>
        </w:rPr>
        <w:t>/изъято/</w:t>
      </w:r>
      <w:r w:rsidRPr="00D6215D">
        <w:rPr>
          <w:sz w:val="22"/>
        </w:rPr>
        <w:t xml:space="preserve"> выданным </w:t>
      </w:r>
      <w:r w:rsidR="00D6215D">
        <w:rPr>
          <w:i/>
          <w:iCs/>
          <w:sz w:val="22"/>
          <w:szCs w:val="22"/>
        </w:rPr>
        <w:t>/изъято/</w:t>
      </w:r>
      <w:r w:rsidRPr="00D6215D">
        <w:rPr>
          <w:sz w:val="22"/>
        </w:rPr>
        <w:t xml:space="preserve">, </w:t>
      </w:r>
      <w:r w:rsidR="00D6215D">
        <w:rPr>
          <w:i/>
          <w:iCs/>
          <w:sz w:val="22"/>
          <w:szCs w:val="22"/>
        </w:rPr>
        <w:t>/изъято/</w:t>
      </w:r>
      <w:r w:rsidRPr="00D6215D">
        <w:rPr>
          <w:sz w:val="22"/>
        </w:rPr>
        <w:t xml:space="preserve">, было поручено провести в период с </w:t>
      </w:r>
      <w:r w:rsidR="00D6215D">
        <w:rPr>
          <w:i/>
          <w:iCs/>
          <w:sz w:val="22"/>
          <w:szCs w:val="22"/>
        </w:rPr>
        <w:t>/изъято/</w:t>
      </w:r>
      <w:r w:rsidR="00D6215D">
        <w:rPr>
          <w:i/>
          <w:iCs/>
          <w:sz w:val="22"/>
          <w:szCs w:val="22"/>
        </w:rPr>
        <w:t xml:space="preserve"> </w:t>
      </w:r>
      <w:r w:rsidRPr="00D6215D" w:rsidR="00DE4529">
        <w:rPr>
          <w:sz w:val="22"/>
        </w:rPr>
        <w:t>документарную проверку</w:t>
      </w:r>
      <w:r w:rsidRPr="00D6215D">
        <w:rPr>
          <w:sz w:val="22"/>
        </w:rPr>
        <w:t xml:space="preserve"> ООО «</w:t>
      </w:r>
      <w:r w:rsidRPr="00D6215D" w:rsidR="00DE4529">
        <w:rPr>
          <w:sz w:val="22"/>
        </w:rPr>
        <w:t>Новый город</w:t>
      </w:r>
      <w:r w:rsidRPr="00D6215D">
        <w:rPr>
          <w:sz w:val="22"/>
        </w:rPr>
        <w:t xml:space="preserve">» по обращению </w:t>
      </w:r>
      <w:r w:rsidR="00D6215D">
        <w:rPr>
          <w:i/>
          <w:iCs/>
          <w:sz w:val="22"/>
          <w:szCs w:val="22"/>
        </w:rPr>
        <w:t>/изъято/</w:t>
      </w:r>
      <w:r w:rsidRPr="00D6215D" w:rsidR="00DE4529">
        <w:rPr>
          <w:sz w:val="22"/>
        </w:rPr>
        <w:t>, п</w:t>
      </w:r>
      <w:r w:rsidRPr="00D6215D">
        <w:rPr>
          <w:sz w:val="22"/>
        </w:rPr>
        <w:t xml:space="preserve">роверка согласована с Прокуратурой Республики Крым решением от </w:t>
      </w:r>
      <w:r w:rsidR="00D6215D">
        <w:rPr>
          <w:i/>
          <w:iCs/>
          <w:sz w:val="22"/>
          <w:szCs w:val="22"/>
        </w:rPr>
        <w:t>/изъято/</w:t>
      </w:r>
      <w:r w:rsidRPr="00D6215D" w:rsidR="00DE4529">
        <w:rPr>
          <w:sz w:val="22"/>
        </w:rPr>
        <w:t>.</w:t>
      </w:r>
    </w:p>
    <w:p w:rsidR="00CF49F9" w:rsidRPr="00D6215D" w:rsidP="00CF49F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D6215D">
        <w:rPr>
          <w:sz w:val="22"/>
        </w:rPr>
        <w:t>Согласно п.12 указанного распоряжения ООО «Новый город» необходимо было предоставить ряд документов, срок предоставления запрашиваемых документов установлен 10 рабочих дней со дня получения запроса.</w:t>
      </w:r>
    </w:p>
    <w:p w:rsidR="006C62FF" w:rsidRPr="00D6215D" w:rsidP="006C62FF">
      <w:pPr>
        <w:autoSpaceDE w:val="0"/>
        <w:autoSpaceDN w:val="0"/>
        <w:adjustRightInd w:val="0"/>
        <w:ind w:firstLine="567"/>
        <w:jc w:val="both"/>
        <w:rPr>
          <w:sz w:val="22"/>
        </w:rPr>
      </w:pPr>
      <w:r>
        <w:rPr>
          <w:i/>
          <w:iCs/>
          <w:sz w:val="22"/>
          <w:szCs w:val="22"/>
        </w:rPr>
        <w:t>/изъято/</w:t>
      </w:r>
      <w:r w:rsidRPr="00D6215D">
        <w:rPr>
          <w:sz w:val="22"/>
        </w:rPr>
        <w:t xml:space="preserve"> в адрес ООО «</w:t>
      </w:r>
      <w:r w:rsidRPr="00D6215D">
        <w:rPr>
          <w:sz w:val="22"/>
        </w:rPr>
        <w:t>Новый город</w:t>
      </w:r>
      <w:r w:rsidRPr="00D6215D">
        <w:rPr>
          <w:sz w:val="22"/>
        </w:rPr>
        <w:t>» Инспекцией по труду Республики Крым направлено распоряжение</w:t>
      </w:r>
      <w:r>
        <w:rPr>
          <w:sz w:val="22"/>
        </w:rPr>
        <w:t xml:space="preserve"> </w:t>
      </w:r>
      <w:r>
        <w:rPr>
          <w:i/>
          <w:iCs/>
          <w:sz w:val="22"/>
          <w:szCs w:val="22"/>
        </w:rPr>
        <w:t>/изъято/</w:t>
      </w:r>
      <w:r>
        <w:rPr>
          <w:i/>
          <w:iCs/>
          <w:sz w:val="22"/>
          <w:szCs w:val="22"/>
        </w:rPr>
        <w:t>.</w:t>
      </w:r>
      <w:r w:rsidRPr="00D6215D">
        <w:rPr>
          <w:sz w:val="22"/>
        </w:rPr>
        <w:t xml:space="preserve"> Согласно почтового уведомления, имеющегося в материалах дела распоряжение получено уполномоченным ООО «Новый город» по доверенности лицом 17 марта 2020 года.</w:t>
      </w:r>
    </w:p>
    <w:p w:rsidR="006C62FF" w:rsidRPr="00D6215D" w:rsidP="006C62FF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D6215D">
        <w:rPr>
          <w:sz w:val="22"/>
        </w:rPr>
        <w:t xml:space="preserve">Таким образом, срок представления в Инспекцию по труду Республики Крым запрашиваемых п. 12 распоряжения (приказа) </w:t>
      </w:r>
      <w:r w:rsidR="00D6215D">
        <w:rPr>
          <w:i/>
          <w:iCs/>
          <w:sz w:val="22"/>
          <w:szCs w:val="22"/>
        </w:rPr>
        <w:t>/изъято/</w:t>
      </w:r>
      <w:r w:rsidRPr="00D6215D">
        <w:rPr>
          <w:sz w:val="22"/>
        </w:rPr>
        <w:t xml:space="preserve"> документов установлен до </w:t>
      </w:r>
      <w:r w:rsidR="00D6215D">
        <w:rPr>
          <w:i/>
          <w:iCs/>
          <w:sz w:val="22"/>
          <w:szCs w:val="22"/>
        </w:rPr>
        <w:t>/изъято/</w:t>
      </w:r>
      <w:r w:rsidRPr="00D6215D">
        <w:rPr>
          <w:sz w:val="22"/>
        </w:rPr>
        <w:t>.</w:t>
      </w:r>
    </w:p>
    <w:p w:rsidR="006C62FF" w:rsidRPr="00D6215D" w:rsidP="006C62FF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D6215D">
        <w:rPr>
          <w:sz w:val="22"/>
        </w:rPr>
        <w:t xml:space="preserve">Как следует из акта консультанта, старшего государственного инспектора труда отдела надзора за соблюдением трудового законодательства от </w:t>
      </w:r>
      <w:r w:rsidR="00D6215D">
        <w:rPr>
          <w:i/>
          <w:iCs/>
          <w:sz w:val="22"/>
          <w:szCs w:val="22"/>
        </w:rPr>
        <w:t>/изъято/</w:t>
      </w:r>
      <w:r w:rsidRPr="00D6215D">
        <w:rPr>
          <w:sz w:val="22"/>
        </w:rPr>
        <w:t xml:space="preserve"> ООО «Новый город» по состоянию на 01 апреля 2020 года не представило требуемые для проверки документы, объяснения по факту не представления указанных документов также не были представлены.  </w:t>
      </w:r>
    </w:p>
    <w:p w:rsidR="00D76180" w:rsidRPr="00D6215D" w:rsidP="00D76180">
      <w:pPr>
        <w:pStyle w:val="BodyText"/>
        <w:ind w:firstLine="567"/>
        <w:rPr>
          <w:sz w:val="22"/>
          <w:szCs w:val="22"/>
        </w:rPr>
      </w:pPr>
      <w:r w:rsidRPr="00D6215D">
        <w:rPr>
          <w:sz w:val="22"/>
          <w:szCs w:val="22"/>
        </w:rPr>
        <w:t xml:space="preserve">Вина </w:t>
      </w:r>
      <w:r w:rsidRPr="00D6215D" w:rsidR="006C62FF">
        <w:rPr>
          <w:sz w:val="22"/>
        </w:rPr>
        <w:t>ООО «Новый город»</w:t>
      </w:r>
      <w:r w:rsidRPr="00D6215D">
        <w:rPr>
          <w:sz w:val="22"/>
          <w:szCs w:val="22"/>
        </w:rPr>
        <w:t xml:space="preserve"> в совершении инкриминируемого административного правонарушения подтверждается:</w:t>
      </w:r>
    </w:p>
    <w:p w:rsidR="00D76180" w:rsidRPr="00D6215D" w:rsidP="00D76180">
      <w:pPr>
        <w:pStyle w:val="BodyText"/>
        <w:ind w:firstLine="567"/>
        <w:rPr>
          <w:sz w:val="22"/>
        </w:rPr>
      </w:pPr>
      <w:r w:rsidRPr="00D6215D">
        <w:rPr>
          <w:sz w:val="22"/>
        </w:rPr>
        <w:t xml:space="preserve">- протоколом об административном правонарушении </w:t>
      </w:r>
      <w:r w:rsidR="00D6215D">
        <w:rPr>
          <w:i/>
          <w:iCs/>
          <w:sz w:val="22"/>
          <w:szCs w:val="22"/>
        </w:rPr>
        <w:t>/изъято/</w:t>
      </w:r>
      <w:r w:rsidRPr="00D6215D" w:rsidR="004779E7">
        <w:rPr>
          <w:sz w:val="22"/>
        </w:rPr>
        <w:t xml:space="preserve"> (л.д.2-7)</w:t>
      </w:r>
      <w:r w:rsidRPr="00D6215D">
        <w:rPr>
          <w:sz w:val="22"/>
        </w:rPr>
        <w:t xml:space="preserve">, в котором подробно изложены обстоятельства совершенного </w:t>
      </w:r>
      <w:r w:rsidRPr="00D6215D" w:rsidR="006C62FF">
        <w:rPr>
          <w:sz w:val="22"/>
        </w:rPr>
        <w:t>ООО «Новый город»</w:t>
      </w:r>
      <w:r w:rsidRPr="00D6215D">
        <w:rPr>
          <w:sz w:val="22"/>
        </w:rPr>
        <w:t xml:space="preserve"> противоправного деяния с указанием времени и места его совершения;</w:t>
      </w:r>
    </w:p>
    <w:p w:rsidR="00D76180" w:rsidRPr="00D6215D" w:rsidP="00D76180">
      <w:pPr>
        <w:pStyle w:val="BodyText"/>
        <w:ind w:firstLine="567"/>
        <w:rPr>
          <w:sz w:val="22"/>
        </w:rPr>
      </w:pPr>
      <w:r w:rsidRPr="00D6215D">
        <w:rPr>
          <w:sz w:val="22"/>
        </w:rPr>
        <w:t xml:space="preserve">- </w:t>
      </w:r>
      <w:r w:rsidRPr="00D6215D" w:rsidR="004779E7">
        <w:rPr>
          <w:sz w:val="22"/>
        </w:rPr>
        <w:t>распоряжением</w:t>
      </w:r>
      <w:r w:rsidRPr="00D6215D">
        <w:rPr>
          <w:sz w:val="22"/>
        </w:rPr>
        <w:t xml:space="preserve"> </w:t>
      </w:r>
      <w:r w:rsidR="00D6215D">
        <w:rPr>
          <w:i/>
          <w:iCs/>
          <w:sz w:val="22"/>
          <w:szCs w:val="22"/>
        </w:rPr>
        <w:t>/изъято/</w:t>
      </w:r>
      <w:r w:rsidR="00D6215D">
        <w:rPr>
          <w:i/>
          <w:iCs/>
          <w:sz w:val="22"/>
          <w:szCs w:val="22"/>
        </w:rPr>
        <w:t xml:space="preserve"> </w:t>
      </w:r>
      <w:r w:rsidRPr="00D6215D" w:rsidR="004779E7">
        <w:rPr>
          <w:sz w:val="22"/>
        </w:rPr>
        <w:t>о проведении внеплановой документарной проверки (л.д.15-17)</w:t>
      </w:r>
      <w:r w:rsidRPr="00D6215D">
        <w:rPr>
          <w:sz w:val="22"/>
        </w:rPr>
        <w:t>;</w:t>
      </w:r>
    </w:p>
    <w:p w:rsidR="00861D79" w:rsidRPr="00D6215D" w:rsidP="00861D79">
      <w:pPr>
        <w:pStyle w:val="BodyText"/>
        <w:ind w:firstLine="567"/>
        <w:rPr>
          <w:sz w:val="22"/>
        </w:rPr>
      </w:pPr>
      <w:r w:rsidRPr="00D6215D">
        <w:rPr>
          <w:sz w:val="22"/>
        </w:rPr>
        <w:t>- почтовым уведомлением</w:t>
      </w:r>
      <w:r w:rsidRPr="00D6215D" w:rsidR="004779E7">
        <w:rPr>
          <w:sz w:val="22"/>
        </w:rPr>
        <w:t xml:space="preserve"> и отчетом об отслеживании отправлений (л.д.19-20)</w:t>
      </w:r>
      <w:r w:rsidRPr="00D6215D">
        <w:rPr>
          <w:sz w:val="22"/>
        </w:rPr>
        <w:t xml:space="preserve">, согласно которому </w:t>
      </w:r>
      <w:r w:rsidRPr="00D6215D" w:rsidR="004779E7">
        <w:rPr>
          <w:sz w:val="22"/>
        </w:rPr>
        <w:t xml:space="preserve">распоряжение </w:t>
      </w:r>
      <w:r w:rsidR="00D6215D">
        <w:rPr>
          <w:i/>
          <w:iCs/>
          <w:sz w:val="22"/>
          <w:szCs w:val="22"/>
        </w:rPr>
        <w:t>/изъято/</w:t>
      </w:r>
      <w:r w:rsidRPr="00D6215D">
        <w:rPr>
          <w:sz w:val="22"/>
        </w:rPr>
        <w:t xml:space="preserve"> </w:t>
      </w:r>
      <w:r w:rsidRPr="00D6215D" w:rsidR="004779E7">
        <w:rPr>
          <w:sz w:val="22"/>
        </w:rPr>
        <w:t>ООО «Новый город»</w:t>
      </w:r>
      <w:r w:rsidRPr="00D6215D">
        <w:rPr>
          <w:sz w:val="22"/>
        </w:rPr>
        <w:t xml:space="preserve"> было получено </w:t>
      </w:r>
      <w:r w:rsidR="00D6215D">
        <w:rPr>
          <w:i/>
          <w:iCs/>
          <w:sz w:val="22"/>
          <w:szCs w:val="22"/>
        </w:rPr>
        <w:t>/изъято/</w:t>
      </w:r>
      <w:r w:rsidRPr="00D6215D">
        <w:rPr>
          <w:sz w:val="22"/>
        </w:rPr>
        <w:t>;</w:t>
      </w:r>
    </w:p>
    <w:p w:rsidR="004779E7" w:rsidRPr="00D6215D" w:rsidP="00D76180">
      <w:pPr>
        <w:pStyle w:val="BodyText"/>
        <w:ind w:firstLine="567"/>
        <w:rPr>
          <w:sz w:val="22"/>
        </w:rPr>
      </w:pPr>
      <w:r w:rsidRPr="00D6215D">
        <w:rPr>
          <w:sz w:val="22"/>
        </w:rPr>
        <w:t xml:space="preserve">- </w:t>
      </w:r>
      <w:r w:rsidRPr="00D6215D">
        <w:rPr>
          <w:sz w:val="22"/>
        </w:rPr>
        <w:t xml:space="preserve">актом о невозможности проведения проверки ООО «Новый город» от </w:t>
      </w:r>
      <w:r w:rsidR="00D6215D">
        <w:rPr>
          <w:i/>
          <w:iCs/>
          <w:sz w:val="22"/>
          <w:szCs w:val="22"/>
        </w:rPr>
        <w:t>/изъято/</w:t>
      </w:r>
      <w:r w:rsidRPr="00D6215D">
        <w:rPr>
          <w:sz w:val="22"/>
        </w:rPr>
        <w:t xml:space="preserve"> (л.д.21);</w:t>
      </w:r>
    </w:p>
    <w:p w:rsidR="004779E7" w:rsidRPr="00D6215D" w:rsidP="00D76180">
      <w:pPr>
        <w:pStyle w:val="BodyText"/>
        <w:ind w:firstLine="567"/>
        <w:rPr>
          <w:sz w:val="22"/>
        </w:rPr>
      </w:pPr>
      <w:r w:rsidRPr="00D6215D">
        <w:rPr>
          <w:sz w:val="22"/>
        </w:rPr>
        <w:t xml:space="preserve">- обращение </w:t>
      </w:r>
      <w:r w:rsidR="00D6215D">
        <w:rPr>
          <w:i/>
          <w:iCs/>
          <w:sz w:val="22"/>
          <w:szCs w:val="22"/>
        </w:rPr>
        <w:t>/изъято/</w:t>
      </w:r>
      <w:r w:rsidRPr="00D6215D">
        <w:rPr>
          <w:sz w:val="22"/>
        </w:rPr>
        <w:t xml:space="preserve"> (л.д.22-23);</w:t>
      </w:r>
    </w:p>
    <w:p w:rsidR="004779E7" w:rsidRPr="00D6215D" w:rsidP="00D76180">
      <w:pPr>
        <w:pStyle w:val="BodyText"/>
        <w:ind w:firstLine="567"/>
        <w:rPr>
          <w:sz w:val="22"/>
        </w:rPr>
      </w:pPr>
      <w:r w:rsidRPr="00D6215D">
        <w:rPr>
          <w:sz w:val="22"/>
        </w:rPr>
        <w:t xml:space="preserve">- решением о согласовании проведения внеплановой документарной проверки от </w:t>
      </w:r>
      <w:r w:rsidR="00D6215D">
        <w:rPr>
          <w:i/>
          <w:iCs/>
          <w:sz w:val="22"/>
          <w:szCs w:val="22"/>
        </w:rPr>
        <w:t>/изъято/</w:t>
      </w:r>
      <w:r w:rsidRPr="00D6215D">
        <w:rPr>
          <w:sz w:val="22"/>
        </w:rPr>
        <w:t xml:space="preserve"> (л.д.24).</w:t>
      </w:r>
    </w:p>
    <w:p w:rsidR="00D76180" w:rsidRPr="00D6215D" w:rsidP="00D76180">
      <w:pPr>
        <w:pStyle w:val="BodyText"/>
        <w:ind w:firstLine="567"/>
        <w:rPr>
          <w:sz w:val="22"/>
        </w:rPr>
      </w:pPr>
      <w:r w:rsidRPr="00D6215D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D6215D" w:rsidR="00BB2F24">
        <w:rPr>
          <w:sz w:val="22"/>
          <w:szCs w:val="22"/>
        </w:rPr>
        <w:t>ООО «Новый город»</w:t>
      </w:r>
      <w:r w:rsidRPr="00D6215D">
        <w:rPr>
          <w:sz w:val="22"/>
          <w:szCs w:val="22"/>
        </w:rPr>
        <w:t xml:space="preserve"> в </w:t>
      </w:r>
      <w:r w:rsidRPr="00D6215D" w:rsidR="00652B73">
        <w:rPr>
          <w:sz w:val="22"/>
          <w:szCs w:val="22"/>
        </w:rPr>
        <w:t>в</w:t>
      </w:r>
      <w:r w:rsidRPr="00D6215D" w:rsidR="00652B73">
        <w:rPr>
          <w:sz w:val="22"/>
          <w:szCs w:val="22"/>
          <w:shd w:val="clear" w:color="auto" w:fill="FFFFFF"/>
        </w:rPr>
        <w:t>оспрепятствовании законной деятельности должностного лица органа государственного контроля (надзора) по</w:t>
      </w:r>
      <w:r w:rsidRPr="00D6215D" w:rsidR="00477C27">
        <w:rPr>
          <w:sz w:val="22"/>
          <w:szCs w:val="22"/>
          <w:shd w:val="clear" w:color="auto" w:fill="FFFFFF"/>
        </w:rPr>
        <w:t xml:space="preserve"> </w:t>
      </w:r>
      <w:r w:rsidRPr="00D6215D" w:rsidR="00652B73">
        <w:rPr>
          <w:sz w:val="22"/>
          <w:szCs w:val="22"/>
          <w:shd w:val="clear" w:color="auto" w:fill="FFFFFF"/>
        </w:rPr>
        <w:t>проведению</w:t>
      </w:r>
      <w:r w:rsidRPr="00D6215D" w:rsidR="00477C27">
        <w:rPr>
          <w:sz w:val="22"/>
          <w:szCs w:val="22"/>
          <w:shd w:val="clear" w:color="auto" w:fill="FFFFFF"/>
        </w:rPr>
        <w:t xml:space="preserve"> </w:t>
      </w:r>
      <w:r w:rsidRPr="00D6215D" w:rsidR="00652B73">
        <w:rPr>
          <w:sz w:val="22"/>
          <w:szCs w:val="22"/>
          <w:shd w:val="clear" w:color="auto" w:fill="FFFFFF"/>
        </w:rPr>
        <w:t>проверок, за</w:t>
      </w:r>
      <w:r w:rsidRPr="00D6215D" w:rsidR="00477C27">
        <w:rPr>
          <w:sz w:val="22"/>
          <w:szCs w:val="22"/>
          <w:shd w:val="clear" w:color="auto" w:fill="FFFFFF"/>
        </w:rPr>
        <w:t xml:space="preserve"> исключением </w:t>
      </w:r>
      <w:r w:rsidRPr="00D6215D" w:rsidR="00652B73">
        <w:rPr>
          <w:sz w:val="22"/>
          <w:szCs w:val="22"/>
          <w:shd w:val="clear" w:color="auto" w:fill="FFFFFF"/>
        </w:rPr>
        <w:t>случаев,</w:t>
      </w:r>
      <w:r w:rsidRPr="00D6215D" w:rsidR="00477C27">
        <w:rPr>
          <w:sz w:val="22"/>
          <w:szCs w:val="22"/>
          <w:shd w:val="clear" w:color="auto" w:fill="FFFFFF"/>
        </w:rPr>
        <w:t xml:space="preserve"> </w:t>
      </w:r>
      <w:r w:rsidRPr="00D6215D" w:rsidR="00652B73">
        <w:rPr>
          <w:sz w:val="22"/>
          <w:szCs w:val="22"/>
          <w:shd w:val="clear" w:color="auto" w:fill="FFFFFF"/>
        </w:rPr>
        <w:t>предусмотренных</w:t>
      </w:r>
      <w:r w:rsidRPr="00D6215D" w:rsidR="00477C27">
        <w:rPr>
          <w:sz w:val="22"/>
          <w:szCs w:val="22"/>
          <w:shd w:val="clear" w:color="auto" w:fill="FFFFFF"/>
        </w:rPr>
        <w:t xml:space="preserve"> </w:t>
      </w:r>
      <w:r w:rsidRPr="00D6215D" w:rsidR="00652B73">
        <w:rPr>
          <w:sz w:val="22"/>
          <w:szCs w:val="22"/>
          <w:shd w:val="clear" w:color="auto" w:fill="FFFFFF"/>
        </w:rPr>
        <w:t>ч</w:t>
      </w:r>
      <w:r w:rsidRPr="00D6215D" w:rsidR="00477C27">
        <w:rPr>
          <w:sz w:val="22"/>
          <w:szCs w:val="22"/>
          <w:shd w:val="clear" w:color="auto" w:fill="FFFFFF"/>
        </w:rPr>
        <w:t>.</w:t>
      </w:r>
      <w:r w:rsidRPr="00D6215D" w:rsidR="00652B73">
        <w:rPr>
          <w:sz w:val="22"/>
          <w:szCs w:val="22"/>
          <w:shd w:val="clear" w:color="auto" w:fill="FFFFFF"/>
        </w:rPr>
        <w:t>4 ст</w:t>
      </w:r>
      <w:r w:rsidRPr="00D6215D" w:rsidR="00477C27">
        <w:rPr>
          <w:sz w:val="22"/>
          <w:szCs w:val="22"/>
          <w:shd w:val="clear" w:color="auto" w:fill="FFFFFF"/>
        </w:rPr>
        <w:t>.</w:t>
      </w:r>
      <w:r w:rsidRPr="00D6215D" w:rsidR="00652B73">
        <w:rPr>
          <w:sz w:val="22"/>
          <w:szCs w:val="22"/>
          <w:shd w:val="clear" w:color="auto" w:fill="FFFFFF"/>
        </w:rPr>
        <w:t>14.24, ч</w:t>
      </w:r>
      <w:r w:rsidRPr="00D6215D" w:rsidR="00477C27">
        <w:rPr>
          <w:sz w:val="22"/>
          <w:szCs w:val="22"/>
          <w:shd w:val="clear" w:color="auto" w:fill="FFFFFF"/>
        </w:rPr>
        <w:t>.</w:t>
      </w:r>
      <w:r w:rsidRPr="00D6215D" w:rsidR="00652B73">
        <w:rPr>
          <w:sz w:val="22"/>
          <w:szCs w:val="22"/>
          <w:shd w:val="clear" w:color="auto" w:fill="FFFFFF"/>
        </w:rPr>
        <w:t>9 ст</w:t>
      </w:r>
      <w:r w:rsidRPr="00D6215D" w:rsidR="00477C27">
        <w:rPr>
          <w:sz w:val="22"/>
          <w:szCs w:val="22"/>
          <w:shd w:val="clear" w:color="auto" w:fill="FFFFFF"/>
        </w:rPr>
        <w:t>.</w:t>
      </w:r>
      <w:r w:rsidRPr="00D6215D" w:rsidR="00652B73">
        <w:rPr>
          <w:sz w:val="22"/>
          <w:szCs w:val="22"/>
          <w:shd w:val="clear" w:color="auto" w:fill="FFFFFF"/>
        </w:rPr>
        <w:t>15.29</w:t>
      </w:r>
      <w:r w:rsidRPr="00D6215D" w:rsidR="00477C27">
        <w:rPr>
          <w:sz w:val="22"/>
          <w:szCs w:val="22"/>
          <w:shd w:val="clear" w:color="auto" w:fill="FFFFFF"/>
        </w:rPr>
        <w:t xml:space="preserve"> </w:t>
      </w:r>
      <w:r w:rsidRPr="00D6215D" w:rsidR="00652B73">
        <w:rPr>
          <w:sz w:val="22"/>
          <w:szCs w:val="22"/>
          <w:shd w:val="clear" w:color="auto" w:fill="FFFFFF"/>
        </w:rPr>
        <w:t>и</w:t>
      </w:r>
      <w:r w:rsidRPr="00D6215D" w:rsidR="00477C27">
        <w:rPr>
          <w:sz w:val="22"/>
          <w:szCs w:val="22"/>
          <w:shd w:val="clear" w:color="auto" w:fill="FFFFFF"/>
        </w:rPr>
        <w:t xml:space="preserve"> </w:t>
      </w:r>
      <w:r w:rsidRPr="00D6215D" w:rsidR="00652B73">
        <w:rPr>
          <w:sz w:val="22"/>
          <w:szCs w:val="22"/>
          <w:shd w:val="clear" w:color="auto" w:fill="FFFFFF"/>
        </w:rPr>
        <w:t>ст</w:t>
      </w:r>
      <w:r w:rsidRPr="00D6215D" w:rsidR="00477C27">
        <w:rPr>
          <w:sz w:val="22"/>
          <w:szCs w:val="22"/>
          <w:shd w:val="clear" w:color="auto" w:fill="FFFFFF"/>
        </w:rPr>
        <w:t>.</w:t>
      </w:r>
      <w:r w:rsidRPr="00D6215D" w:rsidR="00652B73">
        <w:rPr>
          <w:sz w:val="22"/>
          <w:szCs w:val="22"/>
          <w:shd w:val="clear" w:color="auto" w:fill="FFFFFF"/>
        </w:rPr>
        <w:t>19.4.2</w:t>
      </w:r>
      <w:r w:rsidRPr="00D6215D" w:rsidR="00477C27">
        <w:rPr>
          <w:sz w:val="22"/>
          <w:szCs w:val="22"/>
          <w:shd w:val="clear" w:color="auto" w:fill="FFFFFF"/>
        </w:rPr>
        <w:t xml:space="preserve"> </w:t>
      </w:r>
      <w:r w:rsidRPr="00D6215D" w:rsidR="00652B73">
        <w:rPr>
          <w:sz w:val="22"/>
          <w:szCs w:val="22"/>
          <w:shd w:val="clear" w:color="auto" w:fill="FFFFFF"/>
        </w:rPr>
        <w:t>КоАП РФ, повлекшем невозможность проведения проверки</w:t>
      </w:r>
      <w:r w:rsidRPr="00D6215D">
        <w:rPr>
          <w:sz w:val="22"/>
        </w:rPr>
        <w:t xml:space="preserve">, а квалификацию его действий по </w:t>
      </w:r>
      <w:r w:rsidRPr="00D6215D" w:rsidR="00605B35">
        <w:rPr>
          <w:sz w:val="22"/>
        </w:rPr>
        <w:t xml:space="preserve">ч.2 </w:t>
      </w:r>
      <w:r w:rsidRPr="00D6215D">
        <w:rPr>
          <w:sz w:val="22"/>
        </w:rPr>
        <w:t>ст.19.</w:t>
      </w:r>
      <w:r w:rsidRPr="00D6215D" w:rsidR="00605B35">
        <w:rPr>
          <w:sz w:val="22"/>
        </w:rPr>
        <w:t>4.1</w:t>
      </w:r>
      <w:r w:rsidRPr="00D6215D">
        <w:rPr>
          <w:sz w:val="22"/>
        </w:rPr>
        <w:t xml:space="preserve"> КоАП РФ правильной, поскольку </w:t>
      </w:r>
      <w:r w:rsidRPr="00D6215D" w:rsidR="00605B35">
        <w:rPr>
          <w:sz w:val="22"/>
        </w:rPr>
        <w:t>ООО «Новый город»</w:t>
      </w:r>
      <w:r w:rsidRPr="00D6215D">
        <w:rPr>
          <w:sz w:val="22"/>
          <w:szCs w:val="22"/>
        </w:rPr>
        <w:t xml:space="preserve"> </w:t>
      </w:r>
      <w:r w:rsidRPr="00D6215D" w:rsidR="00002508">
        <w:rPr>
          <w:sz w:val="22"/>
        </w:rPr>
        <w:t xml:space="preserve">в срок до 01 апреля 2020 года не предоставило старшему государственному инспектору труда отдела надзора и контроля за соблюдением трудового законодательства указанные в запросе документы, </w:t>
      </w:r>
      <w:r w:rsidRPr="00D6215D" w:rsidR="00652B73">
        <w:rPr>
          <w:sz w:val="22"/>
        </w:rPr>
        <w:t>что</w:t>
      </w:r>
      <w:r w:rsidRPr="00D6215D" w:rsidR="00002508">
        <w:rPr>
          <w:sz w:val="22"/>
        </w:rPr>
        <w:t xml:space="preserve"> повлекло невозможность проведения проверки</w:t>
      </w:r>
      <w:r w:rsidRPr="00D6215D">
        <w:rPr>
          <w:sz w:val="22"/>
        </w:rPr>
        <w:t>.</w:t>
      </w:r>
    </w:p>
    <w:p w:rsidR="00002508" w:rsidRPr="00D6215D" w:rsidP="00002508">
      <w:pPr>
        <w:pStyle w:val="BodyText"/>
        <w:ind w:firstLine="567"/>
        <w:rPr>
          <w:sz w:val="22"/>
          <w:szCs w:val="22"/>
        </w:rPr>
      </w:pPr>
      <w:r w:rsidRPr="00D6215D">
        <w:rPr>
          <w:sz w:val="22"/>
          <w:szCs w:val="22"/>
        </w:rPr>
        <w:t>При назначении административного наказания юридическому лицу мировой судья учитывает характер совершенного административного правонарушения, его имущественное положение, а также обстоятельства, смягчающие и отягчающие административную ответственность.</w:t>
      </w:r>
    </w:p>
    <w:p w:rsidR="00002508" w:rsidRPr="00D6215D" w:rsidP="0000250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6215D">
        <w:rPr>
          <w:sz w:val="22"/>
          <w:szCs w:val="22"/>
        </w:rPr>
        <w:t>Обстоятельств, смягчающих либо отягчающих административную ответственность ООО «Новый город», мировым судьей не установлено.</w:t>
      </w:r>
    </w:p>
    <w:p w:rsidR="00002508" w:rsidRPr="00D6215D" w:rsidP="0000250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6215D">
        <w:rPr>
          <w:sz w:val="22"/>
          <w:szCs w:val="22"/>
        </w:rPr>
        <w:t>С учетом изложенного мировой судья считает возможным назначить ООО «Новый город» административное наказание в виде административного штрафа в пределах санкции статьи.</w:t>
      </w:r>
    </w:p>
    <w:p w:rsidR="00002508" w:rsidRPr="00D6215D" w:rsidP="0000250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6215D">
        <w:rPr>
          <w:sz w:val="22"/>
          <w:szCs w:val="22"/>
        </w:rPr>
        <w:t xml:space="preserve">На основании изложенного, руководствуясь </w:t>
      </w:r>
      <w:r w:rsidRPr="00D6215D">
        <w:rPr>
          <w:sz w:val="22"/>
          <w:szCs w:val="22"/>
        </w:rPr>
        <w:t>ст.ст</w:t>
      </w:r>
      <w:r w:rsidRPr="00D6215D">
        <w:rPr>
          <w:sz w:val="22"/>
          <w:szCs w:val="22"/>
        </w:rPr>
        <w:t>. 29.9, 29.10, 29.11, 30.2, 30.3 КоАП РФ, мировой судья</w:t>
      </w:r>
    </w:p>
    <w:p w:rsidR="00002508" w:rsidRPr="00D6215D" w:rsidP="00002508">
      <w:pPr>
        <w:spacing w:before="120" w:after="120"/>
        <w:jc w:val="center"/>
        <w:rPr>
          <w:b/>
          <w:sz w:val="22"/>
          <w:szCs w:val="22"/>
        </w:rPr>
      </w:pPr>
      <w:r w:rsidRPr="00D6215D">
        <w:rPr>
          <w:b/>
          <w:sz w:val="22"/>
          <w:szCs w:val="22"/>
        </w:rPr>
        <w:t>ПОСТАНОВИЛ:</w:t>
      </w:r>
    </w:p>
    <w:p w:rsidR="00002508" w:rsidRPr="00D6215D" w:rsidP="00002508">
      <w:pPr>
        <w:ind w:firstLine="567"/>
        <w:jc w:val="both"/>
        <w:rPr>
          <w:sz w:val="22"/>
          <w:szCs w:val="22"/>
        </w:rPr>
      </w:pPr>
      <w:r w:rsidRPr="00D6215D">
        <w:rPr>
          <w:sz w:val="22"/>
          <w:szCs w:val="22"/>
        </w:rPr>
        <w:t xml:space="preserve">Признать </w:t>
      </w:r>
      <w:r w:rsidRPr="00D6215D">
        <w:rPr>
          <w:b/>
          <w:bCs/>
          <w:sz w:val="22"/>
          <w:szCs w:val="22"/>
        </w:rPr>
        <w:t>Общества с ограниченной ответственностью «Новый город</w:t>
      </w:r>
      <w:r w:rsidRPr="00D6215D">
        <w:rPr>
          <w:sz w:val="22"/>
          <w:szCs w:val="22"/>
        </w:rPr>
        <w:t xml:space="preserve">» </w:t>
      </w:r>
      <w:r w:rsidR="00D6215D">
        <w:rPr>
          <w:i/>
          <w:iCs/>
          <w:sz w:val="22"/>
          <w:szCs w:val="22"/>
        </w:rPr>
        <w:t>/изъято/</w:t>
      </w:r>
      <w:r w:rsidRPr="00D6215D">
        <w:rPr>
          <w:sz w:val="22"/>
          <w:szCs w:val="22"/>
        </w:rPr>
        <w:t xml:space="preserve"> виновным в совершении административного правонарушения, предусмотренного ч.2 ст.19.4.1 КоАП РФ, и назначить ему административное наказание в виде административного штрафа в размере 20 000 (двадцати тысяч) рублей.</w:t>
      </w:r>
    </w:p>
    <w:p w:rsidR="00002508" w:rsidRPr="00D6215D" w:rsidP="00002508">
      <w:pPr>
        <w:ind w:firstLine="567"/>
        <w:jc w:val="both"/>
        <w:rPr>
          <w:sz w:val="22"/>
          <w:szCs w:val="22"/>
        </w:rPr>
      </w:pPr>
      <w:r w:rsidRPr="00D6215D">
        <w:rPr>
          <w:sz w:val="22"/>
          <w:szCs w:val="22"/>
        </w:rPr>
        <w:t>Разъяснить Обществу с ограниченной ответственностью «Новый город»,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002508" w:rsidRPr="00D6215D" w:rsidP="00002508">
      <w:pPr>
        <w:ind w:firstLine="567"/>
        <w:jc w:val="both"/>
        <w:rPr>
          <w:sz w:val="22"/>
          <w:szCs w:val="22"/>
        </w:rPr>
      </w:pPr>
      <w:r w:rsidRPr="00D6215D">
        <w:rPr>
          <w:sz w:val="22"/>
          <w:szCs w:val="22"/>
        </w:rPr>
        <w:t xml:space="preserve"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</w:t>
      </w:r>
      <w:r w:rsidRPr="00D6215D">
        <w:rPr>
          <w:sz w:val="22"/>
        </w:rPr>
        <w:t>КБК: 828 1 16 01193 01 0401 140.</w:t>
      </w:r>
    </w:p>
    <w:p w:rsidR="00002508" w:rsidRPr="00D6215D" w:rsidP="00002508">
      <w:pPr>
        <w:ind w:firstLine="567"/>
        <w:jc w:val="both"/>
        <w:rPr>
          <w:color w:val="000000"/>
          <w:sz w:val="22"/>
          <w:szCs w:val="22"/>
        </w:rPr>
      </w:pPr>
      <w:r w:rsidRPr="00D6215D">
        <w:rPr>
          <w:color w:val="000000"/>
          <w:sz w:val="22"/>
          <w:szCs w:val="22"/>
        </w:rPr>
        <w:t xml:space="preserve">Разъяснить </w:t>
      </w:r>
      <w:r w:rsidRPr="00D6215D">
        <w:rPr>
          <w:sz w:val="22"/>
          <w:szCs w:val="22"/>
        </w:rPr>
        <w:t>Обществу с ограниченной ответственностью «Новый город»</w:t>
      </w:r>
      <w:r w:rsidRPr="00D6215D">
        <w:rPr>
          <w:color w:val="000000"/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002508" w:rsidRPr="00D6215D" w:rsidP="00002508">
      <w:pPr>
        <w:ind w:firstLine="567"/>
        <w:jc w:val="both"/>
        <w:rPr>
          <w:color w:val="000000"/>
          <w:sz w:val="22"/>
          <w:szCs w:val="22"/>
        </w:rPr>
      </w:pPr>
      <w:r w:rsidRPr="00D6215D">
        <w:rPr>
          <w:color w:val="000000"/>
          <w:sz w:val="22"/>
          <w:szCs w:val="22"/>
        </w:rPr>
        <w:t xml:space="preserve">Разъяснить </w:t>
      </w:r>
      <w:r w:rsidRPr="00D6215D">
        <w:rPr>
          <w:sz w:val="22"/>
          <w:szCs w:val="22"/>
        </w:rPr>
        <w:t xml:space="preserve">Обществу с ограниченной ответственностью «Новый город» </w:t>
      </w:r>
      <w:r w:rsidRPr="00D6215D">
        <w:rPr>
          <w:color w:val="000000"/>
          <w:sz w:val="22"/>
          <w:szCs w:val="22"/>
        </w:rPr>
        <w:t>положения ч.1 ст.20.25 КоАП РФ, согласно которым</w:t>
      </w:r>
      <w:r w:rsidRPr="00D6215D">
        <w:rPr>
          <w:bCs/>
          <w:color w:val="000000"/>
          <w:sz w:val="22"/>
          <w:szCs w:val="22"/>
        </w:rPr>
        <w:t xml:space="preserve"> неуплата административного штрафа в установленный срок влечет </w:t>
      </w:r>
      <w:r w:rsidRPr="00D6215D">
        <w:rPr>
          <w:color w:val="000000"/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штрафа.</w:t>
      </w:r>
    </w:p>
    <w:p w:rsidR="00002508" w:rsidRPr="00D6215D" w:rsidP="00002508">
      <w:pPr>
        <w:ind w:firstLine="567"/>
        <w:jc w:val="both"/>
        <w:rPr>
          <w:sz w:val="22"/>
          <w:szCs w:val="22"/>
        </w:rPr>
      </w:pPr>
    </w:p>
    <w:p w:rsidR="00002508" w:rsidRPr="00D6215D" w:rsidP="00002508">
      <w:pPr>
        <w:ind w:firstLine="567"/>
        <w:jc w:val="both"/>
        <w:rPr>
          <w:sz w:val="22"/>
          <w:szCs w:val="22"/>
        </w:rPr>
      </w:pPr>
      <w:r w:rsidRPr="00D6215D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002508" w:rsidRPr="00D6215D" w:rsidP="00002508">
      <w:pPr>
        <w:jc w:val="both"/>
        <w:rPr>
          <w:sz w:val="22"/>
          <w:szCs w:val="22"/>
        </w:rPr>
      </w:pPr>
    </w:p>
    <w:p w:rsidR="0089389C" w:rsidP="002C4839">
      <w:pPr>
        <w:jc w:val="center"/>
        <w:rPr>
          <w:sz w:val="22"/>
          <w:szCs w:val="22"/>
        </w:rPr>
      </w:pPr>
      <w:r w:rsidRPr="00D6215D">
        <w:rPr>
          <w:sz w:val="22"/>
          <w:szCs w:val="22"/>
        </w:rPr>
        <w:t>Мировой судья</w:t>
      </w:r>
      <w:r w:rsidRPr="00D6215D">
        <w:rPr>
          <w:sz w:val="22"/>
          <w:szCs w:val="22"/>
        </w:rPr>
        <w:tab/>
      </w:r>
      <w:r w:rsidRPr="00D6215D">
        <w:rPr>
          <w:sz w:val="22"/>
          <w:szCs w:val="22"/>
        </w:rPr>
        <w:tab/>
      </w:r>
      <w:r w:rsidRPr="00D6215D">
        <w:rPr>
          <w:sz w:val="22"/>
          <w:szCs w:val="22"/>
        </w:rPr>
        <w:tab/>
      </w:r>
      <w:r w:rsidRPr="00D6215D">
        <w:rPr>
          <w:sz w:val="22"/>
          <w:szCs w:val="22"/>
        </w:rPr>
        <w:tab/>
      </w:r>
      <w:r w:rsidRPr="00D6215D">
        <w:rPr>
          <w:sz w:val="22"/>
          <w:szCs w:val="22"/>
        </w:rPr>
        <w:tab/>
      </w:r>
      <w:r w:rsidRPr="00D6215D">
        <w:rPr>
          <w:sz w:val="22"/>
          <w:szCs w:val="22"/>
        </w:rPr>
        <w:tab/>
      </w:r>
      <w:r w:rsidRPr="00D6215D">
        <w:rPr>
          <w:sz w:val="22"/>
          <w:szCs w:val="22"/>
        </w:rPr>
        <w:tab/>
      </w:r>
      <w:r w:rsidRPr="00D6215D">
        <w:rPr>
          <w:sz w:val="22"/>
          <w:szCs w:val="22"/>
        </w:rPr>
        <w:tab/>
      </w:r>
      <w:r w:rsidRPr="00D6215D">
        <w:rPr>
          <w:sz w:val="22"/>
          <w:szCs w:val="22"/>
        </w:rPr>
        <w:tab/>
        <w:t xml:space="preserve">      Х.И. Чич</w:t>
      </w:r>
    </w:p>
    <w:p w:rsidR="00D6215D" w:rsidP="002C4839">
      <w:pPr>
        <w:jc w:val="center"/>
        <w:rPr>
          <w:sz w:val="22"/>
          <w:szCs w:val="22"/>
        </w:rPr>
      </w:pPr>
    </w:p>
    <w:p w:rsidR="00D6215D" w:rsidP="00D6215D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D6215D" w:rsidP="00D6215D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D6215D" w:rsidP="00D6215D">
      <w:pPr>
        <w:rPr>
          <w:sz w:val="22"/>
        </w:rPr>
      </w:pPr>
      <w:r>
        <w:rPr>
          <w:sz w:val="22"/>
        </w:rPr>
        <w:t>произвел</w:t>
      </w:r>
    </w:p>
    <w:p w:rsidR="00D6215D" w:rsidP="00D6215D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D6215D" w:rsidP="00D6215D">
      <w:pPr>
        <w:rPr>
          <w:sz w:val="22"/>
        </w:rPr>
      </w:pPr>
    </w:p>
    <w:p w:rsidR="00D6215D" w:rsidP="00D6215D">
      <w:pPr>
        <w:rPr>
          <w:sz w:val="22"/>
        </w:rPr>
      </w:pPr>
      <w:r>
        <w:rPr>
          <w:sz w:val="22"/>
        </w:rPr>
        <w:t>СОГЛАСОВАНО</w:t>
      </w:r>
    </w:p>
    <w:p w:rsidR="00D6215D" w:rsidP="00D6215D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D6215D" w:rsidP="00D6215D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D6215D" w:rsidP="00D6215D">
      <w:pPr>
        <w:rPr>
          <w:sz w:val="22"/>
        </w:rPr>
      </w:pPr>
      <w:r>
        <w:rPr>
          <w:sz w:val="22"/>
        </w:rPr>
        <w:t>«22» июня 2020 г.</w:t>
      </w:r>
    </w:p>
    <w:p w:rsidR="00D6215D" w:rsidP="00D6215D">
      <w:pPr>
        <w:rPr>
          <w:sz w:val="22"/>
          <w:szCs w:val="22"/>
        </w:rPr>
      </w:pPr>
    </w:p>
    <w:p w:rsidR="00D6215D" w:rsidRPr="00D6215D" w:rsidP="002C4839">
      <w:pPr>
        <w:jc w:val="center"/>
        <w:rPr>
          <w:sz w:val="22"/>
          <w:szCs w:val="22"/>
        </w:rPr>
      </w:pPr>
    </w:p>
    <w:sectPr w:rsidSect="00D6215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2508"/>
    <w:rsid w:val="00016780"/>
    <w:rsid w:val="00032528"/>
    <w:rsid w:val="000335A9"/>
    <w:rsid w:val="00044E98"/>
    <w:rsid w:val="00051CFD"/>
    <w:rsid w:val="000553B3"/>
    <w:rsid w:val="00072DB9"/>
    <w:rsid w:val="00086952"/>
    <w:rsid w:val="00090757"/>
    <w:rsid w:val="00097AFE"/>
    <w:rsid w:val="000A29A7"/>
    <w:rsid w:val="000C5677"/>
    <w:rsid w:val="000D0844"/>
    <w:rsid w:val="000D6BDF"/>
    <w:rsid w:val="000F5F17"/>
    <w:rsid w:val="000F7EB3"/>
    <w:rsid w:val="001171BF"/>
    <w:rsid w:val="001429CF"/>
    <w:rsid w:val="00145515"/>
    <w:rsid w:val="001474BA"/>
    <w:rsid w:val="00185BDE"/>
    <w:rsid w:val="001A00D1"/>
    <w:rsid w:val="001A13A7"/>
    <w:rsid w:val="001D6BAD"/>
    <w:rsid w:val="001D75CA"/>
    <w:rsid w:val="001E268A"/>
    <w:rsid w:val="001F6A3B"/>
    <w:rsid w:val="00235142"/>
    <w:rsid w:val="00270499"/>
    <w:rsid w:val="002A51FF"/>
    <w:rsid w:val="002C44A1"/>
    <w:rsid w:val="002C4839"/>
    <w:rsid w:val="002D4C34"/>
    <w:rsid w:val="002E3F9D"/>
    <w:rsid w:val="002F2809"/>
    <w:rsid w:val="002F471E"/>
    <w:rsid w:val="0032737A"/>
    <w:rsid w:val="00341D1F"/>
    <w:rsid w:val="00347659"/>
    <w:rsid w:val="00357908"/>
    <w:rsid w:val="00384B96"/>
    <w:rsid w:val="00396607"/>
    <w:rsid w:val="003B4240"/>
    <w:rsid w:val="003B467A"/>
    <w:rsid w:val="003D08F4"/>
    <w:rsid w:val="003D6DDE"/>
    <w:rsid w:val="00402A72"/>
    <w:rsid w:val="00412213"/>
    <w:rsid w:val="004251B7"/>
    <w:rsid w:val="00425E02"/>
    <w:rsid w:val="00433939"/>
    <w:rsid w:val="004442B8"/>
    <w:rsid w:val="00444B79"/>
    <w:rsid w:val="0045636C"/>
    <w:rsid w:val="00457DFC"/>
    <w:rsid w:val="00463777"/>
    <w:rsid w:val="004779E7"/>
    <w:rsid w:val="00477C27"/>
    <w:rsid w:val="00485B97"/>
    <w:rsid w:val="004B1222"/>
    <w:rsid w:val="004B62BC"/>
    <w:rsid w:val="004C1C78"/>
    <w:rsid w:val="004C6166"/>
    <w:rsid w:val="004D02FD"/>
    <w:rsid w:val="004D0339"/>
    <w:rsid w:val="004F0E5B"/>
    <w:rsid w:val="00516D98"/>
    <w:rsid w:val="00521434"/>
    <w:rsid w:val="00530153"/>
    <w:rsid w:val="00544189"/>
    <w:rsid w:val="00545216"/>
    <w:rsid w:val="00561553"/>
    <w:rsid w:val="005670D9"/>
    <w:rsid w:val="00576BF7"/>
    <w:rsid w:val="00577111"/>
    <w:rsid w:val="00592360"/>
    <w:rsid w:val="005A3540"/>
    <w:rsid w:val="005B22C0"/>
    <w:rsid w:val="005E57D1"/>
    <w:rsid w:val="005E5D9A"/>
    <w:rsid w:val="00605B35"/>
    <w:rsid w:val="006478CA"/>
    <w:rsid w:val="00651E8B"/>
    <w:rsid w:val="00652B73"/>
    <w:rsid w:val="006543EC"/>
    <w:rsid w:val="0068315E"/>
    <w:rsid w:val="006918CE"/>
    <w:rsid w:val="006C62FF"/>
    <w:rsid w:val="006F0666"/>
    <w:rsid w:val="007077CA"/>
    <w:rsid w:val="00731555"/>
    <w:rsid w:val="007A14CD"/>
    <w:rsid w:val="007B279C"/>
    <w:rsid w:val="007B5032"/>
    <w:rsid w:val="007C7C8A"/>
    <w:rsid w:val="007D153B"/>
    <w:rsid w:val="007E1D5D"/>
    <w:rsid w:val="007F59BD"/>
    <w:rsid w:val="00812C34"/>
    <w:rsid w:val="008164E8"/>
    <w:rsid w:val="00830157"/>
    <w:rsid w:val="00851698"/>
    <w:rsid w:val="00853B2C"/>
    <w:rsid w:val="0085797B"/>
    <w:rsid w:val="00857F73"/>
    <w:rsid w:val="00861D79"/>
    <w:rsid w:val="0086390F"/>
    <w:rsid w:val="00867F14"/>
    <w:rsid w:val="0087403A"/>
    <w:rsid w:val="00874E3A"/>
    <w:rsid w:val="0089389C"/>
    <w:rsid w:val="008A5282"/>
    <w:rsid w:val="008B16E6"/>
    <w:rsid w:val="008C3CCA"/>
    <w:rsid w:val="008C7D75"/>
    <w:rsid w:val="008E6F9B"/>
    <w:rsid w:val="008F6365"/>
    <w:rsid w:val="0091416E"/>
    <w:rsid w:val="00914D9C"/>
    <w:rsid w:val="00927B81"/>
    <w:rsid w:val="00931EB6"/>
    <w:rsid w:val="00932B57"/>
    <w:rsid w:val="00932DA2"/>
    <w:rsid w:val="00934F92"/>
    <w:rsid w:val="009557A7"/>
    <w:rsid w:val="0096440A"/>
    <w:rsid w:val="00975591"/>
    <w:rsid w:val="00981939"/>
    <w:rsid w:val="0099307B"/>
    <w:rsid w:val="009A52A0"/>
    <w:rsid w:val="009A5F66"/>
    <w:rsid w:val="009B254F"/>
    <w:rsid w:val="009C1DDA"/>
    <w:rsid w:val="009D3C00"/>
    <w:rsid w:val="00A21915"/>
    <w:rsid w:val="00A22F96"/>
    <w:rsid w:val="00A263EC"/>
    <w:rsid w:val="00A270DA"/>
    <w:rsid w:val="00A273A9"/>
    <w:rsid w:val="00A42776"/>
    <w:rsid w:val="00A467B8"/>
    <w:rsid w:val="00A64EE9"/>
    <w:rsid w:val="00A906FC"/>
    <w:rsid w:val="00A91F60"/>
    <w:rsid w:val="00AB093B"/>
    <w:rsid w:val="00AC00A7"/>
    <w:rsid w:val="00AF7052"/>
    <w:rsid w:val="00B30D40"/>
    <w:rsid w:val="00B650F4"/>
    <w:rsid w:val="00B7316D"/>
    <w:rsid w:val="00BB2F24"/>
    <w:rsid w:val="00BC6B01"/>
    <w:rsid w:val="00BF0CA3"/>
    <w:rsid w:val="00C05985"/>
    <w:rsid w:val="00C05C42"/>
    <w:rsid w:val="00C164CA"/>
    <w:rsid w:val="00C235DF"/>
    <w:rsid w:val="00C33165"/>
    <w:rsid w:val="00C60E09"/>
    <w:rsid w:val="00C8220E"/>
    <w:rsid w:val="00CA043C"/>
    <w:rsid w:val="00CC5BBF"/>
    <w:rsid w:val="00CE046B"/>
    <w:rsid w:val="00CE2C0F"/>
    <w:rsid w:val="00CE741D"/>
    <w:rsid w:val="00CF49F9"/>
    <w:rsid w:val="00D17092"/>
    <w:rsid w:val="00D2616E"/>
    <w:rsid w:val="00D34E9A"/>
    <w:rsid w:val="00D353F4"/>
    <w:rsid w:val="00D47111"/>
    <w:rsid w:val="00D47D6C"/>
    <w:rsid w:val="00D506BF"/>
    <w:rsid w:val="00D6215D"/>
    <w:rsid w:val="00D76180"/>
    <w:rsid w:val="00D767BD"/>
    <w:rsid w:val="00D8623A"/>
    <w:rsid w:val="00DA2181"/>
    <w:rsid w:val="00DE4529"/>
    <w:rsid w:val="00E06064"/>
    <w:rsid w:val="00E13DFF"/>
    <w:rsid w:val="00E16772"/>
    <w:rsid w:val="00E206E5"/>
    <w:rsid w:val="00E45535"/>
    <w:rsid w:val="00E464F1"/>
    <w:rsid w:val="00E71169"/>
    <w:rsid w:val="00E940D9"/>
    <w:rsid w:val="00EA2DE3"/>
    <w:rsid w:val="00EB6D18"/>
    <w:rsid w:val="00ED4364"/>
    <w:rsid w:val="00EF64E5"/>
    <w:rsid w:val="00EF72DC"/>
    <w:rsid w:val="00F01FA7"/>
    <w:rsid w:val="00F03E41"/>
    <w:rsid w:val="00F10CE6"/>
    <w:rsid w:val="00F123F7"/>
    <w:rsid w:val="00F2430B"/>
    <w:rsid w:val="00F327F5"/>
    <w:rsid w:val="00F32D8D"/>
    <w:rsid w:val="00F35634"/>
    <w:rsid w:val="00F50238"/>
    <w:rsid w:val="00F518A7"/>
    <w:rsid w:val="00F56A75"/>
    <w:rsid w:val="00F61674"/>
    <w:rsid w:val="00F632F7"/>
    <w:rsid w:val="00F63BDA"/>
    <w:rsid w:val="00F857DB"/>
    <w:rsid w:val="00F86554"/>
    <w:rsid w:val="00FA5ADD"/>
    <w:rsid w:val="00FB30D6"/>
    <w:rsid w:val="00FC36A8"/>
    <w:rsid w:val="00FD62B7"/>
    <w:rsid w:val="00FE3D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5F79BA-03BC-42EA-A6A8-AC2E2636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C822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C8220E"/>
    <w:rPr>
      <w:rFonts w:ascii="Tahoma" w:hAnsi="Tahoma" w:cs="Tahoma"/>
      <w:sz w:val="16"/>
      <w:szCs w:val="16"/>
    </w:rPr>
  </w:style>
  <w:style w:type="character" w:customStyle="1" w:styleId="a2">
    <w:name w:val="Заголовок Знак"/>
    <w:basedOn w:val="DefaultParagraphFont"/>
    <w:link w:val="Title"/>
    <w:rsid w:val="00D76180"/>
    <w:rPr>
      <w:b/>
      <w:bCs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652B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9DF45-161A-4849-8C87-8F0ED57D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