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2E43" w:rsidRPr="00E22E43" w:rsidP="00E22E43">
      <w:pPr>
        <w:spacing w:after="0" w:line="240" w:lineRule="auto"/>
        <w:jc w:val="right"/>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Дело № 5-46-145/2023</w:t>
      </w:r>
    </w:p>
    <w:p w:rsidR="00E22E43" w:rsidRPr="00E22E43" w:rsidP="00E22E43">
      <w:pPr>
        <w:spacing w:after="0" w:line="240" w:lineRule="auto"/>
        <w:jc w:val="both"/>
        <w:rPr>
          <w:rFonts w:ascii="Times New Roman" w:eastAsia="MS Mincho" w:hAnsi="Times New Roman" w:cs="Times New Roman"/>
          <w:sz w:val="20"/>
          <w:szCs w:val="20"/>
          <w:lang w:eastAsia="ru-RU"/>
        </w:rPr>
      </w:pPr>
    </w:p>
    <w:p w:rsidR="00E22E43" w:rsidRPr="00E22E43" w:rsidP="00E22E43">
      <w:pPr>
        <w:spacing w:after="0" w:line="240" w:lineRule="auto"/>
        <w:jc w:val="center"/>
        <w:rPr>
          <w:rFonts w:ascii="Times New Roman" w:eastAsia="MS Mincho" w:hAnsi="Times New Roman" w:cs="Times New Roman"/>
          <w:bCs/>
          <w:caps/>
          <w:sz w:val="20"/>
          <w:szCs w:val="20"/>
          <w:lang w:eastAsia="ru-RU"/>
        </w:rPr>
      </w:pPr>
      <w:r w:rsidRPr="00E22E43">
        <w:rPr>
          <w:rFonts w:ascii="Times New Roman" w:eastAsia="MS Mincho" w:hAnsi="Times New Roman" w:cs="Times New Roman"/>
          <w:bCs/>
          <w:caps/>
          <w:sz w:val="20"/>
          <w:szCs w:val="20"/>
          <w:lang w:eastAsia="ru-RU"/>
        </w:rPr>
        <w:t xml:space="preserve">постановление                                </w:t>
      </w:r>
      <w:r w:rsidRPr="00E22E43">
        <w:rPr>
          <w:rFonts w:ascii="Times New Roman" w:eastAsia="MS Mincho" w:hAnsi="Times New Roman" w:cs="Times New Roman"/>
          <w:sz w:val="20"/>
          <w:szCs w:val="20"/>
          <w:lang w:eastAsia="ru-RU"/>
        </w:rPr>
        <w:t xml:space="preserve">                                                       </w:t>
      </w:r>
    </w:p>
    <w:p w:rsidR="00E22E43" w:rsidRPr="00E22E43" w:rsidP="00E22E43">
      <w:pPr>
        <w:widowControl w:val="0"/>
        <w:autoSpaceDE w:val="0"/>
        <w:autoSpaceDN w:val="0"/>
        <w:adjustRightInd w:val="0"/>
        <w:spacing w:after="0" w:line="240" w:lineRule="auto"/>
        <w:jc w:val="both"/>
        <w:rPr>
          <w:rFonts w:ascii="Times New Roman CYR" w:eastAsia="MS Mincho" w:hAnsi="Times New Roman CYR" w:cs="Times New Roman CYR"/>
          <w:sz w:val="20"/>
          <w:szCs w:val="20"/>
          <w:lang w:eastAsia="ru-RU"/>
        </w:rPr>
      </w:pPr>
      <w:r w:rsidRPr="00E22E43">
        <w:rPr>
          <w:rFonts w:ascii="Times New Roman CYR" w:eastAsia="MS Mincho" w:hAnsi="Times New Roman CYR" w:cs="Times New Roman CYR"/>
          <w:sz w:val="20"/>
          <w:szCs w:val="20"/>
          <w:lang w:eastAsia="ru-RU"/>
        </w:rPr>
        <w:t xml:space="preserve"> 14 июня 2023 г.</w:t>
      </w:r>
      <w:r w:rsidRPr="00E22E43">
        <w:rPr>
          <w:rFonts w:ascii="Times New Roman CYR" w:eastAsia="MS Mincho" w:hAnsi="Times New Roman CYR" w:cs="Times New Roman CYR"/>
          <w:sz w:val="20"/>
          <w:szCs w:val="20"/>
          <w:lang w:eastAsia="ru-RU"/>
        </w:rPr>
        <w:tab/>
      </w:r>
      <w:r w:rsidRPr="00E22E43">
        <w:rPr>
          <w:rFonts w:ascii="Times New Roman CYR" w:eastAsia="MS Mincho" w:hAnsi="Times New Roman CYR" w:cs="Times New Roman CYR"/>
          <w:sz w:val="20"/>
          <w:szCs w:val="20"/>
          <w:lang w:eastAsia="ru-RU"/>
        </w:rPr>
        <w:tab/>
        <w:t xml:space="preserve">                          </w:t>
      </w:r>
      <w:r w:rsidRPr="00E22E43">
        <w:rPr>
          <w:rFonts w:ascii="Times New Roman CYR" w:eastAsia="MS Mincho" w:hAnsi="Times New Roman CYR" w:cs="Times New Roman CYR"/>
          <w:sz w:val="20"/>
          <w:szCs w:val="20"/>
          <w:lang w:eastAsia="ru-RU"/>
        </w:rPr>
        <w:tab/>
      </w:r>
      <w:r w:rsidRPr="00E22E43">
        <w:rPr>
          <w:rFonts w:ascii="Times New Roman CYR" w:eastAsia="MS Mincho" w:hAnsi="Times New Roman CYR" w:cs="Times New Roman CYR"/>
          <w:sz w:val="20"/>
          <w:szCs w:val="20"/>
          <w:lang w:eastAsia="ru-RU"/>
        </w:rPr>
        <w:tab/>
      </w:r>
      <w:r w:rsidRPr="00E22E43">
        <w:rPr>
          <w:rFonts w:ascii="Times New Roman CYR" w:eastAsia="MS Mincho" w:hAnsi="Times New Roman CYR" w:cs="Times New Roman CYR"/>
          <w:sz w:val="20"/>
          <w:szCs w:val="20"/>
          <w:lang w:eastAsia="ru-RU"/>
        </w:rPr>
        <w:tab/>
        <w:t xml:space="preserve"> г. Керчь</w:t>
      </w:r>
    </w:p>
    <w:p w:rsidR="00E22E43" w:rsidRPr="00E22E43" w:rsidP="00E22E43">
      <w:pPr>
        <w:widowControl w:val="0"/>
        <w:autoSpaceDE w:val="0"/>
        <w:autoSpaceDN w:val="0"/>
        <w:adjustRightInd w:val="0"/>
        <w:spacing w:after="0" w:line="240" w:lineRule="auto"/>
        <w:jc w:val="both"/>
        <w:rPr>
          <w:rFonts w:ascii="Times New Roman CYR" w:eastAsia="MS Mincho" w:hAnsi="Times New Roman CYR" w:cs="Times New Roman CYR"/>
          <w:sz w:val="20"/>
          <w:szCs w:val="20"/>
          <w:lang w:eastAsia="ru-RU"/>
        </w:rPr>
      </w:pPr>
      <w:r w:rsidRPr="00E22E43">
        <w:rPr>
          <w:rFonts w:ascii="Times New Roman CYR" w:eastAsia="MS Mincho" w:hAnsi="Times New Roman CYR" w:cs="Times New Roman CYR"/>
          <w:sz w:val="20"/>
          <w:szCs w:val="20"/>
          <w:lang w:eastAsia="ru-RU"/>
        </w:rPr>
        <w:t xml:space="preserve"> </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в отношении должностного лица</w:t>
      </w:r>
    </w:p>
    <w:p w:rsidR="00321F70" w:rsidP="00321F70">
      <w:pPr>
        <w:spacing w:after="0" w:line="240" w:lineRule="auto"/>
        <w:ind w:left="720"/>
        <w:jc w:val="both"/>
        <w:rPr>
          <w:rFonts w:ascii="Times New Roman" w:hAnsi="Times New Roman" w:cs="Times New Roman"/>
          <w:sz w:val="24"/>
        </w:rPr>
      </w:pPr>
      <w:r w:rsidRPr="00E22E43">
        <w:rPr>
          <w:rFonts w:ascii="Times New Roman" w:eastAsia="MS Mincho" w:hAnsi="Times New Roman" w:cs="Times New Roman"/>
          <w:sz w:val="20"/>
          <w:szCs w:val="20"/>
          <w:lang w:eastAsia="ru-RU"/>
        </w:rPr>
        <w:t>Левашева</w:t>
      </w:r>
      <w:r w:rsidRPr="00E22E43">
        <w:rPr>
          <w:rFonts w:ascii="Times New Roman" w:eastAsia="MS Mincho" w:hAnsi="Times New Roman" w:cs="Times New Roman"/>
          <w:sz w:val="20"/>
          <w:szCs w:val="20"/>
          <w:lang w:eastAsia="ru-RU"/>
        </w:rPr>
        <w:t xml:space="preserve"> Вячеслава Анатольевича, </w:t>
      </w:r>
      <w:r>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года рождения, уроженца </w:t>
      </w:r>
      <w:r>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w:t>
      </w:r>
      <w:r>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зарегистрированного по адресу: </w:t>
      </w:r>
      <w:r>
        <w:rPr>
          <w:rFonts w:ascii="Times New Roman" w:hAnsi="Times New Roman" w:cs="Times New Roman"/>
          <w:sz w:val="24"/>
        </w:rPr>
        <w:t>/изъято/</w:t>
      </w:r>
    </w:p>
    <w:p w:rsidR="00E22E43" w:rsidRPr="00E22E43" w:rsidP="00321F70">
      <w:pPr>
        <w:spacing w:after="0" w:line="240" w:lineRule="auto"/>
        <w:ind w:left="720"/>
        <w:jc w:val="center"/>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УСТАНОВИЛ:</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Согласно протоколу № </w:t>
      </w:r>
      <w:r w:rsidR="00321F70">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от </w:t>
      </w:r>
      <w:r w:rsidR="00321F70">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г. </w:t>
      </w:r>
      <w:r w:rsidRPr="00E22E43">
        <w:rPr>
          <w:rFonts w:ascii="Times New Roman" w:eastAsia="MS Mincho" w:hAnsi="Times New Roman" w:cs="Times New Roman"/>
          <w:sz w:val="20"/>
          <w:szCs w:val="20"/>
          <w:lang w:eastAsia="ru-RU"/>
        </w:rPr>
        <w:t>Левашев</w:t>
      </w:r>
      <w:r w:rsidRPr="00E22E43">
        <w:rPr>
          <w:rFonts w:ascii="Times New Roman" w:eastAsia="MS Mincho" w:hAnsi="Times New Roman" w:cs="Times New Roman"/>
          <w:sz w:val="20"/>
          <w:szCs w:val="20"/>
          <w:lang w:eastAsia="ru-RU"/>
        </w:rPr>
        <w:t xml:space="preserve"> В.А., являясь </w:t>
      </w:r>
      <w:r w:rsidR="00321F70">
        <w:rPr>
          <w:rFonts w:ascii="Times New Roman" w:hAnsi="Times New Roman" w:cs="Times New Roman"/>
          <w:sz w:val="24"/>
        </w:rPr>
        <w:t>/</w:t>
      </w:r>
      <w:r w:rsidR="00321F70">
        <w:rPr>
          <w:rFonts w:ascii="Times New Roman" w:hAnsi="Times New Roman" w:cs="Times New Roman"/>
          <w:sz w:val="24"/>
        </w:rPr>
        <w:t>изъято</w:t>
      </w:r>
      <w:r w:rsidR="00321F70">
        <w:rPr>
          <w:rFonts w:ascii="Times New Roman" w:hAnsi="Times New Roman" w:cs="Times New Roman"/>
          <w:sz w:val="24"/>
        </w:rPr>
        <w:t>/</w:t>
      </w:r>
      <w:r w:rsidRPr="00E22E43">
        <w:rPr>
          <w:rFonts w:ascii="Times New Roman" w:eastAsia="MS Mincho" w:hAnsi="Times New Roman" w:cs="Times New Roman"/>
          <w:sz w:val="20"/>
          <w:szCs w:val="20"/>
          <w:lang w:eastAsia="ru-RU"/>
        </w:rPr>
        <w:t xml:space="preserve"> </w:t>
      </w:r>
      <w:r w:rsidR="00321F70">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года в </w:t>
      </w:r>
      <w:r w:rsidR="00321F70">
        <w:rPr>
          <w:rFonts w:ascii="Times New Roman" w:hAnsi="Times New Roman" w:cs="Times New Roman"/>
          <w:sz w:val="24"/>
        </w:rPr>
        <w:t>/изъято/</w:t>
      </w:r>
      <w:r w:rsidR="00321F70">
        <w:rPr>
          <w:rFonts w:ascii="Times New Roman" w:hAnsi="Times New Roman" w:cs="Times New Roman"/>
          <w:sz w:val="24"/>
        </w:rPr>
        <w:t xml:space="preserve"> </w:t>
      </w:r>
      <w:r w:rsidRPr="00E22E43">
        <w:rPr>
          <w:rFonts w:ascii="Times New Roman" w:eastAsia="MS Mincho" w:hAnsi="Times New Roman" w:cs="Times New Roman"/>
          <w:sz w:val="20"/>
          <w:szCs w:val="20"/>
          <w:lang w:eastAsia="ru-RU"/>
        </w:rPr>
        <w:t xml:space="preserve">по адресу: </w:t>
      </w:r>
      <w:r w:rsidR="00321F70">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не исполнил обязанность по своевременному предоставлению в налоговый орган налоговой декларации по налогу на прибыль организаций за 12 месяцев </w:t>
      </w:r>
      <w:r w:rsidR="00CC290E">
        <w:rPr>
          <w:rFonts w:ascii="Times New Roman" w:hAnsi="Times New Roman" w:cs="Times New Roman"/>
          <w:sz w:val="24"/>
        </w:rPr>
        <w:t>/изъято/</w:t>
      </w:r>
      <w:r w:rsidR="00CC290E">
        <w:rPr>
          <w:rFonts w:ascii="Times New Roman" w:hAnsi="Times New Roman" w:cs="Times New Roman"/>
          <w:sz w:val="24"/>
        </w:rPr>
        <w:t xml:space="preserve"> </w:t>
      </w:r>
      <w:r w:rsidRPr="00E22E43">
        <w:rPr>
          <w:rFonts w:ascii="Times New Roman" w:eastAsia="MS Mincho" w:hAnsi="Times New Roman" w:cs="Times New Roman"/>
          <w:sz w:val="20"/>
          <w:szCs w:val="20"/>
          <w:lang w:eastAsia="ru-RU"/>
        </w:rPr>
        <w:t>года, установленную п.4 ст.289 Налогового кодекса РФ, чем совершил административное правонарушение, предусмотренное ст.15.5 КоАП РФ.</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В судебное заседание </w:t>
      </w:r>
      <w:r w:rsidRPr="00E22E43">
        <w:rPr>
          <w:rFonts w:ascii="Times New Roman" w:eastAsia="MS Mincho" w:hAnsi="Times New Roman" w:cs="Times New Roman"/>
          <w:sz w:val="20"/>
          <w:szCs w:val="20"/>
          <w:lang w:eastAsia="ru-RU"/>
        </w:rPr>
        <w:t>Левашев</w:t>
      </w:r>
      <w:r w:rsidRPr="00E22E43">
        <w:rPr>
          <w:rFonts w:ascii="Times New Roman" w:eastAsia="MS Mincho" w:hAnsi="Times New Roman" w:cs="Times New Roman"/>
          <w:sz w:val="20"/>
          <w:szCs w:val="20"/>
          <w:lang w:eastAsia="ru-RU"/>
        </w:rPr>
        <w:t xml:space="preserve"> В.А. не явился, </w:t>
      </w:r>
      <w:r w:rsidRPr="00E22E43">
        <w:rPr>
          <w:rFonts w:ascii="Times New Roman" w:eastAsia="MS Mincho" w:hAnsi="Times New Roman" w:cs="Times New Roman"/>
          <w:sz w:val="20"/>
          <w:szCs w:val="20"/>
          <w:lang w:eastAsia="ru-RU"/>
        </w:rPr>
        <w:t>извещен</w:t>
      </w:r>
      <w:r w:rsidRPr="00E22E43">
        <w:rPr>
          <w:rFonts w:ascii="Times New Roman" w:eastAsia="MS Mincho" w:hAnsi="Times New Roman" w:cs="Times New Roman"/>
          <w:sz w:val="20"/>
          <w:szCs w:val="20"/>
          <w:lang w:eastAsia="ru-RU"/>
        </w:rPr>
        <w:t xml:space="preserve"> надлежащим образом судебной повесткой, направленной заказным письмом с уведомлением. Почтовая корреспонденция возвращена на судебный участок с отметкой "за истечением срока хранения".</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E22E43">
        <w:rPr>
          <w:rFonts w:ascii="Times New Roman" w:eastAsia="MS Mincho" w:hAnsi="Times New Roman" w:cs="Times New Roman"/>
          <w:sz w:val="20"/>
          <w:szCs w:val="20"/>
          <w:lang w:eastAsia="ru-RU"/>
        </w:rPr>
        <w:t>дств св</w:t>
      </w:r>
      <w:r w:rsidRPr="00E22E43">
        <w:rPr>
          <w:rFonts w:ascii="Times New Roman" w:eastAsia="MS Mincho" w:hAnsi="Times New Roman" w:cs="Times New Roman"/>
          <w:sz w:val="20"/>
          <w:szCs w:val="20"/>
          <w:lang w:eastAsia="ru-RU"/>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E22E43">
        <w:rPr>
          <w:rFonts w:ascii="Times New Roman" w:eastAsia="MS Mincho" w:hAnsi="Times New Roman" w:cs="Times New Roman"/>
          <w:sz w:val="20"/>
          <w:szCs w:val="20"/>
          <w:lang w:eastAsia="ru-RU"/>
        </w:rPr>
        <w:t xml:space="preserve"> </w:t>
      </w:r>
      <w:r w:rsidRPr="00E22E43">
        <w:rPr>
          <w:rFonts w:ascii="Times New Roman" w:eastAsia="MS Mincho" w:hAnsi="Times New Roman" w:cs="Times New Roman"/>
          <w:sz w:val="20"/>
          <w:szCs w:val="20"/>
          <w:lang w:eastAsia="ru-RU"/>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E22E43">
        <w:rPr>
          <w:rFonts w:ascii="Times New Roman" w:eastAsia="MS Mincho" w:hAnsi="Times New Roman" w:cs="Times New Roman"/>
          <w:sz w:val="20"/>
          <w:szCs w:val="20"/>
          <w:lang w:eastAsia="ru-RU"/>
        </w:rPr>
        <w:t xml:space="preserve"> года N 343.</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Исходя из требований ст. 25.1 ч.2 КоАП РФ, суд </w:t>
      </w:r>
      <w:r w:rsidRPr="00E22E43">
        <w:rPr>
          <w:rFonts w:ascii="Times New Roman" w:eastAsia="MS Mincho" w:hAnsi="Times New Roman" w:cs="Times New Roman"/>
          <w:sz w:val="20"/>
          <w:szCs w:val="20"/>
          <w:lang w:eastAsia="ru-RU"/>
        </w:rPr>
        <w:t>находит возможным рассмотреть</w:t>
      </w:r>
      <w:r w:rsidRPr="00E22E43">
        <w:rPr>
          <w:rFonts w:ascii="Times New Roman" w:eastAsia="MS Mincho" w:hAnsi="Times New Roman" w:cs="Times New Roman"/>
          <w:sz w:val="20"/>
          <w:szCs w:val="20"/>
          <w:lang w:eastAsia="ru-RU"/>
        </w:rPr>
        <w:t xml:space="preserve"> дело в отсутствие лица, привлекаемого к административной ответственности.</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Исследовав письменные материалы дела об административном правонарушении, суд приходит к следующему. </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Согласно п.1 статьи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представлять в налоговые органы и их должностным лицам в случаях и в порядке, которые предусмотрены Налоговым кодексом, документы, необходимые для исчисления и уплаты налогов.</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Согласно п.1 ст.289 Налогового кодекса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w:t>
      </w:r>
      <w:r w:rsidRPr="00E22E43">
        <w:rPr>
          <w:rFonts w:ascii="Times New Roman" w:eastAsia="MS Mincho" w:hAnsi="Times New Roman" w:cs="Times New Roman"/>
          <w:sz w:val="20"/>
          <w:szCs w:val="20"/>
          <w:lang w:eastAsia="ru-RU"/>
        </w:rPr>
        <w:t xml:space="preserve"> в порядке, определенном настоящей статьей.</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В соответствии с п.3 ст.289 Налогового кодекса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месяцем, по итогам которого производится исчисление авансового платежа.</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Согласно п.4 ст.289 Налогового кодекса РФ</w:t>
      </w:r>
      <w:r w:rsidRPr="00E22E43">
        <w:rPr>
          <w:rFonts w:ascii="Calibri" w:eastAsia="MS Mincho" w:hAnsi="Calibri" w:cs="Times New Roman"/>
          <w:sz w:val="20"/>
          <w:szCs w:val="20"/>
          <w:lang w:eastAsia="ru-RU"/>
        </w:rPr>
        <w:t xml:space="preserve"> </w:t>
      </w:r>
      <w:r w:rsidRPr="00E22E43">
        <w:rPr>
          <w:rFonts w:ascii="Times New Roman" w:eastAsia="MS Mincho" w:hAnsi="Times New Roman" w:cs="Times New Roman"/>
          <w:sz w:val="20"/>
          <w:szCs w:val="20"/>
          <w:lang w:eastAsia="ru-RU"/>
        </w:rPr>
        <w:t>налоговые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 Налоговым периодом по налогу на прибыль признаются календарный год (п.1 ст.285 НК РФ).</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Согласно п.7 ст.6.1 Налоговой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предусмотрена административная ответственность по статье 15.5 КоАП РФ.</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Санкцией статьи 15.5 КоАП РФ предусмотрено наказание в виде  предупреждения или наложения административного штрафа на должностных лиц в размере от трехсот до пятисот рублей.</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 В соответствии со ст.ст.26.1,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Как установлено в судебном заседании и подтверждается материалами дела, </w:t>
      </w:r>
      <w:r w:rsidR="00CC290E">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является </w:t>
      </w:r>
      <w:r w:rsidRPr="00E22E43">
        <w:rPr>
          <w:rFonts w:ascii="Times New Roman" w:eastAsia="MS Mincho" w:hAnsi="Times New Roman" w:cs="Times New Roman"/>
          <w:sz w:val="20"/>
          <w:szCs w:val="20"/>
          <w:lang w:eastAsia="ru-RU"/>
        </w:rPr>
        <w:t>Левашев</w:t>
      </w:r>
      <w:r w:rsidRPr="00E22E43">
        <w:rPr>
          <w:rFonts w:ascii="Times New Roman" w:eastAsia="MS Mincho" w:hAnsi="Times New Roman" w:cs="Times New Roman"/>
          <w:sz w:val="20"/>
          <w:szCs w:val="20"/>
          <w:lang w:eastAsia="ru-RU"/>
        </w:rPr>
        <w:t xml:space="preserve"> Вячеслав Анатольевич (л.д.10-11).</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Согласно материалам дела </w:t>
      </w:r>
      <w:r w:rsidR="00CC290E">
        <w:rPr>
          <w:rFonts w:ascii="Times New Roman" w:hAnsi="Times New Roman" w:cs="Times New Roman"/>
          <w:sz w:val="24"/>
        </w:rPr>
        <w:t>/изъято/</w:t>
      </w:r>
      <w:r w:rsidR="00CC290E">
        <w:rPr>
          <w:rFonts w:ascii="Times New Roman" w:hAnsi="Times New Roman" w:cs="Times New Roman"/>
          <w:sz w:val="24"/>
        </w:rPr>
        <w:t xml:space="preserve"> </w:t>
      </w:r>
      <w:r w:rsidRPr="00E22E43">
        <w:rPr>
          <w:rFonts w:ascii="Times New Roman" w:eastAsia="MS Mincho" w:hAnsi="Times New Roman" w:cs="Times New Roman"/>
          <w:sz w:val="20"/>
          <w:szCs w:val="20"/>
          <w:lang w:eastAsia="ru-RU"/>
        </w:rPr>
        <w:t>Левашевым</w:t>
      </w:r>
      <w:r w:rsidRPr="00E22E43">
        <w:rPr>
          <w:rFonts w:ascii="Times New Roman" w:eastAsia="MS Mincho" w:hAnsi="Times New Roman" w:cs="Times New Roman"/>
          <w:sz w:val="20"/>
          <w:szCs w:val="20"/>
          <w:lang w:eastAsia="ru-RU"/>
        </w:rPr>
        <w:t xml:space="preserve"> В.А. по адресу:</w:t>
      </w:r>
      <w:r w:rsidRPr="00E22E43">
        <w:rPr>
          <w:rFonts w:ascii="Calibri" w:eastAsia="MS Mincho" w:hAnsi="Calibri" w:cs="Times New Roman"/>
          <w:sz w:val="20"/>
          <w:szCs w:val="20"/>
          <w:lang w:eastAsia="ru-RU"/>
        </w:rPr>
        <w:t xml:space="preserve"> </w:t>
      </w:r>
      <w:r w:rsidR="00CC290E">
        <w:rPr>
          <w:rFonts w:ascii="Times New Roman" w:hAnsi="Times New Roman" w:cs="Times New Roman"/>
          <w:sz w:val="24"/>
        </w:rPr>
        <w:t>/</w:t>
      </w:r>
      <w:r w:rsidR="00CC290E">
        <w:rPr>
          <w:rFonts w:ascii="Times New Roman" w:hAnsi="Times New Roman" w:cs="Times New Roman"/>
          <w:sz w:val="24"/>
        </w:rPr>
        <w:t>изъято</w:t>
      </w:r>
      <w:r w:rsidR="00CC290E">
        <w:rPr>
          <w:rFonts w:ascii="Times New Roman" w:hAnsi="Times New Roman" w:cs="Times New Roman"/>
          <w:sz w:val="24"/>
        </w:rPr>
        <w:t>/</w:t>
      </w:r>
      <w:r w:rsidRPr="00E22E43">
        <w:rPr>
          <w:rFonts w:ascii="Times New Roman" w:eastAsia="MS Mincho" w:hAnsi="Times New Roman" w:cs="Times New Roman"/>
          <w:sz w:val="20"/>
          <w:szCs w:val="20"/>
          <w:lang w:eastAsia="ru-RU"/>
        </w:rPr>
        <w:t xml:space="preserve"> не исполнена обязанность по своевременному предоставлению в установленный законодательством о налогах и сборах в налоговый орган декларации по налогу на прибыль организаций за 12 месяцев </w:t>
      </w:r>
      <w:r w:rsidR="00CC290E">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года, которая установлена п.3 ст.289 Налогового Кодекса Российской Федерации. Последний срок предоставления налоговой декларации по налогу на прибыль организаций за 12 месяцев </w:t>
      </w:r>
      <w:r w:rsidR="00CC290E">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года является </w:t>
      </w:r>
      <w:r w:rsidR="00E06168">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w:t>
      </w:r>
      <w:r w:rsidRPr="00E22E43">
        <w:rPr>
          <w:rFonts w:ascii="Times New Roman" w:eastAsia="MS Mincho" w:hAnsi="Times New Roman" w:cs="Times New Roman"/>
          <w:sz w:val="20"/>
          <w:szCs w:val="20"/>
          <w:lang w:eastAsia="ru-RU"/>
        </w:rPr>
        <w:t>г</w:t>
      </w:r>
      <w:r w:rsidRPr="00E22E43">
        <w:rPr>
          <w:rFonts w:ascii="Times New Roman" w:eastAsia="MS Mincho" w:hAnsi="Times New Roman" w:cs="Times New Roman"/>
          <w:sz w:val="20"/>
          <w:szCs w:val="20"/>
          <w:lang w:eastAsia="ru-RU"/>
        </w:rPr>
        <w:t>.</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Фактически налоговая декларация по налогу на прибыль организаций за 12 месяцев </w:t>
      </w:r>
      <w:r w:rsidR="00E06168">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года </w:t>
      </w:r>
      <w:r w:rsidR="00E06168">
        <w:rPr>
          <w:rFonts w:ascii="Times New Roman" w:hAnsi="Times New Roman" w:cs="Times New Roman"/>
          <w:sz w:val="24"/>
        </w:rPr>
        <w:t>/</w:t>
      </w:r>
      <w:r w:rsidR="00E06168">
        <w:rPr>
          <w:rFonts w:ascii="Times New Roman" w:hAnsi="Times New Roman" w:cs="Times New Roman"/>
          <w:sz w:val="24"/>
        </w:rPr>
        <w:t>изъято</w:t>
      </w:r>
      <w:r w:rsidR="00E06168">
        <w:rPr>
          <w:rFonts w:ascii="Times New Roman" w:hAnsi="Times New Roman" w:cs="Times New Roman"/>
          <w:sz w:val="24"/>
        </w:rPr>
        <w:t>/</w:t>
      </w:r>
      <w:r w:rsidRPr="00E22E43">
        <w:rPr>
          <w:rFonts w:ascii="Times New Roman" w:eastAsia="MS Mincho" w:hAnsi="Times New Roman" w:cs="Times New Roman"/>
          <w:sz w:val="20"/>
          <w:szCs w:val="20"/>
          <w:lang w:eastAsia="ru-RU"/>
        </w:rPr>
        <w:t xml:space="preserve"> предоставлена в Межрайонную ИФНС России № 7 по Республике Крым – </w:t>
      </w:r>
      <w:r w:rsidR="00E06168">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г.</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Вина </w:t>
      </w:r>
      <w:r w:rsidRPr="00E22E43">
        <w:rPr>
          <w:rFonts w:ascii="Times New Roman" w:eastAsia="MS Mincho" w:hAnsi="Times New Roman" w:cs="Times New Roman"/>
          <w:sz w:val="20"/>
          <w:szCs w:val="20"/>
          <w:lang w:eastAsia="ru-RU"/>
        </w:rPr>
        <w:t>Левашева</w:t>
      </w:r>
      <w:r w:rsidRPr="00E22E43">
        <w:rPr>
          <w:rFonts w:ascii="Times New Roman" w:eastAsia="MS Mincho" w:hAnsi="Times New Roman" w:cs="Times New Roman"/>
          <w:sz w:val="20"/>
          <w:szCs w:val="20"/>
          <w:lang w:eastAsia="ru-RU"/>
        </w:rPr>
        <w:t xml:space="preserve"> В.А. в указанном правонарушении подтверждается представленными доказательствами: протоколом об административном правонарушении № </w:t>
      </w:r>
      <w:r w:rsidR="00E06168">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w:t>
      </w:r>
      <w:r w:rsidRPr="00E22E43">
        <w:rPr>
          <w:rFonts w:ascii="Times New Roman" w:eastAsia="MS Mincho" w:hAnsi="Times New Roman" w:cs="Times New Roman"/>
          <w:sz w:val="20"/>
          <w:szCs w:val="20"/>
          <w:lang w:eastAsia="ru-RU"/>
        </w:rPr>
        <w:t>от</w:t>
      </w:r>
      <w:r w:rsidRPr="00E22E43">
        <w:rPr>
          <w:rFonts w:ascii="Times New Roman" w:eastAsia="MS Mincho" w:hAnsi="Times New Roman" w:cs="Times New Roman"/>
          <w:sz w:val="20"/>
          <w:szCs w:val="20"/>
          <w:lang w:eastAsia="ru-RU"/>
        </w:rPr>
        <w:t xml:space="preserve"> </w:t>
      </w:r>
      <w:r w:rsidR="00E06168">
        <w:rPr>
          <w:rFonts w:ascii="Times New Roman" w:hAnsi="Times New Roman" w:cs="Times New Roman"/>
          <w:sz w:val="24"/>
        </w:rPr>
        <w:t>/изъято/</w:t>
      </w:r>
      <w:r w:rsidR="00E06168">
        <w:rPr>
          <w:rFonts w:ascii="Times New Roman" w:hAnsi="Times New Roman" w:cs="Times New Roman"/>
          <w:sz w:val="24"/>
        </w:rPr>
        <w:t xml:space="preserve"> </w:t>
      </w:r>
      <w:r w:rsidRPr="00E22E43">
        <w:rPr>
          <w:rFonts w:ascii="Times New Roman" w:eastAsia="MS Mincho" w:hAnsi="Times New Roman" w:cs="Times New Roman"/>
          <w:sz w:val="20"/>
          <w:szCs w:val="20"/>
          <w:lang w:eastAsia="ru-RU"/>
        </w:rPr>
        <w:t xml:space="preserve">г. (л.д.1-2); квитанцией о приеме налоговой декларации (расчета) в электронном виде, которая поступила </w:t>
      </w:r>
      <w:r w:rsidR="00E06168">
        <w:rPr>
          <w:rFonts w:ascii="Times New Roman" w:hAnsi="Times New Roman" w:cs="Times New Roman"/>
          <w:sz w:val="24"/>
        </w:rPr>
        <w:t>/изъято/</w:t>
      </w:r>
      <w:r w:rsidRPr="00E22E43">
        <w:rPr>
          <w:rFonts w:ascii="Times New Roman" w:eastAsia="MS Mincho" w:hAnsi="Times New Roman" w:cs="Times New Roman"/>
          <w:sz w:val="20"/>
          <w:szCs w:val="20"/>
          <w:lang w:eastAsia="ru-RU"/>
        </w:rPr>
        <w:t xml:space="preserve"> (л.д.8); сведениями об организационно-правовой форме и наименовании юридического лица (л.д.10-11).</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Оценивая в совокупности представленные доказательства, мировой судья приходит к выводу о том, что в действиях </w:t>
      </w:r>
      <w:r w:rsidRPr="00E22E43">
        <w:rPr>
          <w:rFonts w:ascii="Times New Roman" w:eastAsia="MS Mincho" w:hAnsi="Times New Roman" w:cs="Times New Roman"/>
          <w:sz w:val="20"/>
          <w:szCs w:val="20"/>
          <w:lang w:eastAsia="ru-RU"/>
        </w:rPr>
        <w:t>Левашева</w:t>
      </w:r>
      <w:r w:rsidRPr="00E22E43">
        <w:rPr>
          <w:rFonts w:ascii="Times New Roman" w:eastAsia="MS Mincho" w:hAnsi="Times New Roman" w:cs="Times New Roman"/>
          <w:sz w:val="20"/>
          <w:szCs w:val="20"/>
          <w:lang w:eastAsia="ru-RU"/>
        </w:rPr>
        <w:t xml:space="preserve"> Вячеслава Анатольевича имеется состав административного правонарушения, предусмотренного ст.15.5 КоАП РФ.</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Обстоятельств, смягчающих и отягчающих административную ответственность </w:t>
      </w:r>
      <w:r w:rsidRPr="00E22E43">
        <w:rPr>
          <w:rFonts w:ascii="Times New Roman" w:eastAsia="MS Mincho" w:hAnsi="Times New Roman" w:cs="Times New Roman"/>
          <w:sz w:val="20"/>
          <w:szCs w:val="20"/>
          <w:lang w:eastAsia="ru-RU"/>
        </w:rPr>
        <w:t>Левашева</w:t>
      </w:r>
      <w:r w:rsidRPr="00E22E43">
        <w:rPr>
          <w:rFonts w:ascii="Times New Roman" w:eastAsia="MS Mincho" w:hAnsi="Times New Roman" w:cs="Times New Roman"/>
          <w:sz w:val="20"/>
          <w:szCs w:val="20"/>
          <w:lang w:eastAsia="ru-RU"/>
        </w:rPr>
        <w:t xml:space="preserve"> В.А., мировым судьей не установлено.</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Учитывая указанные обстоятельства, мировой судья считает возможным назначить </w:t>
      </w:r>
      <w:r w:rsidRPr="00E22E43">
        <w:rPr>
          <w:rFonts w:ascii="Times New Roman" w:eastAsia="MS Mincho" w:hAnsi="Times New Roman" w:cs="Times New Roman"/>
          <w:sz w:val="20"/>
          <w:szCs w:val="20"/>
          <w:lang w:eastAsia="ru-RU"/>
        </w:rPr>
        <w:t>Левашеву</w:t>
      </w:r>
      <w:r w:rsidRPr="00E22E43">
        <w:rPr>
          <w:rFonts w:ascii="Times New Roman" w:eastAsia="MS Mincho" w:hAnsi="Times New Roman" w:cs="Times New Roman"/>
          <w:sz w:val="20"/>
          <w:szCs w:val="20"/>
          <w:lang w:eastAsia="ru-RU"/>
        </w:rPr>
        <w:t xml:space="preserve"> В.А. административное наказание в виде предупреждения.</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На основании </w:t>
      </w:r>
      <w:r w:rsidRPr="00E22E43">
        <w:rPr>
          <w:rFonts w:ascii="Times New Roman" w:eastAsia="MS Mincho" w:hAnsi="Times New Roman" w:cs="Times New Roman"/>
          <w:sz w:val="20"/>
          <w:szCs w:val="20"/>
          <w:lang w:eastAsia="ru-RU"/>
        </w:rPr>
        <w:t>изложенного</w:t>
      </w:r>
      <w:r w:rsidRPr="00E22E43">
        <w:rPr>
          <w:rFonts w:ascii="Times New Roman" w:eastAsia="MS Mincho" w:hAnsi="Times New Roman" w:cs="Times New Roman"/>
          <w:sz w:val="20"/>
          <w:szCs w:val="20"/>
          <w:lang w:eastAsia="ru-RU"/>
        </w:rPr>
        <w:t>, руководствуясь ст. 3.4, 4.1-4.3, 23.1, 29.10 КоАП РФ, мировой судья,</w:t>
      </w:r>
    </w:p>
    <w:p w:rsidR="00E22E43" w:rsidRPr="00E22E43" w:rsidP="00E22E43">
      <w:pPr>
        <w:spacing w:after="0" w:line="240" w:lineRule="auto"/>
        <w:ind w:firstLine="720"/>
        <w:jc w:val="center"/>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ПОСТАНОВИЛ:</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 xml:space="preserve">Признать </w:t>
      </w:r>
      <w:r w:rsidRPr="00E22E43">
        <w:rPr>
          <w:rFonts w:ascii="Times New Roman" w:eastAsia="MS Mincho" w:hAnsi="Times New Roman" w:cs="Times New Roman"/>
          <w:sz w:val="20"/>
          <w:szCs w:val="20"/>
          <w:lang w:eastAsia="ru-RU"/>
        </w:rPr>
        <w:t>Левашева</w:t>
      </w:r>
      <w:r w:rsidRPr="00E22E43">
        <w:rPr>
          <w:rFonts w:ascii="Times New Roman" w:eastAsia="MS Mincho" w:hAnsi="Times New Roman" w:cs="Times New Roman"/>
          <w:sz w:val="20"/>
          <w:szCs w:val="20"/>
          <w:lang w:eastAsia="ru-RU"/>
        </w:rPr>
        <w:t xml:space="preserve"> Вячеслава Анатольевича виновным в совершении административного правонарушения, предусмотренного ст.15.5 Кодекса РФ об административных правонарушениях и подвергнуть его административному наказанию в виде предупреждения.</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r w:rsidRPr="00E22E43">
        <w:rPr>
          <w:rFonts w:ascii="Times New Roman" w:eastAsia="MS Mincho" w:hAnsi="Times New Roman" w:cs="Times New Roman"/>
          <w:sz w:val="20"/>
          <w:szCs w:val="20"/>
          <w:lang w:eastAsia="ru-RU"/>
        </w:rPr>
        <w:t>Мировой судья</w:t>
      </w:r>
      <w:r w:rsidRPr="00E22E43">
        <w:rPr>
          <w:rFonts w:ascii="Times New Roman" w:eastAsia="MS Mincho" w:hAnsi="Times New Roman" w:cs="Times New Roman"/>
          <w:sz w:val="20"/>
          <w:szCs w:val="20"/>
          <w:lang w:eastAsia="ru-RU"/>
        </w:rPr>
        <w:tab/>
      </w:r>
      <w:r w:rsidRPr="00E22E43">
        <w:rPr>
          <w:rFonts w:ascii="Times New Roman" w:eastAsia="MS Mincho" w:hAnsi="Times New Roman" w:cs="Times New Roman"/>
          <w:sz w:val="20"/>
          <w:szCs w:val="20"/>
          <w:lang w:eastAsia="ru-RU"/>
        </w:rPr>
        <w:tab/>
      </w:r>
      <w:r w:rsidRPr="00E22E43">
        <w:rPr>
          <w:rFonts w:ascii="Times New Roman" w:eastAsia="MS Mincho" w:hAnsi="Times New Roman" w:cs="Times New Roman"/>
          <w:sz w:val="20"/>
          <w:szCs w:val="20"/>
          <w:lang w:eastAsia="ru-RU"/>
        </w:rPr>
        <w:tab/>
      </w:r>
      <w:r w:rsidRPr="00E22E43">
        <w:rPr>
          <w:rFonts w:ascii="Times New Roman" w:eastAsia="MS Mincho" w:hAnsi="Times New Roman" w:cs="Times New Roman"/>
          <w:sz w:val="20"/>
          <w:szCs w:val="20"/>
          <w:lang w:eastAsia="ru-RU"/>
        </w:rPr>
        <w:tab/>
      </w:r>
      <w:r w:rsidRPr="00E22E43">
        <w:rPr>
          <w:rFonts w:ascii="Times New Roman" w:eastAsia="MS Mincho" w:hAnsi="Times New Roman" w:cs="Times New Roman"/>
          <w:sz w:val="20"/>
          <w:szCs w:val="20"/>
          <w:lang w:eastAsia="ru-RU"/>
        </w:rPr>
        <w:tab/>
        <w:t xml:space="preserve">                   Полищук Е.Д.</w:t>
      </w: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p>
    <w:p w:rsidR="00E22E43" w:rsidRPr="00E22E43" w:rsidP="00E22E43">
      <w:pPr>
        <w:spacing w:after="0" w:line="240" w:lineRule="auto"/>
        <w:ind w:firstLine="720"/>
        <w:jc w:val="both"/>
        <w:rPr>
          <w:rFonts w:ascii="Times New Roman" w:eastAsia="MS Mincho" w:hAnsi="Times New Roman" w:cs="Times New Roman"/>
          <w:sz w:val="20"/>
          <w:szCs w:val="20"/>
          <w:lang w:eastAsia="ru-RU"/>
        </w:rPr>
      </w:pPr>
    </w:p>
    <w:p w:rsidR="00FC6624" w:rsidRPr="00E22E43">
      <w:pPr>
        <w:rPr>
          <w:lang w:val="uk-UA"/>
        </w:rPr>
      </w:pPr>
    </w:p>
    <w:sectPr>
      <w:pgSz w:w="12240" w:h="15840"/>
      <w:pgMar w:top="567" w:right="616" w:bottom="426"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9B"/>
    <w:rsid w:val="00321F70"/>
    <w:rsid w:val="0057189B"/>
    <w:rsid w:val="00CC290E"/>
    <w:rsid w:val="00E06168"/>
    <w:rsid w:val="00E22E43"/>
    <w:rsid w:val="00FC66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