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22F96" w:rsidRPr="00740DB4" w:rsidP="00E13DFF">
      <w:pPr>
        <w:pStyle w:val="Title"/>
        <w:jc w:val="right"/>
        <w:rPr>
          <w:b w:val="0"/>
          <w:sz w:val="20"/>
        </w:rPr>
      </w:pPr>
      <w:r w:rsidRPr="00740DB4">
        <w:rPr>
          <w:b w:val="0"/>
          <w:sz w:val="20"/>
        </w:rPr>
        <w:t>к д</w:t>
      </w:r>
      <w:r w:rsidRPr="00740DB4">
        <w:rPr>
          <w:b w:val="0"/>
          <w:sz w:val="20"/>
        </w:rPr>
        <w:t>ел</w:t>
      </w:r>
      <w:r w:rsidRPr="00740DB4">
        <w:rPr>
          <w:b w:val="0"/>
          <w:sz w:val="20"/>
        </w:rPr>
        <w:t>у</w:t>
      </w:r>
      <w:r w:rsidRPr="00740DB4">
        <w:rPr>
          <w:b w:val="0"/>
          <w:sz w:val="20"/>
        </w:rPr>
        <w:t xml:space="preserve"> № 5</w:t>
      </w:r>
      <w:r w:rsidRPr="00740DB4">
        <w:rPr>
          <w:b w:val="0"/>
          <w:sz w:val="20"/>
        </w:rPr>
        <w:t>-46</w:t>
      </w:r>
      <w:r w:rsidRPr="00740DB4">
        <w:rPr>
          <w:b w:val="0"/>
          <w:sz w:val="20"/>
        </w:rPr>
        <w:t>-</w:t>
      </w:r>
      <w:r w:rsidRPr="00740DB4" w:rsidR="00E44C44">
        <w:rPr>
          <w:b w:val="0"/>
          <w:sz w:val="20"/>
        </w:rPr>
        <w:t>1</w:t>
      </w:r>
      <w:r w:rsidRPr="00740DB4" w:rsidR="000B0557">
        <w:rPr>
          <w:b w:val="0"/>
          <w:sz w:val="20"/>
        </w:rPr>
        <w:t>55</w:t>
      </w:r>
      <w:r w:rsidRPr="00740DB4" w:rsidR="004442B8">
        <w:rPr>
          <w:b w:val="0"/>
          <w:sz w:val="20"/>
        </w:rPr>
        <w:t>/2017</w:t>
      </w:r>
    </w:p>
    <w:p w:rsidR="00E13DFF" w:rsidRPr="00740DB4" w:rsidP="00E13DFF">
      <w:pPr>
        <w:pStyle w:val="Title"/>
        <w:jc w:val="right"/>
        <w:rPr>
          <w:b w:val="0"/>
          <w:sz w:val="20"/>
        </w:rPr>
      </w:pPr>
    </w:p>
    <w:p w:rsidR="00A22F96" w:rsidRPr="00740DB4" w:rsidP="00E13DFF">
      <w:pPr>
        <w:pStyle w:val="Title"/>
        <w:rPr>
          <w:sz w:val="20"/>
        </w:rPr>
      </w:pPr>
      <w:r w:rsidRPr="00740DB4">
        <w:rPr>
          <w:sz w:val="20"/>
        </w:rPr>
        <w:t>ПОСТАНОВЛЕНИЕ</w:t>
      </w:r>
    </w:p>
    <w:p w:rsidR="00A64EE9" w:rsidRPr="00740DB4" w:rsidP="00E13DFF">
      <w:pPr>
        <w:pStyle w:val="Title"/>
        <w:rPr>
          <w:b w:val="0"/>
          <w:sz w:val="20"/>
        </w:rPr>
      </w:pPr>
      <w:r w:rsidRPr="00740DB4">
        <w:rPr>
          <w:b w:val="0"/>
          <w:sz w:val="20"/>
        </w:rPr>
        <w:t>по делу об административном правонарушении</w:t>
      </w:r>
    </w:p>
    <w:p w:rsidR="00E13DFF" w:rsidRPr="00740DB4" w:rsidP="00E13DFF">
      <w:pPr>
        <w:pStyle w:val="Title"/>
        <w:rPr>
          <w:b w:val="0"/>
          <w:sz w:val="20"/>
        </w:rPr>
      </w:pPr>
    </w:p>
    <w:p w:rsidR="00A22F96" w:rsidRPr="00740DB4" w:rsidP="00E13DFF">
      <w:pPr>
        <w:jc w:val="center"/>
        <w:rPr>
          <w:sz w:val="20"/>
        </w:rPr>
      </w:pPr>
      <w:r w:rsidRPr="00740DB4">
        <w:rPr>
          <w:sz w:val="20"/>
        </w:rPr>
        <w:t>г.</w:t>
      </w:r>
      <w:r w:rsidRPr="00740DB4">
        <w:rPr>
          <w:sz w:val="20"/>
        </w:rPr>
        <w:t xml:space="preserve"> </w:t>
      </w:r>
      <w:r w:rsidRPr="00740DB4" w:rsidR="004442B8">
        <w:rPr>
          <w:sz w:val="20"/>
        </w:rPr>
        <w:t>Керчь</w:t>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sidR="00F57131">
        <w:rPr>
          <w:sz w:val="20"/>
        </w:rPr>
        <w:tab/>
      </w:r>
      <w:r w:rsidRPr="00740DB4" w:rsidR="000B0557">
        <w:rPr>
          <w:sz w:val="20"/>
        </w:rPr>
        <w:t>21</w:t>
      </w:r>
      <w:r w:rsidRPr="00740DB4" w:rsidR="00F57131">
        <w:rPr>
          <w:sz w:val="20"/>
        </w:rPr>
        <w:t xml:space="preserve"> июня</w:t>
      </w:r>
      <w:r w:rsidRPr="00740DB4" w:rsidR="004442B8">
        <w:rPr>
          <w:sz w:val="20"/>
        </w:rPr>
        <w:t xml:space="preserve"> </w:t>
      </w:r>
      <w:r w:rsidRPr="00740DB4">
        <w:rPr>
          <w:sz w:val="20"/>
        </w:rPr>
        <w:t>20</w:t>
      </w:r>
      <w:r w:rsidRPr="00740DB4" w:rsidR="004442B8">
        <w:rPr>
          <w:sz w:val="20"/>
        </w:rPr>
        <w:t>17</w:t>
      </w:r>
      <w:r w:rsidRPr="00740DB4">
        <w:rPr>
          <w:sz w:val="20"/>
        </w:rPr>
        <w:t xml:space="preserve"> года</w:t>
      </w:r>
    </w:p>
    <w:p w:rsidR="00A22F96" w:rsidRPr="00740DB4" w:rsidP="00E13DFF">
      <w:pPr>
        <w:jc w:val="center"/>
        <w:rPr>
          <w:sz w:val="20"/>
        </w:rPr>
      </w:pPr>
    </w:p>
    <w:p w:rsidR="00E44C44" w:rsidRPr="00740DB4" w:rsidP="001C4A9F">
      <w:pPr>
        <w:ind w:firstLine="567"/>
        <w:jc w:val="both"/>
        <w:rPr>
          <w:spacing w:val="-4"/>
          <w:sz w:val="20"/>
        </w:rPr>
      </w:pPr>
      <w:r w:rsidRPr="00740DB4">
        <w:rPr>
          <w:spacing w:val="-4"/>
          <w:sz w:val="20"/>
        </w:rPr>
        <w:t>М</w:t>
      </w:r>
      <w:r w:rsidRPr="00740DB4" w:rsidR="00A22F96">
        <w:rPr>
          <w:spacing w:val="-4"/>
          <w:sz w:val="20"/>
        </w:rPr>
        <w:t>иро</w:t>
      </w:r>
      <w:r w:rsidRPr="00740DB4">
        <w:rPr>
          <w:spacing w:val="-4"/>
          <w:sz w:val="20"/>
        </w:rPr>
        <w:t>вой судья судебного участка № 4</w:t>
      </w:r>
      <w:r w:rsidRPr="00740DB4" w:rsidR="00E13DFF">
        <w:rPr>
          <w:spacing w:val="-4"/>
          <w:sz w:val="20"/>
        </w:rPr>
        <w:t>6</w:t>
      </w:r>
      <w:r w:rsidRPr="00740DB4" w:rsidR="00A22F96">
        <w:rPr>
          <w:spacing w:val="-4"/>
          <w:sz w:val="20"/>
        </w:rPr>
        <w:t xml:space="preserve"> </w:t>
      </w:r>
      <w:r w:rsidRPr="00740DB4">
        <w:rPr>
          <w:spacing w:val="-4"/>
          <w:sz w:val="20"/>
        </w:rPr>
        <w:t xml:space="preserve">Керченского судебного района Республики Крым </w:t>
      </w:r>
      <w:r w:rsidRPr="00740DB4" w:rsidR="00A22F96">
        <w:rPr>
          <w:spacing w:val="-4"/>
          <w:sz w:val="20"/>
        </w:rPr>
        <w:t>(</w:t>
      </w:r>
      <w:r w:rsidRPr="00740DB4" w:rsidR="00E13DFF">
        <w:rPr>
          <w:spacing w:val="-4"/>
          <w:sz w:val="20"/>
        </w:rPr>
        <w:t xml:space="preserve">298312, Республика Крым, </w:t>
      </w:r>
      <w:r w:rsidRPr="00740DB4" w:rsidR="00A22F96">
        <w:rPr>
          <w:spacing w:val="-4"/>
          <w:sz w:val="20"/>
        </w:rPr>
        <w:t xml:space="preserve">г. </w:t>
      </w:r>
      <w:r w:rsidRPr="00740DB4">
        <w:rPr>
          <w:spacing w:val="-4"/>
          <w:sz w:val="20"/>
        </w:rPr>
        <w:t>Керчь, ул. Фурманова,</w:t>
      </w:r>
      <w:r w:rsidRPr="00740DB4" w:rsidR="00DD56D7">
        <w:rPr>
          <w:spacing w:val="-4"/>
          <w:sz w:val="20"/>
        </w:rPr>
        <w:t xml:space="preserve"> </w:t>
      </w:r>
      <w:r w:rsidRPr="00740DB4">
        <w:rPr>
          <w:spacing w:val="-4"/>
          <w:sz w:val="20"/>
        </w:rPr>
        <w:t>9</w:t>
      </w:r>
      <w:r w:rsidRPr="00740DB4" w:rsidR="00A22F96">
        <w:rPr>
          <w:spacing w:val="-4"/>
          <w:sz w:val="20"/>
        </w:rPr>
        <w:t xml:space="preserve">) </w:t>
      </w:r>
      <w:r w:rsidRPr="00740DB4" w:rsidR="00E13DFF">
        <w:rPr>
          <w:spacing w:val="-4"/>
          <w:sz w:val="20"/>
        </w:rPr>
        <w:t>Чич Х.И.</w:t>
      </w:r>
    </w:p>
    <w:p w:rsidR="00F57131" w:rsidRPr="00740DB4" w:rsidP="00E44C44">
      <w:pPr>
        <w:jc w:val="both"/>
        <w:rPr>
          <w:sz w:val="20"/>
        </w:rPr>
      </w:pPr>
      <w:r w:rsidRPr="00740DB4">
        <w:rPr>
          <w:sz w:val="20"/>
        </w:rPr>
        <w:t xml:space="preserve">с участием </w:t>
      </w:r>
      <w:r w:rsidRPr="00740DB4" w:rsidR="000B0557">
        <w:rPr>
          <w:sz w:val="20"/>
        </w:rPr>
        <w:t xml:space="preserve">начальника контрольно-ревизионного отдела Администрации города Керчи Республики Крым </w:t>
      </w:r>
      <w:r w:rsidRPr="00A14582" w:rsidR="00633084">
        <w:rPr>
          <w:i/>
          <w:sz w:val="20"/>
        </w:rPr>
        <w:t>/изъято/</w:t>
      </w:r>
      <w:r w:rsidRPr="00740DB4" w:rsidR="000B0557">
        <w:rPr>
          <w:sz w:val="20"/>
        </w:rPr>
        <w:t>.</w:t>
      </w:r>
      <w:r w:rsidRPr="00740DB4">
        <w:rPr>
          <w:sz w:val="20"/>
        </w:rPr>
        <w:t>,</w:t>
      </w:r>
    </w:p>
    <w:p w:rsidR="00DD56D7" w:rsidRPr="00740DB4" w:rsidP="00E44C44">
      <w:pPr>
        <w:jc w:val="both"/>
        <w:rPr>
          <w:sz w:val="20"/>
        </w:rPr>
      </w:pPr>
    </w:p>
    <w:p w:rsidR="003404D1" w:rsidRPr="00740DB4" w:rsidP="00E44C44">
      <w:pPr>
        <w:jc w:val="both"/>
        <w:rPr>
          <w:sz w:val="20"/>
        </w:rPr>
      </w:pPr>
      <w:r w:rsidRPr="00740DB4">
        <w:rPr>
          <w:sz w:val="20"/>
        </w:rPr>
        <w:t xml:space="preserve">рассмотрев в открытом судебном заседании дело об административном правонарушении, </w:t>
      </w:r>
      <w:r w:rsidRPr="00740DB4" w:rsidR="00E13DFF">
        <w:rPr>
          <w:sz w:val="20"/>
        </w:rPr>
        <w:t xml:space="preserve">поступившее из </w:t>
      </w:r>
      <w:r w:rsidRPr="00740DB4" w:rsidR="000B0557">
        <w:rPr>
          <w:sz w:val="20"/>
        </w:rPr>
        <w:t>контрольно-ревизионного отдела Администрации города Керчи Республики Крым</w:t>
      </w:r>
      <w:r w:rsidRPr="00740DB4" w:rsidR="00E13DFF">
        <w:rPr>
          <w:sz w:val="20"/>
        </w:rPr>
        <w:t xml:space="preserve">, </w:t>
      </w:r>
      <w:r w:rsidRPr="00740DB4">
        <w:rPr>
          <w:sz w:val="20"/>
        </w:rPr>
        <w:t>в отношении</w:t>
      </w:r>
    </w:p>
    <w:p w:rsidR="000335A9" w:rsidRPr="00740DB4" w:rsidP="003D6DDE">
      <w:pPr>
        <w:ind w:firstLine="567"/>
        <w:jc w:val="both"/>
        <w:rPr>
          <w:sz w:val="20"/>
        </w:rPr>
      </w:pPr>
      <w:r w:rsidRPr="00740DB4">
        <w:rPr>
          <w:b/>
          <w:sz w:val="20"/>
        </w:rPr>
        <w:t>Стригунова</w:t>
      </w:r>
      <w:r w:rsidRPr="00740DB4">
        <w:rPr>
          <w:b/>
          <w:sz w:val="20"/>
        </w:rPr>
        <w:t xml:space="preserve"> В</w:t>
      </w:r>
      <w:r w:rsidR="00633084">
        <w:rPr>
          <w:b/>
          <w:sz w:val="20"/>
        </w:rPr>
        <w:t>.Ю.</w:t>
      </w:r>
      <w:r w:rsidRPr="00740DB4" w:rsidR="001D5AFE">
        <w:rPr>
          <w:sz w:val="20"/>
        </w:rPr>
        <w:t xml:space="preserve"> </w:t>
      </w:r>
      <w:r w:rsidRPr="00A14582" w:rsidR="00633084">
        <w:rPr>
          <w:i/>
          <w:sz w:val="20"/>
        </w:rPr>
        <w:t>/изъято/</w:t>
      </w:r>
      <w:r w:rsidR="00633084">
        <w:rPr>
          <w:i/>
          <w:sz w:val="20"/>
        </w:rPr>
        <w:t xml:space="preserve"> </w:t>
      </w:r>
      <w:r w:rsidRPr="00740DB4" w:rsidR="00F57131">
        <w:rPr>
          <w:sz w:val="20"/>
        </w:rPr>
        <w:t xml:space="preserve">года рождения, уроженца </w:t>
      </w:r>
      <w:r w:rsidRPr="00A14582" w:rsidR="00633084">
        <w:rPr>
          <w:i/>
          <w:sz w:val="20"/>
        </w:rPr>
        <w:t>/изъято/</w:t>
      </w:r>
      <w:r w:rsidRPr="00740DB4" w:rsidR="00F57131">
        <w:rPr>
          <w:sz w:val="20"/>
        </w:rPr>
        <w:t xml:space="preserve">, </w:t>
      </w:r>
      <w:r w:rsidRPr="00740DB4" w:rsidR="00932B57">
        <w:rPr>
          <w:sz w:val="20"/>
        </w:rPr>
        <w:t>зарегистрированно</w:t>
      </w:r>
      <w:r w:rsidRPr="00740DB4" w:rsidR="00F57131">
        <w:rPr>
          <w:sz w:val="20"/>
        </w:rPr>
        <w:t>го</w:t>
      </w:r>
      <w:r w:rsidRPr="00740DB4" w:rsidR="00932B57">
        <w:rPr>
          <w:sz w:val="20"/>
        </w:rPr>
        <w:t xml:space="preserve"> </w:t>
      </w:r>
      <w:r w:rsidRPr="00740DB4" w:rsidR="000553B3">
        <w:rPr>
          <w:sz w:val="20"/>
        </w:rPr>
        <w:t xml:space="preserve">по </w:t>
      </w:r>
      <w:r w:rsidRPr="00740DB4" w:rsidR="004C1C78">
        <w:rPr>
          <w:sz w:val="20"/>
        </w:rPr>
        <w:t xml:space="preserve">адресу: </w:t>
      </w:r>
      <w:r w:rsidRPr="00A14582" w:rsidR="00633084">
        <w:rPr>
          <w:i/>
          <w:sz w:val="20"/>
        </w:rPr>
        <w:t>/изъято/</w:t>
      </w:r>
      <w:r w:rsidRPr="00740DB4">
        <w:rPr>
          <w:sz w:val="20"/>
        </w:rPr>
        <w:t xml:space="preserve">, проживающего по адресу: </w:t>
      </w:r>
      <w:r w:rsidRPr="00A14582" w:rsidR="00633084">
        <w:rPr>
          <w:i/>
          <w:sz w:val="20"/>
        </w:rPr>
        <w:t>/изъято/</w:t>
      </w:r>
      <w:r w:rsidRPr="00740DB4" w:rsidR="001D5AFE">
        <w:rPr>
          <w:sz w:val="20"/>
        </w:rPr>
        <w:t xml:space="preserve">, </w:t>
      </w:r>
      <w:r w:rsidRPr="00740DB4">
        <w:rPr>
          <w:sz w:val="20"/>
        </w:rPr>
        <w:t xml:space="preserve">работающего </w:t>
      </w:r>
      <w:r w:rsidRPr="00A14582" w:rsidR="00633084">
        <w:rPr>
          <w:i/>
          <w:sz w:val="20"/>
        </w:rPr>
        <w:t>/изъято/</w:t>
      </w:r>
      <w:r w:rsidRPr="00740DB4">
        <w:rPr>
          <w:sz w:val="20"/>
        </w:rPr>
        <w:t xml:space="preserve">, </w:t>
      </w:r>
      <w:r w:rsidRPr="00740DB4" w:rsidR="00C235DF">
        <w:rPr>
          <w:sz w:val="20"/>
        </w:rPr>
        <w:t xml:space="preserve">ранее </w:t>
      </w:r>
      <w:r w:rsidRPr="00740DB4" w:rsidR="00407A22">
        <w:rPr>
          <w:sz w:val="20"/>
        </w:rPr>
        <w:t xml:space="preserve">не </w:t>
      </w:r>
      <w:r w:rsidRPr="00740DB4" w:rsidR="003404D1">
        <w:rPr>
          <w:sz w:val="20"/>
        </w:rPr>
        <w:t>подвергавше</w:t>
      </w:r>
      <w:r w:rsidRPr="00740DB4" w:rsidR="00CE32AD">
        <w:rPr>
          <w:sz w:val="20"/>
        </w:rPr>
        <w:t>го</w:t>
      </w:r>
      <w:r w:rsidRPr="00740DB4" w:rsidR="003404D1">
        <w:rPr>
          <w:sz w:val="20"/>
        </w:rPr>
        <w:t>ся</w:t>
      </w:r>
      <w:r w:rsidRPr="00740DB4" w:rsidR="00C235DF">
        <w:rPr>
          <w:sz w:val="20"/>
        </w:rPr>
        <w:t xml:space="preserve"> административной ответственности, </w:t>
      </w:r>
      <w:r w:rsidRPr="00740DB4" w:rsidR="00A64EE9">
        <w:rPr>
          <w:sz w:val="20"/>
        </w:rPr>
        <w:t xml:space="preserve">в совершении административного правонарушения, </w:t>
      </w:r>
      <w:r w:rsidRPr="00740DB4" w:rsidR="00E13DFF">
        <w:rPr>
          <w:sz w:val="20"/>
        </w:rPr>
        <w:t>предусмотренно</w:t>
      </w:r>
      <w:r w:rsidRPr="00740DB4" w:rsidR="00A64EE9">
        <w:rPr>
          <w:sz w:val="20"/>
        </w:rPr>
        <w:t>го</w:t>
      </w:r>
      <w:r w:rsidRPr="00740DB4" w:rsidR="00C86EF2">
        <w:rPr>
          <w:sz w:val="20"/>
        </w:rPr>
        <w:t xml:space="preserve"> </w:t>
      </w:r>
      <w:r w:rsidRPr="00740DB4" w:rsidR="00407A22">
        <w:rPr>
          <w:sz w:val="20"/>
        </w:rPr>
        <w:t>ч.</w:t>
      </w:r>
      <w:r w:rsidRPr="00740DB4" w:rsidR="00F22F53">
        <w:rPr>
          <w:sz w:val="20"/>
        </w:rPr>
        <w:t>1</w:t>
      </w:r>
      <w:r w:rsidRPr="00740DB4" w:rsidR="00407A22">
        <w:rPr>
          <w:sz w:val="20"/>
        </w:rPr>
        <w:t xml:space="preserve"> </w:t>
      </w:r>
      <w:r w:rsidRPr="00740DB4" w:rsidR="00E13DFF">
        <w:rPr>
          <w:sz w:val="20"/>
        </w:rPr>
        <w:t>ст.</w:t>
      </w:r>
      <w:r w:rsidRPr="00740DB4" w:rsidR="00F22F53">
        <w:rPr>
          <w:sz w:val="20"/>
        </w:rPr>
        <w:t>15</w:t>
      </w:r>
      <w:r w:rsidRPr="00740DB4" w:rsidR="00E13DFF">
        <w:rPr>
          <w:sz w:val="20"/>
        </w:rPr>
        <w:t>.</w:t>
      </w:r>
      <w:r w:rsidRPr="00740DB4" w:rsidR="00F22F53">
        <w:rPr>
          <w:sz w:val="20"/>
        </w:rPr>
        <w:t>11</w:t>
      </w:r>
      <w:r w:rsidRPr="00740DB4" w:rsidR="00E13DFF">
        <w:rPr>
          <w:sz w:val="20"/>
        </w:rPr>
        <w:t xml:space="preserve"> КоАП РФ</w:t>
      </w:r>
      <w:r w:rsidRPr="00740DB4" w:rsidR="00A64EE9">
        <w:rPr>
          <w:sz w:val="20"/>
        </w:rPr>
        <w:t>,</w:t>
      </w:r>
    </w:p>
    <w:p w:rsidR="004442B8" w:rsidRPr="00740DB4" w:rsidP="00A64EE9">
      <w:pPr>
        <w:jc w:val="center"/>
        <w:rPr>
          <w:sz w:val="20"/>
        </w:rPr>
      </w:pPr>
    </w:p>
    <w:p w:rsidR="004442B8" w:rsidRPr="00740DB4" w:rsidP="00A64EE9">
      <w:pPr>
        <w:jc w:val="center"/>
        <w:rPr>
          <w:sz w:val="20"/>
        </w:rPr>
      </w:pPr>
      <w:r w:rsidRPr="00740DB4">
        <w:rPr>
          <w:b/>
          <w:sz w:val="20"/>
        </w:rPr>
        <w:t>УСТАНОВИЛ:</w:t>
      </w:r>
    </w:p>
    <w:p w:rsidR="007F4B26" w:rsidRPr="00740DB4" w:rsidP="007F4B26">
      <w:pPr>
        <w:keepNext/>
        <w:ind w:firstLine="567"/>
        <w:jc w:val="both"/>
        <w:outlineLvl w:val="0"/>
        <w:rPr>
          <w:sz w:val="20"/>
        </w:rPr>
      </w:pPr>
      <w:r w:rsidRPr="00740DB4">
        <w:rPr>
          <w:sz w:val="20"/>
        </w:rPr>
        <w:t xml:space="preserve">Согласно протоколу об административном правонарушении № </w:t>
      </w:r>
      <w:r w:rsidRPr="00A14582" w:rsidR="00633084">
        <w:rPr>
          <w:i/>
          <w:sz w:val="20"/>
        </w:rPr>
        <w:t>/изъято/</w:t>
      </w:r>
      <w:r w:rsidRPr="00740DB4">
        <w:rPr>
          <w:sz w:val="20"/>
        </w:rPr>
        <w:t xml:space="preserve"> от 17 мая 2017 года</w:t>
      </w:r>
      <w:r w:rsidRPr="00740DB4">
        <w:rPr>
          <w:color w:val="000000"/>
          <w:sz w:val="20"/>
          <w:lang w:bidi="ru-RU"/>
        </w:rPr>
        <w:t xml:space="preserve"> установлено, что при проведении контрольно-ревизионным отделом Администрации города Керчи Республики Крым (далее – КРО) внеплановой проверки в отношении закупок товаров, работ, услуг для обеспечения муниципальных нужд по разработке проектно-сметных документаций муниципальных образовательных учреждений, проведенных в 2016 года в Управлении единого заказчика Администрации города Керчи Республики Крым (далее – УЕД), </w:t>
      </w:r>
      <w:r w:rsidRPr="00740DB4">
        <w:rPr>
          <w:sz w:val="20"/>
        </w:rPr>
        <w:t>установлены нарушения</w:t>
      </w:r>
      <w:r w:rsidRPr="00740DB4">
        <w:rPr>
          <w:sz w:val="20"/>
        </w:rPr>
        <w:t xml:space="preserve"> </w:t>
      </w:r>
      <w:r w:rsidRPr="00740DB4">
        <w:rPr>
          <w:sz w:val="20"/>
        </w:rPr>
        <w:t>ч.2 ст.9 и ч.1 ст.19 Федерального закона от 6 декабря 2011 года № 402-ФЗ «О бухгалтерском учете»</w:t>
      </w:r>
      <w:r w:rsidRPr="00740DB4" w:rsidR="000B7DE5">
        <w:rPr>
          <w:sz w:val="20"/>
        </w:rPr>
        <w:t xml:space="preserve"> (далее – Федеральный закон)</w:t>
      </w:r>
      <w:r w:rsidRPr="00740DB4">
        <w:rPr>
          <w:sz w:val="20"/>
        </w:rPr>
        <w:t>, а именно: разработанная проектная документация не содержит обязательных реквизитов первичного учетного документа: нет наименований должностных лиц, подписей, ФИО, печатей и не осуществляется внутренний контроль совершаемых фактов хозяйственной жизни, что привело к необоснованному расходу бюджетных средств в сумме</w:t>
      </w:r>
      <w:r w:rsidRPr="00740DB4">
        <w:rPr>
          <w:sz w:val="20"/>
        </w:rPr>
        <w:t xml:space="preserve"> 495 000 рублей и неэффективному использованию бюджетных сре</w:t>
      </w:r>
      <w:r w:rsidRPr="00740DB4">
        <w:rPr>
          <w:sz w:val="20"/>
        </w:rPr>
        <w:t>дств в с</w:t>
      </w:r>
      <w:r w:rsidRPr="00740DB4">
        <w:rPr>
          <w:sz w:val="20"/>
        </w:rPr>
        <w:t>умме 10 660 387 рублей.</w:t>
      </w:r>
    </w:p>
    <w:p w:rsidR="007F4B26" w:rsidRPr="00740DB4" w:rsidP="007F4B26">
      <w:pPr>
        <w:pStyle w:val="BodyText"/>
        <w:ind w:firstLine="567"/>
        <w:rPr>
          <w:sz w:val="20"/>
        </w:rPr>
      </w:pPr>
      <w:r w:rsidRPr="00740DB4">
        <w:rPr>
          <w:sz w:val="20"/>
        </w:rPr>
        <w:t xml:space="preserve">Стригунов В.Ю., уведомленный надлежащим образом о времени и месте рассмотрения дела, в судебное заседание не явился, о причинах неявки суд не уведомил, не просил об отложении рассмотрения дела либо о рассмотрении дела без его участия, в связи с чем, руководствуюсь ч.2 ст.25.1 КоАП РФ, мировой судья посчитал возможным рассмотреть дело об административном правонарушении в отношении </w:t>
      </w:r>
      <w:r w:rsidRPr="00740DB4">
        <w:rPr>
          <w:sz w:val="20"/>
        </w:rPr>
        <w:t>Стригунова</w:t>
      </w:r>
      <w:r w:rsidRPr="00740DB4">
        <w:rPr>
          <w:sz w:val="20"/>
        </w:rPr>
        <w:t xml:space="preserve"> В.</w:t>
      </w:r>
      <w:r w:rsidRPr="00740DB4">
        <w:rPr>
          <w:sz w:val="20"/>
        </w:rPr>
        <w:t>Ю. без участия последнего.</w:t>
      </w:r>
    </w:p>
    <w:p w:rsidR="007F4B26" w:rsidRPr="00740DB4" w:rsidP="007F4B26">
      <w:pPr>
        <w:pStyle w:val="BodyText"/>
        <w:ind w:firstLine="567"/>
        <w:rPr>
          <w:sz w:val="20"/>
        </w:rPr>
      </w:pPr>
      <w:r w:rsidRPr="00740DB4">
        <w:rPr>
          <w:sz w:val="20"/>
        </w:rPr>
        <w:t xml:space="preserve">Начальник КРО </w:t>
      </w:r>
      <w:r w:rsidRPr="00A14582" w:rsidR="00D01E6D">
        <w:rPr>
          <w:i/>
          <w:sz w:val="20"/>
        </w:rPr>
        <w:t>/изъято/</w:t>
      </w:r>
      <w:r w:rsidRPr="00740DB4">
        <w:rPr>
          <w:sz w:val="20"/>
        </w:rPr>
        <w:t xml:space="preserve"> в судебном заседании поддержала доводы, изложенные в протоколе об административном правонарушении.</w:t>
      </w:r>
    </w:p>
    <w:p w:rsidR="007F4B26" w:rsidRPr="00740DB4" w:rsidP="007F4B26">
      <w:pPr>
        <w:pStyle w:val="BodyText"/>
        <w:ind w:firstLine="567"/>
        <w:rPr>
          <w:sz w:val="20"/>
        </w:rPr>
      </w:pPr>
      <w:r w:rsidRPr="00740DB4">
        <w:rPr>
          <w:sz w:val="20"/>
        </w:rPr>
        <w:t xml:space="preserve">Выслушав начальника КРО </w:t>
      </w:r>
      <w:r w:rsidRPr="00A14582" w:rsidR="00D01E6D">
        <w:rPr>
          <w:i/>
          <w:sz w:val="20"/>
        </w:rPr>
        <w:t>/изъято/</w:t>
      </w:r>
      <w:r w:rsidRPr="00740DB4">
        <w:rPr>
          <w:sz w:val="20"/>
        </w:rPr>
        <w:t xml:space="preserve">, исследовав материалы дела об административном правонарушении и оценив их в совокупности, мировой судья приходит к выводу о том, что в действиях </w:t>
      </w:r>
      <w:r w:rsidRPr="00740DB4">
        <w:rPr>
          <w:sz w:val="20"/>
        </w:rPr>
        <w:t>Стригунова</w:t>
      </w:r>
      <w:r w:rsidRPr="00740DB4">
        <w:rPr>
          <w:sz w:val="20"/>
        </w:rPr>
        <w:t xml:space="preserve"> В.Ю. установлен состав административного правонарушения, предусмотренного ч.1 ст.15.11 КоАП РФ, – грубое нарушение требований к бухгалтерскому учету, в том числе к бухгалтерской (финансовой) отчетности – по следующим основаниям.</w:t>
      </w:r>
    </w:p>
    <w:p w:rsidR="007F4B26" w:rsidRPr="00740DB4" w:rsidP="007F4B26">
      <w:pPr>
        <w:shd w:val="clear" w:color="auto" w:fill="FFFFFF"/>
        <w:ind w:firstLine="540"/>
        <w:jc w:val="both"/>
        <w:rPr>
          <w:sz w:val="20"/>
        </w:rPr>
      </w:pPr>
      <w:r w:rsidRPr="00740DB4">
        <w:rPr>
          <w:sz w:val="20"/>
        </w:rPr>
        <w:t>В соответствии с ч.1 ст.15.11 КоАП РФ административным правонарушением признается грубое нарушение требований к бухгалтерскому учету, в том числе к бухгалтерской (финансовой) отчетности.</w:t>
      </w:r>
    </w:p>
    <w:p w:rsidR="000B7DE5" w:rsidRPr="00740DB4" w:rsidP="007F4B26">
      <w:pPr>
        <w:shd w:val="clear" w:color="auto" w:fill="FFFFFF"/>
        <w:ind w:firstLine="567"/>
        <w:jc w:val="both"/>
        <w:rPr>
          <w:sz w:val="20"/>
        </w:rPr>
      </w:pPr>
      <w:r w:rsidRPr="00740DB4">
        <w:rPr>
          <w:sz w:val="20"/>
        </w:rPr>
        <w:t>В соответствии с частями 1 и 3 статьи 7</w:t>
      </w:r>
      <w:r w:rsidRPr="00740DB4">
        <w:rPr>
          <w:sz w:val="20"/>
        </w:rPr>
        <w:t xml:space="preserve"> Федерального закона в</w:t>
      </w:r>
      <w:r w:rsidRPr="00740DB4">
        <w:rPr>
          <w:sz w:val="20"/>
        </w:rPr>
        <w:t>едение бухгалтерского учета и хранение документов бухгалтерского учета организуются руководителем экономического субъекта</w:t>
      </w:r>
      <w:r w:rsidRPr="00740DB4">
        <w:rPr>
          <w:sz w:val="20"/>
        </w:rPr>
        <w:t>.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w:t>
      </w:r>
      <w:r w:rsidRPr="00740DB4">
        <w:rPr>
          <w:sz w:val="20"/>
        </w:rPr>
        <w:t xml:space="preserve"> </w:t>
      </w:r>
      <w:r w:rsidRPr="00740DB4">
        <w:rPr>
          <w:sz w:val="20"/>
        </w:rPr>
        <w:t>Федеральным</w:t>
      </w:r>
      <w:r w:rsidRPr="00740DB4">
        <w:rPr>
          <w:sz w:val="20"/>
        </w:rPr>
        <w:t xml:space="preserve"> </w:t>
      </w:r>
      <w:r w:rsidRPr="00740DB4">
        <w:rPr>
          <w:rFonts w:eastAsia="Calibri"/>
          <w:sz w:val="20"/>
        </w:rPr>
        <w:t xml:space="preserve">законом </w:t>
      </w:r>
      <w:r w:rsidRPr="00740DB4">
        <w:rPr>
          <w:sz w:val="20"/>
        </w:rPr>
        <w:t>вправе</w:t>
      </w:r>
      <w:r w:rsidRPr="00740DB4">
        <w:rPr>
          <w:sz w:val="20"/>
        </w:rPr>
        <w:t xml:space="preserve"> </w:t>
      </w:r>
      <w:r w:rsidRPr="00740DB4">
        <w:rPr>
          <w:sz w:val="20"/>
        </w:rPr>
        <w:t>применять упрощенные способы ведения бухгалтерского учета, включая упрощенную бухгалтерскую (финансовую) отчетность, а также руководитель субъекта</w:t>
      </w:r>
      <w:r w:rsidRPr="00740DB4">
        <w:rPr>
          <w:rFonts w:eastAsia="Calibri"/>
          <w:sz w:val="20"/>
        </w:rPr>
        <w:t xml:space="preserve"> среднего предпринимательства</w:t>
      </w:r>
      <w:r w:rsidRPr="00740DB4">
        <w:rPr>
          <w:sz w:val="20"/>
        </w:rPr>
        <w:t>, за исключением экономических субъектов, указанных в</w:t>
      </w:r>
      <w:r w:rsidRPr="00740DB4">
        <w:rPr>
          <w:rFonts w:eastAsia="Calibri"/>
          <w:sz w:val="20"/>
        </w:rPr>
        <w:t> </w:t>
      </w:r>
      <w:r w:rsidRPr="00740DB4">
        <w:rPr>
          <w:rFonts w:eastAsia="Calibri"/>
          <w:sz w:val="20"/>
        </w:rPr>
        <w:t>части 5 статьи 6</w:t>
      </w:r>
      <w:r w:rsidRPr="00740DB4">
        <w:rPr>
          <w:sz w:val="20"/>
        </w:rPr>
        <w:t xml:space="preserve"> Федерального закона, может принять ведение бухгалтерского учета на себя.</w:t>
      </w:r>
    </w:p>
    <w:p w:rsidR="000B7DE5" w:rsidRPr="00740DB4" w:rsidP="007F4B26">
      <w:pPr>
        <w:shd w:val="clear" w:color="auto" w:fill="FFFFFF"/>
        <w:ind w:firstLine="567"/>
        <w:jc w:val="both"/>
        <w:rPr>
          <w:color w:val="000000"/>
          <w:sz w:val="20"/>
        </w:rPr>
      </w:pPr>
      <w:r w:rsidRPr="00740DB4">
        <w:rPr>
          <w:sz w:val="20"/>
        </w:rPr>
        <w:t>Положениями ч.2 ст.9 Федерального закона определено, что о</w:t>
      </w:r>
      <w:r w:rsidRPr="00740DB4">
        <w:rPr>
          <w:color w:val="000000"/>
          <w:sz w:val="20"/>
        </w:rPr>
        <w:t xml:space="preserve">бязательными реквизитами первичного учетного документа являются: </w:t>
      </w:r>
      <w:r w:rsidRPr="00740DB4">
        <w:rPr>
          <w:color w:val="000000"/>
          <w:sz w:val="20"/>
        </w:rPr>
        <w:t xml:space="preserve">1) наименование документа; </w:t>
      </w:r>
      <w:r w:rsidRPr="00740DB4">
        <w:rPr>
          <w:color w:val="000000"/>
          <w:sz w:val="20"/>
        </w:rPr>
        <w:t xml:space="preserve">2) дата составления документа; </w:t>
      </w:r>
      <w:r w:rsidRPr="00740DB4">
        <w:rPr>
          <w:color w:val="000000"/>
          <w:sz w:val="20"/>
        </w:rPr>
        <w:t xml:space="preserve">3) наименование экономического субъекта, составившего документ; </w:t>
      </w:r>
      <w:r w:rsidRPr="00740DB4">
        <w:rPr>
          <w:color w:val="000000"/>
          <w:sz w:val="20"/>
        </w:rPr>
        <w:t xml:space="preserve">4) содержание факта хозяйственной жизни; </w:t>
      </w:r>
      <w:r w:rsidRPr="00740DB4">
        <w:rPr>
          <w:color w:val="000000"/>
          <w:sz w:val="20"/>
        </w:rPr>
        <w:t xml:space="preserve">5) величина натурального и (или) денежного измерения факта хозяйственной жизни с указанием единиц измерения; </w:t>
      </w:r>
      <w:r w:rsidRPr="00740DB4">
        <w:rPr>
          <w:color w:val="000000"/>
          <w:sz w:val="20"/>
        </w:rPr>
        <w:t xml:space="preserve">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w:t>
      </w:r>
      <w:r w:rsidRPr="00740DB4">
        <w:rPr>
          <w:color w:val="000000"/>
          <w:sz w:val="20"/>
        </w:rPr>
        <w:t xml:space="preserve">7) подписи лиц, предусмотренных п.6 ч.2 ст.9 </w:t>
      </w:r>
      <w:r w:rsidRPr="00740DB4">
        <w:rPr>
          <w:color w:val="000000"/>
          <w:sz w:val="20"/>
        </w:rPr>
        <w:t>Федерального закона, с указанием их фамилий и инициалов либо иных реквизитов, необходимых для идентификации этих лиц.</w:t>
      </w:r>
    </w:p>
    <w:p w:rsidR="000B7DE5" w:rsidRPr="00740DB4" w:rsidP="000B7DE5">
      <w:pPr>
        <w:shd w:val="clear" w:color="auto" w:fill="FFFFFF"/>
        <w:ind w:firstLine="567"/>
        <w:jc w:val="both"/>
        <w:rPr>
          <w:sz w:val="20"/>
        </w:rPr>
      </w:pPr>
      <w:r w:rsidRPr="00740DB4">
        <w:rPr>
          <w:sz w:val="20"/>
        </w:rPr>
        <w:t>Согласно ст.19 Федерального закона экономический субъект обязан организовать и осуществлять внутренний контроль совершаемых фактов хозяйственной жизни.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0B7DE5" w:rsidRPr="00740DB4" w:rsidP="000B7DE5">
      <w:pPr>
        <w:shd w:val="clear" w:color="auto" w:fill="FFFFFF"/>
        <w:ind w:firstLine="567"/>
        <w:jc w:val="both"/>
        <w:rPr>
          <w:sz w:val="20"/>
        </w:rPr>
      </w:pPr>
      <w:r w:rsidRPr="00740DB4">
        <w:rPr>
          <w:sz w:val="20"/>
        </w:rPr>
        <w:t xml:space="preserve">Вина </w:t>
      </w:r>
      <w:r w:rsidRPr="00740DB4">
        <w:rPr>
          <w:sz w:val="20"/>
        </w:rPr>
        <w:t>Стригунова</w:t>
      </w:r>
      <w:r w:rsidRPr="00740DB4">
        <w:rPr>
          <w:sz w:val="20"/>
        </w:rPr>
        <w:t xml:space="preserve"> В.Ю.</w:t>
      </w:r>
      <w:r w:rsidRPr="00740DB4">
        <w:rPr>
          <w:sz w:val="20"/>
        </w:rPr>
        <w:t xml:space="preserve"> в совершении </w:t>
      </w:r>
      <w:r w:rsidRPr="00740DB4">
        <w:rPr>
          <w:sz w:val="20"/>
        </w:rPr>
        <w:t xml:space="preserve">инкриминируемого </w:t>
      </w:r>
      <w:r w:rsidRPr="00740DB4">
        <w:rPr>
          <w:sz w:val="20"/>
        </w:rPr>
        <w:t xml:space="preserve">административного правонарушения подтверждается </w:t>
      </w:r>
      <w:r w:rsidRPr="00740DB4">
        <w:rPr>
          <w:sz w:val="20"/>
        </w:rPr>
        <w:t>материалами дела:</w:t>
      </w:r>
    </w:p>
    <w:p w:rsidR="000B7DE5" w:rsidRPr="00740DB4" w:rsidP="000B7DE5">
      <w:pPr>
        <w:shd w:val="clear" w:color="auto" w:fill="FFFFFF"/>
        <w:ind w:firstLine="567"/>
        <w:jc w:val="both"/>
        <w:rPr>
          <w:sz w:val="20"/>
        </w:rPr>
      </w:pPr>
      <w:r w:rsidRPr="00740DB4">
        <w:rPr>
          <w:sz w:val="20"/>
        </w:rPr>
        <w:t xml:space="preserve">- </w:t>
      </w:r>
      <w:r w:rsidRPr="00740DB4" w:rsidR="007F4B26">
        <w:rPr>
          <w:sz w:val="20"/>
        </w:rPr>
        <w:t xml:space="preserve">протоколом об административном правонарушении </w:t>
      </w:r>
      <w:r w:rsidRPr="00740DB4">
        <w:rPr>
          <w:sz w:val="20"/>
        </w:rPr>
        <w:t xml:space="preserve">№ </w:t>
      </w:r>
      <w:r w:rsidRPr="00A14582" w:rsidR="00D01E6D">
        <w:rPr>
          <w:i/>
          <w:sz w:val="20"/>
        </w:rPr>
        <w:t>/изъято/</w:t>
      </w:r>
      <w:r w:rsidRPr="00740DB4">
        <w:rPr>
          <w:sz w:val="20"/>
        </w:rPr>
        <w:t xml:space="preserve"> </w:t>
      </w:r>
      <w:r w:rsidRPr="00740DB4" w:rsidR="007F4B26">
        <w:rPr>
          <w:sz w:val="20"/>
        </w:rPr>
        <w:t>от 1</w:t>
      </w:r>
      <w:r w:rsidRPr="00740DB4">
        <w:rPr>
          <w:sz w:val="20"/>
        </w:rPr>
        <w:t>7 мая 2017 года</w:t>
      </w:r>
      <w:r w:rsidRPr="00740DB4" w:rsidR="007F4B26">
        <w:rPr>
          <w:sz w:val="20"/>
        </w:rPr>
        <w:t xml:space="preserve"> (</w:t>
      </w:r>
      <w:r w:rsidRPr="00740DB4" w:rsidR="007F4B26">
        <w:rPr>
          <w:sz w:val="20"/>
        </w:rPr>
        <w:t>л.д</w:t>
      </w:r>
      <w:r w:rsidRPr="00740DB4" w:rsidR="007F4B26">
        <w:rPr>
          <w:sz w:val="20"/>
        </w:rPr>
        <w:t>.</w:t>
      </w:r>
      <w:r w:rsidRPr="00740DB4">
        <w:rPr>
          <w:sz w:val="20"/>
        </w:rPr>
        <w:t xml:space="preserve"> 1-3);</w:t>
      </w:r>
    </w:p>
    <w:p w:rsidR="000B7DE5" w:rsidRPr="00740DB4" w:rsidP="000B7DE5">
      <w:pPr>
        <w:shd w:val="clear" w:color="auto" w:fill="FFFFFF"/>
        <w:ind w:firstLine="567"/>
        <w:jc w:val="both"/>
        <w:rPr>
          <w:sz w:val="20"/>
        </w:rPr>
      </w:pPr>
      <w:r w:rsidRPr="00740DB4">
        <w:rPr>
          <w:sz w:val="20"/>
        </w:rPr>
        <w:t xml:space="preserve">- </w:t>
      </w:r>
      <w:r w:rsidRPr="00740DB4" w:rsidR="007F4B26">
        <w:rPr>
          <w:sz w:val="20"/>
        </w:rPr>
        <w:t xml:space="preserve">актом № </w:t>
      </w:r>
      <w:r w:rsidRPr="00A14582" w:rsidR="00D01E6D">
        <w:rPr>
          <w:i/>
          <w:sz w:val="20"/>
        </w:rPr>
        <w:t>/изъято/</w:t>
      </w:r>
      <w:r w:rsidR="00D01E6D">
        <w:rPr>
          <w:i/>
          <w:sz w:val="20"/>
        </w:rPr>
        <w:t xml:space="preserve"> </w:t>
      </w:r>
      <w:r w:rsidRPr="00740DB4" w:rsidR="007F4B26">
        <w:rPr>
          <w:sz w:val="20"/>
        </w:rPr>
        <w:t>от 1</w:t>
      </w:r>
      <w:r w:rsidRPr="00740DB4">
        <w:rPr>
          <w:sz w:val="20"/>
        </w:rPr>
        <w:t>2 апреля 2017</w:t>
      </w:r>
      <w:r w:rsidRPr="00740DB4" w:rsidR="007F4B26">
        <w:rPr>
          <w:sz w:val="20"/>
        </w:rPr>
        <w:t xml:space="preserve"> года, </w:t>
      </w:r>
      <w:r w:rsidRPr="00740DB4">
        <w:rPr>
          <w:sz w:val="20"/>
        </w:rPr>
        <w:t>из которого</w:t>
      </w:r>
      <w:r w:rsidRPr="00740DB4" w:rsidR="007F4B26">
        <w:rPr>
          <w:sz w:val="20"/>
        </w:rPr>
        <w:t xml:space="preserve"> следует, что общая сумма финансовых нарушений составила </w:t>
      </w:r>
      <w:r w:rsidRPr="00740DB4">
        <w:rPr>
          <w:sz w:val="20"/>
        </w:rPr>
        <w:t>11 155 837</w:t>
      </w:r>
      <w:r w:rsidRPr="00740DB4" w:rsidR="007F4B26">
        <w:rPr>
          <w:sz w:val="20"/>
        </w:rPr>
        <w:t xml:space="preserve"> рублей с приложением</w:t>
      </w:r>
      <w:r w:rsidRPr="00740DB4">
        <w:rPr>
          <w:sz w:val="20"/>
        </w:rPr>
        <w:t xml:space="preserve"> </w:t>
      </w:r>
      <w:r w:rsidRPr="00740DB4" w:rsidR="007F4B26">
        <w:rPr>
          <w:sz w:val="20"/>
        </w:rPr>
        <w:t>(</w:t>
      </w:r>
      <w:r w:rsidRPr="00740DB4" w:rsidR="007F4B26">
        <w:rPr>
          <w:sz w:val="20"/>
        </w:rPr>
        <w:t>л.д</w:t>
      </w:r>
      <w:r w:rsidRPr="00740DB4" w:rsidR="007F4B26">
        <w:rPr>
          <w:sz w:val="20"/>
        </w:rPr>
        <w:t>.</w:t>
      </w:r>
      <w:r w:rsidRPr="00740DB4">
        <w:rPr>
          <w:sz w:val="20"/>
        </w:rPr>
        <w:t xml:space="preserve"> 4</w:t>
      </w:r>
      <w:r w:rsidRPr="00740DB4" w:rsidR="007F4B26">
        <w:rPr>
          <w:sz w:val="20"/>
        </w:rPr>
        <w:t>-</w:t>
      </w:r>
      <w:r w:rsidRPr="00740DB4">
        <w:rPr>
          <w:sz w:val="20"/>
        </w:rPr>
        <w:t>21</w:t>
      </w:r>
      <w:r w:rsidRPr="00740DB4" w:rsidR="007F4B26">
        <w:rPr>
          <w:sz w:val="20"/>
        </w:rPr>
        <w:t>);</w:t>
      </w:r>
    </w:p>
    <w:p w:rsidR="000B7DE5" w:rsidRPr="00740DB4" w:rsidP="000B7DE5">
      <w:pPr>
        <w:shd w:val="clear" w:color="auto" w:fill="FFFFFF"/>
        <w:ind w:firstLine="567"/>
        <w:jc w:val="both"/>
        <w:rPr>
          <w:sz w:val="20"/>
        </w:rPr>
      </w:pPr>
      <w:r w:rsidRPr="00740DB4">
        <w:rPr>
          <w:sz w:val="20"/>
        </w:rPr>
        <w:t xml:space="preserve">- </w:t>
      </w:r>
      <w:r w:rsidRPr="00740DB4" w:rsidR="007F4B26">
        <w:rPr>
          <w:sz w:val="20"/>
        </w:rPr>
        <w:t xml:space="preserve">заключениями на замечания (возражения) от </w:t>
      </w:r>
      <w:r w:rsidRPr="00740DB4">
        <w:rPr>
          <w:sz w:val="20"/>
        </w:rPr>
        <w:t xml:space="preserve">4 мая 20176 года </w:t>
      </w:r>
      <w:r w:rsidRPr="00740DB4" w:rsidR="007F4B26">
        <w:rPr>
          <w:sz w:val="20"/>
        </w:rPr>
        <w:t>(</w:t>
      </w:r>
      <w:r w:rsidRPr="00740DB4" w:rsidR="007F4B26">
        <w:rPr>
          <w:sz w:val="20"/>
        </w:rPr>
        <w:t>л.д</w:t>
      </w:r>
      <w:r w:rsidRPr="00740DB4" w:rsidR="007F4B26">
        <w:rPr>
          <w:sz w:val="20"/>
        </w:rPr>
        <w:t>.</w:t>
      </w:r>
      <w:r w:rsidRPr="00740DB4">
        <w:rPr>
          <w:sz w:val="20"/>
        </w:rPr>
        <w:t xml:space="preserve"> 2</w:t>
      </w:r>
      <w:r w:rsidRPr="00740DB4" w:rsidR="007F4B26">
        <w:rPr>
          <w:sz w:val="20"/>
        </w:rPr>
        <w:t>8-</w:t>
      </w:r>
      <w:r w:rsidRPr="00740DB4">
        <w:rPr>
          <w:sz w:val="20"/>
        </w:rPr>
        <w:t>34</w:t>
      </w:r>
      <w:r w:rsidRPr="00740DB4" w:rsidR="007F4B26">
        <w:rPr>
          <w:sz w:val="20"/>
        </w:rPr>
        <w:t>).</w:t>
      </w:r>
    </w:p>
    <w:p w:rsidR="002A469D" w:rsidRPr="00740DB4" w:rsidP="002A469D">
      <w:pPr>
        <w:shd w:val="clear" w:color="auto" w:fill="FFFFFF"/>
        <w:ind w:firstLine="567"/>
        <w:jc w:val="both"/>
        <w:rPr>
          <w:sz w:val="20"/>
        </w:rPr>
      </w:pPr>
      <w:r w:rsidRPr="00740DB4">
        <w:rPr>
          <w:sz w:val="20"/>
        </w:rPr>
        <w:t xml:space="preserve">Оценив собранные по делу доказательства в их совокупности, </w:t>
      </w:r>
      <w:r w:rsidRPr="00740DB4" w:rsidR="000B7DE5">
        <w:rPr>
          <w:sz w:val="20"/>
        </w:rPr>
        <w:t>мировой судья</w:t>
      </w:r>
      <w:r w:rsidRPr="00740DB4">
        <w:rPr>
          <w:sz w:val="20"/>
        </w:rPr>
        <w:t xml:space="preserve"> находит вину </w:t>
      </w:r>
      <w:r w:rsidRPr="00740DB4" w:rsidR="000B7DE5">
        <w:rPr>
          <w:sz w:val="20"/>
        </w:rPr>
        <w:t>Стригунова</w:t>
      </w:r>
      <w:r w:rsidRPr="00740DB4" w:rsidR="000B7DE5">
        <w:rPr>
          <w:sz w:val="20"/>
        </w:rPr>
        <w:t xml:space="preserve"> </w:t>
      </w:r>
      <w:r w:rsidRPr="00740DB4">
        <w:rPr>
          <w:sz w:val="20"/>
        </w:rPr>
        <w:t xml:space="preserve">В.Ю. </w:t>
      </w:r>
      <w:r w:rsidRPr="00740DB4">
        <w:rPr>
          <w:sz w:val="20"/>
        </w:rPr>
        <w:t>в совершении административного правонарушения, предусмотренного</w:t>
      </w:r>
      <w:r w:rsidRPr="00740DB4">
        <w:rPr>
          <w:sz w:val="20"/>
        </w:rPr>
        <w:t xml:space="preserve"> ч.1 ст.15.11 КоАП РФ</w:t>
      </w:r>
      <w:r w:rsidRPr="00740DB4">
        <w:rPr>
          <w:sz w:val="20"/>
        </w:rPr>
        <w:t>, доказанной.</w:t>
      </w:r>
    </w:p>
    <w:p w:rsidR="007F4B26" w:rsidRPr="00740DB4" w:rsidP="002A469D">
      <w:pPr>
        <w:shd w:val="clear" w:color="auto" w:fill="FFFFFF"/>
        <w:ind w:firstLine="567"/>
        <w:jc w:val="both"/>
        <w:rPr>
          <w:sz w:val="20"/>
        </w:rPr>
      </w:pPr>
      <w:r w:rsidRPr="00740DB4">
        <w:rPr>
          <w:sz w:val="20"/>
        </w:rPr>
        <w:t xml:space="preserve">Оснований для освобождения </w:t>
      </w:r>
      <w:r w:rsidRPr="00740DB4" w:rsidR="002A469D">
        <w:rPr>
          <w:sz w:val="20"/>
        </w:rPr>
        <w:t>Стригунова</w:t>
      </w:r>
      <w:r w:rsidRPr="00740DB4" w:rsidR="002A469D">
        <w:rPr>
          <w:sz w:val="20"/>
        </w:rPr>
        <w:t xml:space="preserve"> В.Ю.</w:t>
      </w:r>
      <w:r w:rsidRPr="00740DB4">
        <w:rPr>
          <w:sz w:val="20"/>
        </w:rPr>
        <w:t xml:space="preserve"> от административной ответственности </w:t>
      </w:r>
      <w:r w:rsidRPr="00740DB4" w:rsidR="002A469D">
        <w:rPr>
          <w:sz w:val="20"/>
        </w:rPr>
        <w:t>мировым судьей не установлено</w:t>
      </w:r>
      <w:r w:rsidRPr="00740DB4">
        <w:rPr>
          <w:sz w:val="20"/>
        </w:rPr>
        <w:t>.</w:t>
      </w:r>
    </w:p>
    <w:p w:rsidR="002A469D" w:rsidRPr="00740DB4" w:rsidP="002A469D">
      <w:pPr>
        <w:shd w:val="clear" w:color="auto" w:fill="FFFFFF"/>
        <w:autoSpaceDE w:val="0"/>
        <w:autoSpaceDN w:val="0"/>
        <w:adjustRightInd w:val="0"/>
        <w:ind w:firstLine="567"/>
        <w:jc w:val="both"/>
        <w:rPr>
          <w:sz w:val="20"/>
        </w:rPr>
      </w:pPr>
      <w:r w:rsidRPr="00740DB4">
        <w:rPr>
          <w:sz w:val="20"/>
        </w:rPr>
        <w:t>При назначении административного наказания должностному лицу мировой судья учитывает характер совершенного административного правонарушения, личность правонарушителя, его имущественное положение, смягчающие и отягчающие административную ответственность, а также иные обстоятельства, имеющие значение для правильного разрешения дела.</w:t>
      </w:r>
    </w:p>
    <w:p w:rsidR="002A469D" w:rsidRPr="00740DB4" w:rsidP="002A469D">
      <w:pPr>
        <w:shd w:val="clear" w:color="auto" w:fill="FFFFFF"/>
        <w:autoSpaceDE w:val="0"/>
        <w:autoSpaceDN w:val="0"/>
        <w:adjustRightInd w:val="0"/>
        <w:ind w:firstLine="567"/>
        <w:jc w:val="both"/>
        <w:rPr>
          <w:sz w:val="20"/>
        </w:rPr>
      </w:pPr>
      <w:r w:rsidRPr="00740DB4">
        <w:rPr>
          <w:sz w:val="20"/>
        </w:rPr>
        <w:t xml:space="preserve">Обстоятельств, смягчающих либо отягчающих административную ответственность </w:t>
      </w:r>
      <w:r w:rsidRPr="00740DB4">
        <w:rPr>
          <w:sz w:val="20"/>
        </w:rPr>
        <w:t>Стригунова</w:t>
      </w:r>
      <w:r w:rsidRPr="00740DB4">
        <w:rPr>
          <w:sz w:val="20"/>
        </w:rPr>
        <w:t xml:space="preserve"> В.Ю., мировым судьей не установлено.</w:t>
      </w:r>
    </w:p>
    <w:p w:rsidR="002A469D" w:rsidRPr="00740DB4" w:rsidP="002A469D">
      <w:pPr>
        <w:shd w:val="clear" w:color="auto" w:fill="FFFFFF"/>
        <w:autoSpaceDE w:val="0"/>
        <w:autoSpaceDN w:val="0"/>
        <w:adjustRightInd w:val="0"/>
        <w:ind w:firstLine="567"/>
        <w:jc w:val="both"/>
        <w:rPr>
          <w:sz w:val="20"/>
        </w:rPr>
      </w:pPr>
      <w:r w:rsidRPr="00740DB4">
        <w:rPr>
          <w:sz w:val="20"/>
        </w:rPr>
        <w:t xml:space="preserve">С учетом изложенного мировой судья считает необходимым назначить </w:t>
      </w:r>
      <w:r w:rsidRPr="00740DB4">
        <w:rPr>
          <w:sz w:val="20"/>
        </w:rPr>
        <w:t>Стригунову</w:t>
      </w:r>
      <w:r w:rsidRPr="00740DB4">
        <w:rPr>
          <w:sz w:val="20"/>
        </w:rPr>
        <w:t xml:space="preserve"> С.Ю. административное наказание в виде административного штрафа в пределах санкции статьи.</w:t>
      </w:r>
    </w:p>
    <w:p w:rsidR="002A469D" w:rsidRPr="00740DB4" w:rsidP="002A469D">
      <w:pPr>
        <w:shd w:val="clear" w:color="auto" w:fill="FFFFFF"/>
        <w:autoSpaceDE w:val="0"/>
        <w:autoSpaceDN w:val="0"/>
        <w:adjustRightInd w:val="0"/>
        <w:ind w:firstLine="567"/>
        <w:jc w:val="both"/>
        <w:rPr>
          <w:sz w:val="20"/>
        </w:rPr>
      </w:pPr>
      <w:r w:rsidRPr="00740DB4">
        <w:rPr>
          <w:sz w:val="20"/>
        </w:rPr>
        <w:t>На основании  изложенного, руководствуясь ст. ст. 29.9, 29.10, 29.11, 30.2, 30.3 Кодекса РФ об административных правонарушениях, мировой судья</w:t>
      </w:r>
    </w:p>
    <w:p w:rsidR="002A469D" w:rsidRPr="00740DB4" w:rsidP="002A469D">
      <w:pPr>
        <w:jc w:val="center"/>
        <w:rPr>
          <w:sz w:val="20"/>
        </w:rPr>
      </w:pPr>
    </w:p>
    <w:p w:rsidR="002A469D" w:rsidRPr="00740DB4" w:rsidP="002A469D">
      <w:pPr>
        <w:jc w:val="center"/>
        <w:rPr>
          <w:b/>
          <w:sz w:val="20"/>
        </w:rPr>
      </w:pPr>
      <w:r w:rsidRPr="00740DB4">
        <w:rPr>
          <w:b/>
          <w:sz w:val="20"/>
        </w:rPr>
        <w:t>ПОСТАНОВИЛ:</w:t>
      </w:r>
    </w:p>
    <w:p w:rsidR="002A469D" w:rsidRPr="00740DB4" w:rsidP="002A469D">
      <w:pPr>
        <w:jc w:val="center"/>
        <w:rPr>
          <w:sz w:val="20"/>
        </w:rPr>
      </w:pPr>
    </w:p>
    <w:p w:rsidR="002A469D" w:rsidRPr="00740DB4" w:rsidP="002A469D">
      <w:pPr>
        <w:ind w:firstLine="567"/>
        <w:jc w:val="both"/>
        <w:rPr>
          <w:sz w:val="20"/>
        </w:rPr>
      </w:pPr>
      <w:r w:rsidRPr="00740DB4">
        <w:rPr>
          <w:sz w:val="20"/>
        </w:rPr>
        <w:t xml:space="preserve">Признать </w:t>
      </w:r>
      <w:r w:rsidRPr="00740DB4">
        <w:rPr>
          <w:b/>
          <w:sz w:val="20"/>
        </w:rPr>
        <w:t>Стригунова</w:t>
      </w:r>
      <w:r w:rsidRPr="00740DB4">
        <w:rPr>
          <w:b/>
          <w:sz w:val="20"/>
        </w:rPr>
        <w:t xml:space="preserve"> В</w:t>
      </w:r>
      <w:r w:rsidR="00D01E6D">
        <w:rPr>
          <w:b/>
          <w:sz w:val="20"/>
        </w:rPr>
        <w:t>.Ю.</w:t>
      </w:r>
      <w:r w:rsidRPr="00740DB4">
        <w:rPr>
          <w:sz w:val="20"/>
        </w:rPr>
        <w:t xml:space="preserve"> виновным в совершении административного правонарушения, предусмотренного ч.1 ст.15.11 КоАП РФ, и назначить ему наказание в виде административного штрафа в размере 5 000 (пяти тысяч) рублей.</w:t>
      </w:r>
    </w:p>
    <w:p w:rsidR="002A469D" w:rsidRPr="00740DB4" w:rsidP="002A469D">
      <w:pPr>
        <w:ind w:firstLine="567"/>
        <w:jc w:val="both"/>
        <w:rPr>
          <w:sz w:val="20"/>
        </w:rPr>
      </w:pPr>
      <w:r w:rsidRPr="00740DB4">
        <w:rPr>
          <w:sz w:val="20"/>
        </w:rPr>
        <w:t xml:space="preserve">Разъяснить </w:t>
      </w:r>
      <w:r w:rsidRPr="00740DB4">
        <w:rPr>
          <w:sz w:val="20"/>
        </w:rPr>
        <w:t>Стригунову</w:t>
      </w:r>
      <w:r w:rsidRPr="00740DB4">
        <w:rPr>
          <w:sz w:val="20"/>
        </w:rPr>
        <w:t xml:space="preserve"> В</w:t>
      </w:r>
      <w:r w:rsidR="00D01E6D">
        <w:rPr>
          <w:sz w:val="20"/>
        </w:rPr>
        <w:t>.Ю.</w:t>
      </w:r>
      <w:r w:rsidRPr="00740DB4">
        <w:rPr>
          <w:sz w:val="20"/>
        </w:rPr>
        <w:t>, что административный штраф должен быть уплачен не позднее 60 дней со дня вступления постановления в законную силу по следующим реквизитам: УФК по РК (Контрольно-ревизионный отдел Администрации города Керчи Республики Крым л/с 04753</w:t>
      </w:r>
      <w:r w:rsidRPr="00740DB4">
        <w:rPr>
          <w:sz w:val="20"/>
          <w:lang w:val="en-US"/>
        </w:rPr>
        <w:t>D</w:t>
      </w:r>
      <w:r w:rsidRPr="00740DB4">
        <w:rPr>
          <w:sz w:val="20"/>
        </w:rPr>
        <w:t xml:space="preserve">56430) ИНН: 9111020601, КПП: 911101001, </w:t>
      </w:r>
      <w:r w:rsidRPr="00740DB4">
        <w:rPr>
          <w:sz w:val="20"/>
        </w:rPr>
        <w:t>р</w:t>
      </w:r>
      <w:r w:rsidRPr="00740DB4">
        <w:rPr>
          <w:sz w:val="20"/>
        </w:rPr>
        <w:t xml:space="preserve">/с 40101810335100010001, банк получателя: Отделение по РК ЦБ РФ, КБК: </w:t>
      </w:r>
      <w:r w:rsidRPr="00740DB4" w:rsidR="00FF70F0">
        <w:rPr>
          <w:sz w:val="20"/>
        </w:rPr>
        <w:t>907</w:t>
      </w:r>
      <w:r w:rsidRPr="00740DB4">
        <w:rPr>
          <w:sz w:val="20"/>
        </w:rPr>
        <w:t xml:space="preserve"> 1 16 </w:t>
      </w:r>
      <w:r w:rsidRPr="00740DB4" w:rsidR="00FF70F0">
        <w:rPr>
          <w:sz w:val="20"/>
        </w:rPr>
        <w:t>18040</w:t>
      </w:r>
      <w:r w:rsidRPr="00740DB4">
        <w:rPr>
          <w:sz w:val="20"/>
        </w:rPr>
        <w:t xml:space="preserve"> 04 </w:t>
      </w:r>
      <w:r w:rsidRPr="00740DB4" w:rsidR="00FF70F0">
        <w:rPr>
          <w:sz w:val="20"/>
        </w:rPr>
        <w:t>0</w:t>
      </w:r>
      <w:r w:rsidRPr="00740DB4">
        <w:rPr>
          <w:sz w:val="20"/>
        </w:rPr>
        <w:t>000 140, БИК: 043510001, ОКТМО: 35715000</w:t>
      </w:r>
      <w:r w:rsidRPr="00740DB4" w:rsidR="00FF70F0">
        <w:rPr>
          <w:sz w:val="20"/>
        </w:rPr>
        <w:t>01, ОГРН: 1169102063020</w:t>
      </w:r>
      <w:r w:rsidRPr="00740DB4">
        <w:rPr>
          <w:sz w:val="20"/>
        </w:rPr>
        <w:t xml:space="preserve">. Назначение платежа: </w:t>
      </w:r>
      <w:r w:rsidRPr="00740DB4" w:rsidR="00FF70F0">
        <w:rPr>
          <w:sz w:val="20"/>
        </w:rPr>
        <w:t xml:space="preserve">оплата штрафа по </w:t>
      </w:r>
      <w:r w:rsidRPr="00740DB4">
        <w:rPr>
          <w:sz w:val="20"/>
        </w:rPr>
        <w:t>административн</w:t>
      </w:r>
      <w:r w:rsidRPr="00740DB4" w:rsidR="00FF70F0">
        <w:rPr>
          <w:sz w:val="20"/>
        </w:rPr>
        <w:t>ому</w:t>
      </w:r>
      <w:r w:rsidRPr="00740DB4">
        <w:rPr>
          <w:sz w:val="20"/>
        </w:rPr>
        <w:t xml:space="preserve"> </w:t>
      </w:r>
      <w:r w:rsidRPr="00740DB4" w:rsidR="00FF70F0">
        <w:rPr>
          <w:sz w:val="20"/>
        </w:rPr>
        <w:t xml:space="preserve">протоколу от 17 мая 2017 года </w:t>
      </w:r>
      <w:r w:rsidRPr="00740DB4" w:rsidR="00414F7A">
        <w:rPr>
          <w:sz w:val="20"/>
        </w:rPr>
        <w:t>№</w:t>
      </w:r>
      <w:r w:rsidRPr="00740DB4" w:rsidR="00FF70F0">
        <w:rPr>
          <w:sz w:val="20"/>
        </w:rPr>
        <w:t xml:space="preserve"> 2 от </w:t>
      </w:r>
      <w:r w:rsidRPr="00740DB4" w:rsidR="00FF70F0">
        <w:rPr>
          <w:sz w:val="20"/>
        </w:rPr>
        <w:t>Стригунова</w:t>
      </w:r>
      <w:r w:rsidRPr="00740DB4" w:rsidR="00FF70F0">
        <w:rPr>
          <w:sz w:val="20"/>
        </w:rPr>
        <w:t xml:space="preserve"> В.Ю.</w:t>
      </w:r>
    </w:p>
    <w:p w:rsidR="002A469D" w:rsidRPr="00740DB4" w:rsidP="002A469D">
      <w:pPr>
        <w:ind w:firstLine="567"/>
        <w:jc w:val="both"/>
        <w:rPr>
          <w:sz w:val="20"/>
        </w:rPr>
      </w:pPr>
      <w:r w:rsidRPr="00740DB4">
        <w:rPr>
          <w:sz w:val="20"/>
        </w:rPr>
        <w:t xml:space="preserve">Разъяснить </w:t>
      </w:r>
      <w:r w:rsidRPr="00740DB4" w:rsidR="00FF70F0">
        <w:rPr>
          <w:sz w:val="20"/>
        </w:rPr>
        <w:t>Стригунову</w:t>
      </w:r>
      <w:r w:rsidRPr="00740DB4" w:rsidR="00FF70F0">
        <w:rPr>
          <w:sz w:val="20"/>
        </w:rPr>
        <w:t xml:space="preserve"> В</w:t>
      </w:r>
      <w:r w:rsidR="00D01E6D">
        <w:rPr>
          <w:sz w:val="20"/>
        </w:rPr>
        <w:t>.Ю.</w:t>
      </w:r>
      <w:r w:rsidRPr="00740DB4">
        <w:rPr>
          <w:sz w:val="20"/>
        </w:rPr>
        <w:t>, что оригинал документа, подтверждающего уплату административного штрафа, необходимо направить мировому судье, вынесшему постановление. Согласно ч.1 ст.20.25 Кодекса РФ об административных правонарушениях</w:t>
      </w:r>
      <w:r w:rsidRPr="00740DB4">
        <w:rPr>
          <w:bCs/>
          <w:sz w:val="20"/>
        </w:rPr>
        <w:t xml:space="preserve"> неуплата административного штрафа в установленный срок влечет </w:t>
      </w:r>
      <w:r w:rsidRPr="00740DB4">
        <w:rPr>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A469D" w:rsidRPr="00740DB4" w:rsidP="002A469D">
      <w:pPr>
        <w:ind w:firstLine="567"/>
        <w:jc w:val="both"/>
        <w:rPr>
          <w:sz w:val="20"/>
        </w:rPr>
      </w:pPr>
    </w:p>
    <w:p w:rsidR="002A469D" w:rsidRPr="00740DB4" w:rsidP="002A469D">
      <w:pPr>
        <w:ind w:firstLine="567"/>
        <w:jc w:val="both"/>
        <w:rPr>
          <w:sz w:val="20"/>
        </w:rPr>
      </w:pPr>
      <w:r w:rsidRPr="00740DB4">
        <w:rPr>
          <w:sz w:val="20"/>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Судебный участок № 46 Керченского судебного района Республики Крым.</w:t>
      </w:r>
    </w:p>
    <w:p w:rsidR="002A469D" w:rsidRPr="00740DB4" w:rsidP="002A469D">
      <w:pPr>
        <w:jc w:val="both"/>
        <w:rPr>
          <w:sz w:val="20"/>
        </w:rPr>
      </w:pPr>
    </w:p>
    <w:p w:rsidR="002A469D" w:rsidRPr="00740DB4" w:rsidP="002A469D">
      <w:pPr>
        <w:jc w:val="both"/>
        <w:rPr>
          <w:sz w:val="20"/>
        </w:rPr>
      </w:pPr>
    </w:p>
    <w:p w:rsidR="002A469D" w:rsidRPr="00740DB4" w:rsidP="002A469D">
      <w:pPr>
        <w:jc w:val="both"/>
        <w:rPr>
          <w:sz w:val="20"/>
        </w:rPr>
      </w:pPr>
      <w:r w:rsidRPr="00740DB4">
        <w:rPr>
          <w:sz w:val="20"/>
        </w:rPr>
        <w:t>Мировой судья</w:t>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r>
      <w:r w:rsidRPr="00740DB4">
        <w:rPr>
          <w:sz w:val="20"/>
        </w:rPr>
        <w:tab/>
        <w:t xml:space="preserve">      Х.И. Чич</w:t>
      </w:r>
    </w:p>
    <w:sectPr w:rsidSect="00740D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F96"/>
    <w:rPr>
      <w:sz w:val="24"/>
    </w:rPr>
  </w:style>
  <w:style w:type="paragraph" w:styleId="Heading1">
    <w:name w:val="heading 1"/>
    <w:basedOn w:val="Normal"/>
    <w:next w:val="Normal"/>
    <w:link w:val="1"/>
    <w:uiPriority w:val="99"/>
    <w:qFormat/>
    <w:rsid w:val="00653534"/>
    <w:pPr>
      <w:autoSpaceDE w:val="0"/>
      <w:autoSpaceDN w:val="0"/>
      <w:adjustRightInd w:val="0"/>
      <w:spacing w:before="108" w:after="108"/>
      <w:jc w:val="center"/>
      <w:outlineLvl w:val="0"/>
    </w:pPr>
    <w:rPr>
      <w:rFonts w:ascii="Arial" w:hAnsi="Arial" w:cs="Arial"/>
      <w:b/>
      <w:bCs/>
      <w:color w:val="26282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81152A"/>
    <w:rPr>
      <w:sz w:val="24"/>
    </w:rPr>
  </w:style>
  <w:style w:type="character" w:customStyle="1" w:styleId="a0">
    <w:name w:val="Гипертекстовая ссылка"/>
    <w:basedOn w:val="DefaultParagraphFont"/>
    <w:uiPriority w:val="99"/>
    <w:rsid w:val="00653534"/>
    <w:rPr>
      <w:color w:val="106BBE"/>
    </w:rPr>
  </w:style>
  <w:style w:type="character" w:customStyle="1" w:styleId="1">
    <w:name w:val="Заголовок 1 Знак"/>
    <w:basedOn w:val="DefaultParagraphFont"/>
    <w:link w:val="Heading1"/>
    <w:uiPriority w:val="99"/>
    <w:rsid w:val="00653534"/>
    <w:rPr>
      <w:rFonts w:ascii="Arial" w:hAnsi="Arial" w:cs="Arial"/>
      <w:b/>
      <w:bCs/>
      <w:color w:val="26282F"/>
      <w:sz w:val="24"/>
      <w:szCs w:val="24"/>
    </w:rPr>
  </w:style>
  <w:style w:type="paragraph" w:styleId="NoSpacing">
    <w:name w:val="No Spacing"/>
    <w:uiPriority w:val="1"/>
    <w:qFormat/>
    <w:rsid w:val="008B0A62"/>
    <w:rPr>
      <w:rFonts w:asciiTheme="minorHAnsi" w:eastAsiaTheme="minorEastAsia" w:hAnsiTheme="minorHAnsi" w:cstheme="minorBidi"/>
      <w:sz w:val="22"/>
      <w:szCs w:val="22"/>
    </w:rPr>
  </w:style>
  <w:style w:type="paragraph" w:styleId="BalloonText">
    <w:name w:val="Balloon Text"/>
    <w:basedOn w:val="Normal"/>
    <w:link w:val="a1"/>
    <w:rsid w:val="005F4E54"/>
    <w:rPr>
      <w:rFonts w:ascii="Tahoma" w:hAnsi="Tahoma" w:cs="Tahoma"/>
      <w:sz w:val="16"/>
      <w:szCs w:val="16"/>
    </w:rPr>
  </w:style>
  <w:style w:type="character" w:customStyle="1" w:styleId="a1">
    <w:name w:val="Текст выноски Знак"/>
    <w:basedOn w:val="DefaultParagraphFont"/>
    <w:link w:val="BalloonText"/>
    <w:rsid w:val="005F4E54"/>
    <w:rPr>
      <w:rFonts w:ascii="Tahoma" w:hAnsi="Tahoma" w:cs="Tahoma"/>
      <w:sz w:val="16"/>
      <w:szCs w:val="16"/>
    </w:rPr>
  </w:style>
  <w:style w:type="character" w:styleId="Hyperlink">
    <w:name w:val="Hyperlink"/>
    <w:basedOn w:val="DefaultParagraphFont"/>
    <w:uiPriority w:val="99"/>
    <w:unhideWhenUsed/>
    <w:rsid w:val="007F4B26"/>
    <w:rPr>
      <w:color w:val="0000FF" w:themeColor="hyperlink"/>
      <w:u w:val="single"/>
    </w:rPr>
  </w:style>
  <w:style w:type="character" w:styleId="FollowedHyperlink">
    <w:name w:val="FollowedHyperlink"/>
    <w:basedOn w:val="DefaultParagraphFont"/>
    <w:rsid w:val="007F4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8482-1FC0-494B-82C9-44354092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