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3917" w:rsidRPr="00A23917" w:rsidP="00A23917">
      <w:pPr>
        <w:spacing w:after="0" w:line="240" w:lineRule="auto"/>
        <w:jc w:val="right"/>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Дело № 5-46-157/2023</w:t>
      </w:r>
    </w:p>
    <w:p w:rsidR="00A23917" w:rsidRPr="00A23917" w:rsidP="00A23917">
      <w:pPr>
        <w:spacing w:after="0" w:line="240" w:lineRule="auto"/>
        <w:jc w:val="both"/>
        <w:rPr>
          <w:rFonts w:ascii="Times New Roman" w:eastAsia="MS Mincho" w:hAnsi="Times New Roman" w:cs="Times New Roman"/>
          <w:sz w:val="23"/>
          <w:szCs w:val="23"/>
          <w:lang w:eastAsia="ru-RU"/>
        </w:rPr>
      </w:pPr>
    </w:p>
    <w:p w:rsidR="00A23917" w:rsidRPr="00A23917" w:rsidP="00A23917">
      <w:pPr>
        <w:spacing w:after="0" w:line="240" w:lineRule="auto"/>
        <w:jc w:val="center"/>
        <w:rPr>
          <w:rFonts w:ascii="Times New Roman" w:eastAsia="MS Mincho" w:hAnsi="Times New Roman" w:cs="Times New Roman"/>
          <w:bCs/>
          <w:caps/>
          <w:sz w:val="23"/>
          <w:szCs w:val="23"/>
          <w:lang w:eastAsia="ru-RU"/>
        </w:rPr>
      </w:pPr>
      <w:r w:rsidRPr="00A23917">
        <w:rPr>
          <w:rFonts w:ascii="Times New Roman" w:eastAsia="MS Mincho" w:hAnsi="Times New Roman" w:cs="Times New Roman"/>
          <w:bCs/>
          <w:caps/>
          <w:sz w:val="23"/>
          <w:szCs w:val="23"/>
          <w:lang w:eastAsia="ru-RU"/>
        </w:rPr>
        <w:t xml:space="preserve">постановление                                </w:t>
      </w:r>
      <w:r w:rsidRPr="00A23917">
        <w:rPr>
          <w:rFonts w:ascii="Times New Roman" w:eastAsia="MS Mincho" w:hAnsi="Times New Roman" w:cs="Times New Roman"/>
          <w:sz w:val="23"/>
          <w:szCs w:val="23"/>
          <w:lang w:eastAsia="ru-RU"/>
        </w:rPr>
        <w:t xml:space="preserve">                                                       </w:t>
      </w:r>
    </w:p>
    <w:p w:rsidR="00A23917" w:rsidRPr="00A23917" w:rsidP="00A23917">
      <w:pPr>
        <w:widowControl w:val="0"/>
        <w:autoSpaceDE w:val="0"/>
        <w:autoSpaceDN w:val="0"/>
        <w:adjustRightInd w:val="0"/>
        <w:spacing w:after="0" w:line="240" w:lineRule="auto"/>
        <w:jc w:val="both"/>
        <w:rPr>
          <w:rFonts w:ascii="Times New Roman CYR" w:eastAsia="MS Mincho" w:hAnsi="Times New Roman CYR" w:cs="Times New Roman CYR"/>
          <w:sz w:val="23"/>
          <w:szCs w:val="23"/>
          <w:lang w:eastAsia="ru-RU"/>
        </w:rPr>
      </w:pPr>
      <w:r w:rsidRPr="00A23917">
        <w:rPr>
          <w:rFonts w:ascii="Times New Roman CYR" w:eastAsia="MS Mincho" w:hAnsi="Times New Roman CYR" w:cs="Times New Roman CYR"/>
          <w:sz w:val="23"/>
          <w:szCs w:val="23"/>
          <w:lang w:eastAsia="ru-RU"/>
        </w:rPr>
        <w:t xml:space="preserve"> 20 июня 2023 г.</w:t>
      </w:r>
      <w:r w:rsidRPr="00A23917">
        <w:rPr>
          <w:rFonts w:ascii="Times New Roman CYR" w:eastAsia="MS Mincho" w:hAnsi="Times New Roman CYR" w:cs="Times New Roman CYR"/>
          <w:sz w:val="23"/>
          <w:szCs w:val="23"/>
          <w:lang w:eastAsia="ru-RU"/>
        </w:rPr>
        <w:tab/>
      </w:r>
      <w:r w:rsidRPr="00A23917">
        <w:rPr>
          <w:rFonts w:ascii="Times New Roman CYR" w:eastAsia="MS Mincho" w:hAnsi="Times New Roman CYR" w:cs="Times New Roman CYR"/>
          <w:sz w:val="23"/>
          <w:szCs w:val="23"/>
          <w:lang w:eastAsia="ru-RU"/>
        </w:rPr>
        <w:tab/>
        <w:t xml:space="preserve">                          </w:t>
      </w:r>
      <w:r w:rsidRPr="00A23917">
        <w:rPr>
          <w:rFonts w:ascii="Times New Roman CYR" w:eastAsia="MS Mincho" w:hAnsi="Times New Roman CYR" w:cs="Times New Roman CYR"/>
          <w:sz w:val="23"/>
          <w:szCs w:val="23"/>
          <w:lang w:eastAsia="ru-RU"/>
        </w:rPr>
        <w:tab/>
      </w:r>
      <w:r w:rsidRPr="00A23917">
        <w:rPr>
          <w:rFonts w:ascii="Times New Roman CYR" w:eastAsia="MS Mincho" w:hAnsi="Times New Roman CYR" w:cs="Times New Roman CYR"/>
          <w:sz w:val="23"/>
          <w:szCs w:val="23"/>
          <w:lang w:eastAsia="ru-RU"/>
        </w:rPr>
        <w:tab/>
      </w:r>
      <w:r w:rsidRPr="00A23917">
        <w:rPr>
          <w:rFonts w:ascii="Times New Roman CYR" w:eastAsia="MS Mincho" w:hAnsi="Times New Roman CYR" w:cs="Times New Roman CYR"/>
          <w:sz w:val="23"/>
          <w:szCs w:val="23"/>
          <w:lang w:eastAsia="ru-RU"/>
        </w:rPr>
        <w:tab/>
        <w:t xml:space="preserve"> г. Керчь</w:t>
      </w:r>
    </w:p>
    <w:p w:rsidR="00A23917" w:rsidRPr="00A23917" w:rsidP="00A23917">
      <w:pPr>
        <w:widowControl w:val="0"/>
        <w:autoSpaceDE w:val="0"/>
        <w:autoSpaceDN w:val="0"/>
        <w:adjustRightInd w:val="0"/>
        <w:spacing w:after="0" w:line="240" w:lineRule="auto"/>
        <w:jc w:val="both"/>
        <w:rPr>
          <w:rFonts w:ascii="Times New Roman CYR" w:eastAsia="MS Mincho" w:hAnsi="Times New Roman CYR" w:cs="Times New Roman CYR"/>
          <w:sz w:val="23"/>
          <w:szCs w:val="23"/>
          <w:lang w:eastAsia="ru-RU"/>
        </w:rPr>
      </w:pPr>
      <w:r w:rsidRPr="00A23917">
        <w:rPr>
          <w:rFonts w:ascii="Times New Roman CYR" w:eastAsia="MS Mincho" w:hAnsi="Times New Roman CYR" w:cs="Times New Roman CYR"/>
          <w:sz w:val="23"/>
          <w:szCs w:val="23"/>
          <w:lang w:eastAsia="ru-RU"/>
        </w:rPr>
        <w:t xml:space="preserve">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в отношении должностного лица</w:t>
      </w:r>
    </w:p>
    <w:p w:rsidR="00A23917" w:rsidRPr="00A23917" w:rsidP="00A23917">
      <w:pPr>
        <w:spacing w:after="0" w:line="240" w:lineRule="auto"/>
        <w:ind w:left="720"/>
        <w:jc w:val="both"/>
        <w:rPr>
          <w:rFonts w:ascii="Calibri" w:eastAsia="MS Mincho" w:hAnsi="Calibri" w:cs="Times New Roman"/>
          <w:sz w:val="23"/>
          <w:szCs w:val="23"/>
          <w:lang w:eastAsia="ru-RU"/>
        </w:rPr>
      </w:pPr>
      <w:r w:rsidRPr="00A23917">
        <w:rPr>
          <w:rFonts w:ascii="Times New Roman" w:eastAsia="MS Mincho" w:hAnsi="Times New Roman" w:cs="Times New Roman"/>
          <w:sz w:val="23"/>
          <w:szCs w:val="23"/>
          <w:lang w:eastAsia="ru-RU"/>
        </w:rPr>
        <w:t xml:space="preserve">Лизунова Андрея Сергеевича, </w:t>
      </w:r>
      <w:r w:rsidRPr="00110844" w:rsidR="00110844">
        <w:rPr>
          <w:rFonts w:ascii="Times New Roman" w:hAnsi="Times New Roman" w:cs="Times New Roman"/>
          <w:sz w:val="24"/>
        </w:rPr>
        <w:t>/изъято/</w:t>
      </w:r>
      <w:r w:rsidRPr="00110844">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года рождения, уроженца </w:t>
      </w:r>
      <w:r w:rsidRPr="00110844" w:rsidR="00110844">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xml:space="preserve">, гражданина </w:t>
      </w:r>
      <w:r w:rsidRPr="00110844" w:rsidR="00110844">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xml:space="preserve">, </w:t>
      </w:r>
      <w:r w:rsidRPr="00110844" w:rsidR="00110844">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xml:space="preserve">, зарегистрированного и проживающего по адресу: </w:t>
      </w:r>
      <w:r w:rsidRPr="00110844" w:rsidR="00110844">
        <w:rPr>
          <w:rFonts w:ascii="Times New Roman" w:hAnsi="Times New Roman" w:cs="Times New Roman"/>
          <w:sz w:val="24"/>
        </w:rPr>
        <w:t>/изъято/</w:t>
      </w:r>
      <w:r w:rsidR="00110844">
        <w:rPr>
          <w:rFonts w:ascii="Times New Roman" w:hAnsi="Times New Roman" w:cs="Times New Roman"/>
          <w:sz w:val="24"/>
        </w:rPr>
        <w:t xml:space="preserve"> </w:t>
      </w:r>
    </w:p>
    <w:p w:rsidR="00A23917" w:rsidRPr="00A23917" w:rsidP="00A23917">
      <w:pPr>
        <w:spacing w:after="0" w:line="240" w:lineRule="auto"/>
        <w:jc w:val="center"/>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УСТАНОВИЛ:</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Согласно протоколу № </w:t>
      </w:r>
      <w:r w:rsidRPr="00110844" w:rsidR="00110844">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xml:space="preserve"> от </w:t>
      </w:r>
      <w:r w:rsidRPr="00110844" w:rsidR="00110844">
        <w:rPr>
          <w:rFonts w:ascii="Times New Roman" w:hAnsi="Times New Roman" w:cs="Times New Roman"/>
          <w:sz w:val="24"/>
        </w:rPr>
        <w:t>/изъято/</w:t>
      </w:r>
      <w:r w:rsidRPr="00110844" w:rsidR="00110844">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 </w:t>
      </w:r>
      <w:r w:rsidRPr="00110844" w:rsidR="00110844">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xml:space="preserve">, Лизуновым А.С. </w:t>
      </w:r>
      <w:r w:rsidRPr="00110844" w:rsidR="00110844">
        <w:rPr>
          <w:rFonts w:ascii="Times New Roman" w:hAnsi="Times New Roman" w:cs="Times New Roman"/>
          <w:sz w:val="24"/>
        </w:rPr>
        <w:t>/изъято/</w:t>
      </w:r>
      <w:r w:rsidRPr="00110844" w:rsidR="00110844">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года в </w:t>
      </w:r>
      <w:r w:rsidRPr="00110844" w:rsidR="00110844">
        <w:rPr>
          <w:rFonts w:ascii="Times New Roman" w:hAnsi="Times New Roman" w:cs="Times New Roman"/>
          <w:sz w:val="24"/>
        </w:rPr>
        <w:t>/изъято/</w:t>
      </w:r>
      <w:r w:rsidRPr="00110844" w:rsidR="00110844">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по адресу: </w:t>
      </w:r>
      <w:r w:rsidRPr="00110844" w:rsidR="009672E3">
        <w:rPr>
          <w:rFonts w:ascii="Times New Roman" w:hAnsi="Times New Roman" w:cs="Times New Roman"/>
          <w:sz w:val="24"/>
        </w:rPr>
        <w:t>/</w:t>
      </w:r>
      <w:r w:rsidRPr="00110844" w:rsidR="009672E3">
        <w:rPr>
          <w:rFonts w:ascii="Times New Roman" w:hAnsi="Times New Roman" w:cs="Times New Roman"/>
          <w:sz w:val="24"/>
        </w:rPr>
        <w:t>изъято</w:t>
      </w:r>
      <w:r w:rsidRPr="00110844" w:rsidR="009672E3">
        <w:rPr>
          <w:rFonts w:ascii="Times New Roman" w:hAnsi="Times New Roman" w:cs="Times New Roman"/>
          <w:sz w:val="24"/>
        </w:rPr>
        <w:t>/</w:t>
      </w:r>
      <w:r w:rsidRPr="00110844" w:rsidR="009672E3">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не исполнена обязанность по своевременному предоставлению в налоговый орган налоговой декларации по налогу на добавленную стоимость за </w:t>
      </w:r>
      <w:r w:rsidRPr="00110844" w:rsidR="009672E3">
        <w:rPr>
          <w:rFonts w:ascii="Times New Roman" w:hAnsi="Times New Roman" w:cs="Times New Roman"/>
          <w:sz w:val="24"/>
        </w:rPr>
        <w:t>/изъято/</w:t>
      </w:r>
      <w:r w:rsidRPr="00110844" w:rsidR="009672E3">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года, установленную п.5 ст.174 Налогового кодекса РФ, чем совершено административное правонарушение, предусмотренное ст.15.5 КоАП РФ.</w:t>
      </w:r>
      <w:r w:rsidR="009672E3">
        <w:rPr>
          <w:rFonts w:ascii="Times New Roman" w:eastAsia="MS Mincho" w:hAnsi="Times New Roman" w:cs="Times New Roman"/>
          <w:sz w:val="23"/>
          <w:szCs w:val="23"/>
          <w:lang w:eastAsia="ru-RU"/>
        </w:rPr>
        <w:t xml:space="preserve">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В судебное заседание Лизунов А.С. не явился, извещен надлежащим образом, что подтверждается почтовым уведомлением о вручении судебной повестки.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Исходя из требований ст. 25.1 ч.2 КоАП РФ, суд находит возможным рассмотреть дело </w:t>
      </w:r>
      <w:r w:rsidRPr="00A23917">
        <w:rPr>
          <w:rFonts w:ascii="Times New Roman" w:eastAsia="MS Mincho" w:hAnsi="Times New Roman" w:cs="Times New Roman"/>
          <w:sz w:val="23"/>
          <w:szCs w:val="23"/>
          <w:lang w:eastAsia="ru-RU"/>
        </w:rPr>
        <w:t>в</w:t>
      </w:r>
      <w:r w:rsidRPr="00A23917">
        <w:rPr>
          <w:rFonts w:ascii="Times New Roman" w:eastAsia="MS Mincho" w:hAnsi="Times New Roman" w:cs="Times New Roman"/>
          <w:sz w:val="23"/>
          <w:szCs w:val="23"/>
          <w:lang w:eastAsia="ru-RU"/>
        </w:rPr>
        <w:t xml:space="preserve"> отсутствие лица, </w:t>
      </w:r>
      <w:r w:rsidRPr="00A23917">
        <w:rPr>
          <w:rFonts w:ascii="Times New Roman" w:eastAsia="MS Mincho" w:hAnsi="Times New Roman" w:cs="Times New Roman"/>
          <w:sz w:val="23"/>
          <w:szCs w:val="23"/>
          <w:lang w:eastAsia="ru-RU"/>
        </w:rPr>
        <w:t>привлекаемого</w:t>
      </w:r>
      <w:r w:rsidRPr="00A23917">
        <w:rPr>
          <w:rFonts w:ascii="Times New Roman" w:eastAsia="MS Mincho" w:hAnsi="Times New Roman" w:cs="Times New Roman"/>
          <w:sz w:val="23"/>
          <w:szCs w:val="23"/>
          <w:lang w:eastAsia="ru-RU"/>
        </w:rPr>
        <w:t xml:space="preserve"> к административной ответственности.</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Исследовав письменные материалы дела об административном правонарушении, суд приходит к следующему.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Согласно п.1 статьи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представлять в налоговые органы и их должностным лицам в случаях и в порядке, которые предусмотрены Налоговым кодексом, документы, необходимые для исчисления и уплаты налогов.</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Согласно п.5 ст.174 Налогового кодекса РФ налогоплательщики, а также лица, указанные в п.5 ст.173 настоящего Кодекса,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w:t>
      </w:r>
      <w:r w:rsidRPr="00A23917">
        <w:rPr>
          <w:rFonts w:ascii="Times New Roman" w:eastAsia="MS Mincho" w:hAnsi="Times New Roman" w:cs="Times New Roman"/>
          <w:sz w:val="23"/>
          <w:szCs w:val="23"/>
          <w:lang w:eastAsia="ru-RU"/>
        </w:rPr>
        <w:t xml:space="preserve"> не предусмотрено настоящей главой. Согласно п.7 ст.6.1 Налоговой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предусмотрена административная ответственность по статье 15.5 КоАП РФ.</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Санкцией статьи 15.5 КоАП РФ предусмотрено наказание в виде  предупреждения или наложения административного штрафа на должностных лиц в размере от трехсот до пятисот рублей.</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 В соответствии со ст.ст.26.1,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Как установлено в судебном заседании и подтверждается материалами дела, государственная регистрация юридического лица </w:t>
      </w:r>
      <w:r w:rsidRPr="00110844" w:rsidR="009672E3">
        <w:rPr>
          <w:rFonts w:ascii="Times New Roman" w:hAnsi="Times New Roman" w:cs="Times New Roman"/>
          <w:sz w:val="24"/>
        </w:rPr>
        <w:t>/</w:t>
      </w:r>
      <w:r w:rsidRPr="00110844" w:rsidR="009672E3">
        <w:rPr>
          <w:rFonts w:ascii="Times New Roman" w:hAnsi="Times New Roman" w:cs="Times New Roman"/>
          <w:sz w:val="24"/>
        </w:rPr>
        <w:t>изъято</w:t>
      </w:r>
      <w:r w:rsidRPr="00110844" w:rsidR="009672E3">
        <w:rPr>
          <w:rFonts w:ascii="Times New Roman" w:hAnsi="Times New Roman" w:cs="Times New Roman"/>
          <w:sz w:val="24"/>
        </w:rPr>
        <w:t>/</w:t>
      </w:r>
      <w:r w:rsidRPr="00110844" w:rsidR="009672E3">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осуществлена </w:t>
      </w:r>
      <w:r w:rsidRPr="00110844" w:rsidR="009672E3">
        <w:rPr>
          <w:rFonts w:ascii="Times New Roman" w:hAnsi="Times New Roman" w:cs="Times New Roman"/>
          <w:sz w:val="24"/>
        </w:rPr>
        <w:t>/изъято/</w:t>
      </w:r>
      <w:r w:rsidRPr="00110844" w:rsidR="009672E3">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года. Согласно выписке из ЕГРЮЛ, Лизунов А.С. </w:t>
      </w:r>
      <w:r w:rsidRPr="00110844" w:rsidR="009672E3">
        <w:rPr>
          <w:rFonts w:ascii="Times New Roman" w:hAnsi="Times New Roman" w:cs="Times New Roman"/>
          <w:sz w:val="24"/>
        </w:rPr>
        <w:t>/изъято/</w:t>
      </w:r>
      <w:r w:rsidRPr="00110844" w:rsidR="009672E3">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(л.д.19-22).</w:t>
      </w:r>
      <w:r w:rsidR="009672E3">
        <w:rPr>
          <w:rFonts w:ascii="Times New Roman" w:eastAsia="MS Mincho" w:hAnsi="Times New Roman" w:cs="Times New Roman"/>
          <w:sz w:val="23"/>
          <w:szCs w:val="23"/>
          <w:lang w:eastAsia="ru-RU"/>
        </w:rPr>
        <w:t xml:space="preserve">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Согласно Акту налоговой проверки № </w:t>
      </w:r>
      <w:r w:rsidRPr="00110844" w:rsidR="009672E3">
        <w:rPr>
          <w:rFonts w:ascii="Times New Roman" w:hAnsi="Times New Roman" w:cs="Times New Roman"/>
          <w:sz w:val="24"/>
        </w:rPr>
        <w:t>/изъято/</w:t>
      </w:r>
      <w:r w:rsidRPr="00110844" w:rsidR="009672E3">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от </w:t>
      </w:r>
      <w:r w:rsidRPr="00110844" w:rsidR="009672E3">
        <w:rPr>
          <w:rFonts w:ascii="Times New Roman" w:hAnsi="Times New Roman" w:cs="Times New Roman"/>
          <w:sz w:val="24"/>
        </w:rPr>
        <w:t>/изъято/</w:t>
      </w:r>
      <w:r w:rsidRPr="00110844" w:rsidR="009672E3">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 были выявлены нарушения, а именно: </w:t>
      </w:r>
      <w:r w:rsidRPr="00110844" w:rsidR="009672E3">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xml:space="preserve">, Лизуновым А.С. </w:t>
      </w:r>
      <w:r w:rsidRPr="00110844" w:rsidR="009672E3">
        <w:rPr>
          <w:rFonts w:ascii="Times New Roman" w:hAnsi="Times New Roman" w:cs="Times New Roman"/>
          <w:sz w:val="24"/>
        </w:rPr>
        <w:t>/изъято/</w:t>
      </w:r>
      <w:r w:rsidRPr="00110844" w:rsidR="009672E3">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года в </w:t>
      </w:r>
      <w:r w:rsidRPr="00110844" w:rsidR="009672E3">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xml:space="preserve"> минута по адресу: </w:t>
      </w:r>
      <w:r w:rsidRPr="00110844" w:rsidR="009672E3">
        <w:rPr>
          <w:rFonts w:ascii="Times New Roman" w:hAnsi="Times New Roman" w:cs="Times New Roman"/>
          <w:sz w:val="24"/>
        </w:rPr>
        <w:t>/</w:t>
      </w:r>
      <w:r w:rsidRPr="00110844" w:rsidR="009672E3">
        <w:rPr>
          <w:rFonts w:ascii="Times New Roman" w:hAnsi="Times New Roman" w:cs="Times New Roman"/>
          <w:sz w:val="24"/>
        </w:rPr>
        <w:t>изъято</w:t>
      </w:r>
      <w:r w:rsidRPr="00110844" w:rsidR="009672E3">
        <w:rPr>
          <w:rFonts w:ascii="Times New Roman" w:hAnsi="Times New Roman" w:cs="Times New Roman"/>
          <w:sz w:val="24"/>
        </w:rPr>
        <w:t>/</w:t>
      </w:r>
      <w:r w:rsidRPr="00110844" w:rsidR="009672E3">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не исполнена обязанность по своевременному предоставлению в установленный законодательством о налогах и сборах в налоговый орган декларации на добавленную стоимость за </w:t>
      </w:r>
      <w:r w:rsidRPr="00110844" w:rsidR="0014431D">
        <w:rPr>
          <w:rFonts w:ascii="Times New Roman" w:hAnsi="Times New Roman" w:cs="Times New Roman"/>
          <w:sz w:val="24"/>
        </w:rPr>
        <w:t>/изъято/</w:t>
      </w:r>
      <w:r w:rsidRPr="00110844" w:rsidR="0014431D">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года, которая установлена п.5 ст.174 Налогового Кодекса Российской Федерации. Последний срок предоставления налоговой декларации по налогу на добавленную стоимость </w:t>
      </w:r>
      <w:r w:rsidRPr="00A23917">
        <w:rPr>
          <w:rFonts w:ascii="Times New Roman" w:eastAsia="MS Mincho" w:hAnsi="Times New Roman" w:cs="Times New Roman"/>
          <w:sz w:val="23"/>
          <w:szCs w:val="23"/>
          <w:lang w:eastAsia="ru-RU"/>
        </w:rPr>
        <w:t>за</w:t>
      </w:r>
      <w:r w:rsidRPr="00A23917">
        <w:rPr>
          <w:rFonts w:ascii="Times New Roman" w:eastAsia="MS Mincho" w:hAnsi="Times New Roman" w:cs="Times New Roman"/>
          <w:sz w:val="23"/>
          <w:szCs w:val="23"/>
          <w:lang w:eastAsia="ru-RU"/>
        </w:rPr>
        <w:t xml:space="preserve"> </w:t>
      </w:r>
      <w:r w:rsidRPr="00110844" w:rsidR="0014431D">
        <w:rPr>
          <w:rFonts w:ascii="Times New Roman" w:hAnsi="Times New Roman" w:cs="Times New Roman"/>
          <w:sz w:val="24"/>
        </w:rPr>
        <w:t>/изъято/</w:t>
      </w:r>
      <w:r w:rsidRPr="00110844" w:rsidR="0014431D">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года является </w:t>
      </w:r>
      <w:r w:rsidRPr="00110844" w:rsidR="0014431D">
        <w:rPr>
          <w:rFonts w:ascii="Times New Roman" w:hAnsi="Times New Roman" w:cs="Times New Roman"/>
          <w:sz w:val="24"/>
        </w:rPr>
        <w:t>/изъято/</w:t>
      </w:r>
      <w:r w:rsidRPr="00110844" w:rsidR="0014431D">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w:t>
      </w:r>
      <w:r w:rsidR="009672E3">
        <w:rPr>
          <w:rFonts w:ascii="Times New Roman" w:eastAsia="MS Mincho" w:hAnsi="Times New Roman" w:cs="Times New Roman"/>
          <w:sz w:val="23"/>
          <w:szCs w:val="23"/>
          <w:lang w:eastAsia="ru-RU"/>
        </w:rPr>
        <w:t xml:space="preserve"> </w:t>
      </w:r>
      <w:r w:rsidR="0014431D">
        <w:rPr>
          <w:rFonts w:ascii="Times New Roman" w:eastAsia="MS Mincho" w:hAnsi="Times New Roman" w:cs="Times New Roman"/>
          <w:sz w:val="23"/>
          <w:szCs w:val="23"/>
          <w:lang w:eastAsia="ru-RU"/>
        </w:rPr>
        <w:t xml:space="preserve">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Фактически налоговая декларация по налогу на добавленную стоимость за </w:t>
      </w:r>
      <w:r w:rsidRPr="00110844" w:rsidR="0014431D">
        <w:rPr>
          <w:rFonts w:ascii="Times New Roman" w:hAnsi="Times New Roman" w:cs="Times New Roman"/>
          <w:sz w:val="24"/>
        </w:rPr>
        <w:t>/изъято/</w:t>
      </w:r>
      <w:r w:rsidRPr="00110844" w:rsidR="0014431D">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года </w:t>
      </w:r>
      <w:r w:rsidRPr="00110844" w:rsidR="0014431D">
        <w:rPr>
          <w:rFonts w:ascii="Times New Roman" w:hAnsi="Times New Roman" w:cs="Times New Roman"/>
          <w:sz w:val="24"/>
        </w:rPr>
        <w:t>/</w:t>
      </w:r>
      <w:r w:rsidRPr="00110844" w:rsidR="0014431D">
        <w:rPr>
          <w:rFonts w:ascii="Times New Roman" w:hAnsi="Times New Roman" w:cs="Times New Roman"/>
          <w:sz w:val="24"/>
        </w:rPr>
        <w:t>изъято</w:t>
      </w:r>
      <w:r w:rsidRPr="00110844" w:rsidR="0014431D">
        <w:rPr>
          <w:rFonts w:ascii="Times New Roman" w:hAnsi="Times New Roman" w:cs="Times New Roman"/>
          <w:sz w:val="24"/>
        </w:rPr>
        <w:t>/</w:t>
      </w:r>
      <w:r w:rsidRPr="00110844" w:rsidR="0014431D">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предоставлена в Межрайонную ИФНС России № 7 по Республике Крым – </w:t>
      </w:r>
      <w:r w:rsidRPr="00110844" w:rsidR="0014431D">
        <w:rPr>
          <w:rFonts w:ascii="Times New Roman" w:hAnsi="Times New Roman" w:cs="Times New Roman"/>
          <w:sz w:val="24"/>
        </w:rPr>
        <w:t>/изъято/</w:t>
      </w:r>
      <w:r w:rsidRPr="00110844" w:rsidR="0014431D">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 (л.д.11).</w:t>
      </w:r>
      <w:r w:rsidR="0014431D">
        <w:rPr>
          <w:rFonts w:ascii="Times New Roman" w:eastAsia="MS Mincho" w:hAnsi="Times New Roman" w:cs="Times New Roman"/>
          <w:sz w:val="23"/>
          <w:szCs w:val="23"/>
          <w:lang w:eastAsia="ru-RU"/>
        </w:rPr>
        <w:t xml:space="preserve">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Вина Лизунова А.С., </w:t>
      </w:r>
      <w:r w:rsidRPr="00110844" w:rsidR="0014431D">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в указанном правонарушении подтверждается представленными доказательствами: протоколом об адм</w:t>
      </w:r>
      <w:r w:rsidR="0014431D">
        <w:rPr>
          <w:rFonts w:ascii="Times New Roman" w:eastAsia="MS Mincho" w:hAnsi="Times New Roman" w:cs="Times New Roman"/>
          <w:sz w:val="23"/>
          <w:szCs w:val="23"/>
          <w:lang w:eastAsia="ru-RU"/>
        </w:rPr>
        <w:t xml:space="preserve">инистративном правонарушении № </w:t>
      </w:r>
      <w:r w:rsidRPr="00110844" w:rsidR="0014431D">
        <w:rPr>
          <w:rFonts w:ascii="Times New Roman" w:hAnsi="Times New Roman" w:cs="Times New Roman"/>
          <w:sz w:val="24"/>
        </w:rPr>
        <w:t>/изъято/</w:t>
      </w:r>
      <w:r w:rsidRPr="00110844" w:rsidR="0014431D">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от </w:t>
      </w:r>
      <w:r w:rsidRPr="00110844" w:rsidR="0014431D">
        <w:rPr>
          <w:rFonts w:ascii="Times New Roman" w:hAnsi="Times New Roman" w:cs="Times New Roman"/>
          <w:sz w:val="24"/>
        </w:rPr>
        <w:t>/изъято/</w:t>
      </w:r>
      <w:r w:rsidRPr="00110844" w:rsidR="0014431D">
        <w:rPr>
          <w:rFonts w:ascii="Times New Roman" w:eastAsia="MS Mincho" w:hAnsi="Times New Roman" w:cs="Times New Roman"/>
          <w:sz w:val="24"/>
          <w:szCs w:val="23"/>
          <w:lang w:eastAsia="ru-RU"/>
        </w:rPr>
        <w:t xml:space="preserve"> </w:t>
      </w:r>
      <w:r w:rsidRPr="00A23917">
        <w:rPr>
          <w:rFonts w:ascii="Times New Roman" w:eastAsia="MS Mincho" w:hAnsi="Times New Roman" w:cs="Times New Roman"/>
          <w:sz w:val="23"/>
          <w:szCs w:val="23"/>
          <w:lang w:eastAsia="ru-RU"/>
        </w:rPr>
        <w:t xml:space="preserve"> г. (л.д.1-3); копией акта налоговой проверки № </w:t>
      </w:r>
      <w:r w:rsidRPr="00110844" w:rsidR="0014431D">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xml:space="preserve"> от </w:t>
      </w:r>
      <w:r w:rsidRPr="00110844" w:rsidR="0014431D">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xml:space="preserve"> г. (л.д.4-8); квитанцией о приеме налоговой декларации (расчета) в электронном виде, которая </w:t>
      </w:r>
      <w:r w:rsidRPr="00A23917">
        <w:rPr>
          <w:rFonts w:ascii="Times New Roman" w:eastAsia="MS Mincho" w:hAnsi="Times New Roman" w:cs="Times New Roman"/>
          <w:sz w:val="23"/>
          <w:szCs w:val="23"/>
          <w:lang w:eastAsia="ru-RU"/>
        </w:rPr>
        <w:t>поступила</w:t>
      </w:r>
      <w:r w:rsidRPr="00A23917">
        <w:rPr>
          <w:rFonts w:ascii="Times New Roman" w:eastAsia="MS Mincho" w:hAnsi="Times New Roman" w:cs="Times New Roman"/>
          <w:sz w:val="23"/>
          <w:szCs w:val="23"/>
          <w:lang w:eastAsia="ru-RU"/>
        </w:rPr>
        <w:t xml:space="preserve"> </w:t>
      </w:r>
      <w:r w:rsidRPr="00110844" w:rsidR="0014431D">
        <w:rPr>
          <w:rFonts w:ascii="Times New Roman" w:hAnsi="Times New Roman" w:cs="Times New Roman"/>
          <w:sz w:val="24"/>
        </w:rPr>
        <w:t>/изъято/</w:t>
      </w:r>
      <w:r w:rsidRPr="00A23917">
        <w:rPr>
          <w:rFonts w:ascii="Times New Roman" w:eastAsia="MS Mincho" w:hAnsi="Times New Roman" w:cs="Times New Roman"/>
          <w:sz w:val="23"/>
          <w:szCs w:val="23"/>
          <w:lang w:eastAsia="ru-RU"/>
        </w:rPr>
        <w:t xml:space="preserve"> (л.д.11); сведениями об организационно-правовой форме и наименовании юридического лица (л.д.19-22).</w:t>
      </w:r>
      <w:r w:rsidR="0014431D">
        <w:rPr>
          <w:rFonts w:ascii="Times New Roman" w:eastAsia="MS Mincho" w:hAnsi="Times New Roman" w:cs="Times New Roman"/>
          <w:sz w:val="23"/>
          <w:szCs w:val="23"/>
          <w:lang w:eastAsia="ru-RU"/>
        </w:rPr>
        <w:t xml:space="preserve">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Оценивая в совокупности представленные доказательства, мировой судья приходит к выводу о том, что в действиях Лизунова Андрея Сергеевича, имеется состав административного правонарушения, предусмотренного ст.15.5 КоАП РФ.</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По смыслу ст. 2.4 КоАП РФ субъект правонарушения определяется на момент его совершения, поэтому последующее после совершения административного правонарушения увольнение либо освобождение от исполнения обязанностей должностного лица не является основанием для освобождения его от административной ответственности.</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Лизунов А.С. на момент совершения административного правонарушения являлся </w:t>
      </w:r>
      <w:r w:rsidRPr="00A23917">
        <w:rPr>
          <w:rFonts w:ascii="Times New Roman" w:eastAsia="MS Mincho" w:hAnsi="Times New Roman" w:cs="Times New Roman"/>
          <w:sz w:val="23"/>
          <w:szCs w:val="23"/>
          <w:lang w:eastAsia="ru-RU"/>
        </w:rPr>
        <w:t xml:space="preserve">должностным лицом, выполняющим организационно-распорядительные и административно-хозяйственные функции в </w:t>
      </w:r>
      <w:r w:rsidRPr="00110844" w:rsidR="000F0883">
        <w:rPr>
          <w:rFonts w:ascii="Times New Roman" w:hAnsi="Times New Roman" w:cs="Times New Roman"/>
          <w:sz w:val="24"/>
        </w:rPr>
        <w:t>/изъято</w:t>
      </w:r>
      <w:r w:rsidRPr="00110844" w:rsidR="000F0883">
        <w:rPr>
          <w:rFonts w:ascii="Times New Roman" w:hAnsi="Times New Roman" w:cs="Times New Roman"/>
          <w:sz w:val="24"/>
        </w:rPr>
        <w:t>/</w:t>
      </w:r>
      <w:r w:rsidRPr="00A23917">
        <w:rPr>
          <w:rFonts w:ascii="Times New Roman" w:eastAsia="MS Mincho" w:hAnsi="Times New Roman" w:cs="Times New Roman"/>
          <w:sz w:val="23"/>
          <w:szCs w:val="23"/>
          <w:lang w:eastAsia="ru-RU"/>
        </w:rPr>
        <w:t>, то есть является надлежащим субъектом вмененного административного правонарушения.</w:t>
      </w:r>
      <w:r w:rsidR="000F0883">
        <w:rPr>
          <w:rFonts w:ascii="Times New Roman" w:eastAsia="MS Mincho" w:hAnsi="Times New Roman" w:cs="Times New Roman"/>
          <w:sz w:val="23"/>
          <w:szCs w:val="23"/>
          <w:lang w:eastAsia="ru-RU"/>
        </w:rPr>
        <w:t xml:space="preserve">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Таким образом, в действиях </w:t>
      </w:r>
      <w:r w:rsidRPr="00110844" w:rsidR="000F0883">
        <w:rPr>
          <w:rFonts w:ascii="Times New Roman" w:hAnsi="Times New Roman" w:cs="Times New Roman"/>
          <w:sz w:val="24"/>
        </w:rPr>
        <w:t>/изъято/</w:t>
      </w:r>
      <w:r w:rsidR="000F0883">
        <w:rPr>
          <w:rFonts w:ascii="Times New Roman" w:hAnsi="Times New Roman" w:cs="Times New Roman"/>
          <w:sz w:val="24"/>
        </w:rPr>
        <w:t xml:space="preserve"> </w:t>
      </w:r>
      <w:r w:rsidRPr="00A23917">
        <w:rPr>
          <w:rFonts w:ascii="Times New Roman" w:eastAsia="MS Mincho" w:hAnsi="Times New Roman" w:cs="Times New Roman"/>
          <w:sz w:val="23"/>
          <w:szCs w:val="23"/>
          <w:lang w:eastAsia="ru-RU"/>
        </w:rPr>
        <w:t xml:space="preserve">Лизунова А.С., </w:t>
      </w:r>
      <w:r w:rsidRPr="00110844" w:rsidR="000F0883">
        <w:rPr>
          <w:rFonts w:ascii="Times New Roman" w:hAnsi="Times New Roman" w:cs="Times New Roman"/>
          <w:sz w:val="24"/>
        </w:rPr>
        <w:t>/изъято/</w:t>
      </w:r>
      <w:r w:rsidR="000F0883">
        <w:rPr>
          <w:rFonts w:ascii="Times New Roman" w:eastAsia="MS Mincho" w:hAnsi="Times New Roman" w:cs="Times New Roman"/>
          <w:sz w:val="23"/>
          <w:szCs w:val="23"/>
          <w:lang w:eastAsia="ru-RU"/>
        </w:rPr>
        <w:t xml:space="preserve"> </w:t>
      </w:r>
      <w:r w:rsidRPr="00A23917">
        <w:rPr>
          <w:rFonts w:ascii="Times New Roman" w:eastAsia="MS Mincho" w:hAnsi="Times New Roman" w:cs="Times New Roman"/>
          <w:sz w:val="23"/>
          <w:szCs w:val="23"/>
          <w:lang w:eastAsia="ru-RU"/>
        </w:rPr>
        <w:t>содержится состав административного правонарушения, предусмотренного ст. 15.5 Кодекса Российской Федерации об административных правонарушения.</w:t>
      </w:r>
      <w:r w:rsidR="000F0883">
        <w:rPr>
          <w:rFonts w:ascii="Times New Roman" w:eastAsia="MS Mincho" w:hAnsi="Times New Roman" w:cs="Times New Roman"/>
          <w:sz w:val="23"/>
          <w:szCs w:val="23"/>
          <w:lang w:eastAsia="ru-RU"/>
        </w:rPr>
        <w:t xml:space="preserve"> </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Обстоятельств, смягчающих и отягчающих административную ответственность Лизунова А.С., мировым судьей не установлено.</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Учитывая указанные обстоятельства, мировой судья считает возможным назначить Лизунову А.С. административное наказание в виде предупреждения.</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 xml:space="preserve">На основании </w:t>
      </w:r>
      <w:r w:rsidRPr="00A23917">
        <w:rPr>
          <w:rFonts w:ascii="Times New Roman" w:eastAsia="MS Mincho" w:hAnsi="Times New Roman" w:cs="Times New Roman"/>
          <w:sz w:val="23"/>
          <w:szCs w:val="23"/>
          <w:lang w:eastAsia="ru-RU"/>
        </w:rPr>
        <w:t>изложенного</w:t>
      </w:r>
      <w:r w:rsidRPr="00A23917">
        <w:rPr>
          <w:rFonts w:ascii="Times New Roman" w:eastAsia="MS Mincho" w:hAnsi="Times New Roman" w:cs="Times New Roman"/>
          <w:sz w:val="23"/>
          <w:szCs w:val="23"/>
          <w:lang w:eastAsia="ru-RU"/>
        </w:rPr>
        <w:t>, руководствуясь ст. 3.4, 4.1-4.3, 23.1, 29.10 КоАП РФ, мировой судья,</w:t>
      </w:r>
    </w:p>
    <w:p w:rsidR="00A23917" w:rsidRPr="00A23917" w:rsidP="00A23917">
      <w:pPr>
        <w:spacing w:after="0" w:line="240" w:lineRule="auto"/>
        <w:ind w:firstLine="720"/>
        <w:jc w:val="center"/>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ПОСТАНОВИЛ:</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Признать Лизунова Андрея Сергеевича виновным в совершении административного правонарушения, предусмотренного ст.15.5 Кодекса РФ об административных правонарушениях и подвергнуть его административному наказанию в виде предупреждения.</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r w:rsidRPr="00A23917">
        <w:rPr>
          <w:rFonts w:ascii="Times New Roman" w:eastAsia="MS Mincho" w:hAnsi="Times New Roman" w:cs="Times New Roman"/>
          <w:sz w:val="23"/>
          <w:szCs w:val="23"/>
          <w:lang w:eastAsia="ru-RU"/>
        </w:rPr>
        <w:t>Мировой судья</w:t>
      </w:r>
      <w:r w:rsidRPr="00A23917">
        <w:rPr>
          <w:rFonts w:ascii="Times New Roman" w:eastAsia="MS Mincho" w:hAnsi="Times New Roman" w:cs="Times New Roman"/>
          <w:sz w:val="23"/>
          <w:szCs w:val="23"/>
          <w:lang w:eastAsia="ru-RU"/>
        </w:rPr>
        <w:tab/>
      </w:r>
      <w:r w:rsidRPr="00A23917">
        <w:rPr>
          <w:rFonts w:ascii="Times New Roman" w:eastAsia="MS Mincho" w:hAnsi="Times New Roman" w:cs="Times New Roman"/>
          <w:sz w:val="23"/>
          <w:szCs w:val="23"/>
          <w:lang w:eastAsia="ru-RU"/>
        </w:rPr>
        <w:tab/>
      </w:r>
      <w:r w:rsidRPr="00A23917">
        <w:rPr>
          <w:rFonts w:ascii="Times New Roman" w:eastAsia="MS Mincho" w:hAnsi="Times New Roman" w:cs="Times New Roman"/>
          <w:sz w:val="23"/>
          <w:szCs w:val="23"/>
          <w:lang w:eastAsia="ru-RU"/>
        </w:rPr>
        <w:tab/>
      </w:r>
      <w:r w:rsidRPr="00A23917">
        <w:rPr>
          <w:rFonts w:ascii="Times New Roman" w:eastAsia="MS Mincho" w:hAnsi="Times New Roman" w:cs="Times New Roman"/>
          <w:sz w:val="23"/>
          <w:szCs w:val="23"/>
          <w:lang w:eastAsia="ru-RU"/>
        </w:rPr>
        <w:tab/>
      </w:r>
      <w:r w:rsidRPr="00A23917">
        <w:rPr>
          <w:rFonts w:ascii="Times New Roman" w:eastAsia="MS Mincho" w:hAnsi="Times New Roman" w:cs="Times New Roman"/>
          <w:sz w:val="23"/>
          <w:szCs w:val="23"/>
          <w:lang w:eastAsia="ru-RU"/>
        </w:rPr>
        <w:tab/>
        <w:t xml:space="preserve">                   Полищук Е.Д.</w:t>
      </w: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p>
    <w:p w:rsidR="00A23917" w:rsidRPr="00A23917" w:rsidP="00A23917">
      <w:pPr>
        <w:spacing w:after="0" w:line="240" w:lineRule="auto"/>
        <w:ind w:firstLine="720"/>
        <w:jc w:val="both"/>
        <w:rPr>
          <w:rFonts w:ascii="Times New Roman" w:eastAsia="MS Mincho" w:hAnsi="Times New Roman" w:cs="Times New Roman"/>
          <w:sz w:val="23"/>
          <w:szCs w:val="23"/>
          <w:lang w:eastAsia="ru-RU"/>
        </w:rPr>
      </w:pPr>
    </w:p>
    <w:p w:rsidR="00374428"/>
    <w:sectPr>
      <w:pgSz w:w="12240" w:h="15840"/>
      <w:pgMar w:top="567" w:right="616" w:bottom="709" w:left="1276"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FF"/>
    <w:rsid w:val="000F0883"/>
    <w:rsid w:val="00110844"/>
    <w:rsid w:val="0014431D"/>
    <w:rsid w:val="00374428"/>
    <w:rsid w:val="009672E3"/>
    <w:rsid w:val="00A23917"/>
    <w:rsid w:val="00AE34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