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45590D" w:rsidP="00C2430D" w14:paraId="255B8E7B" w14:textId="42AADF3F">
      <w:pPr>
        <w:ind w:left="6372"/>
        <w:jc w:val="both"/>
        <w:rPr>
          <w:sz w:val="26"/>
          <w:szCs w:val="26"/>
        </w:rPr>
      </w:pPr>
      <w:r w:rsidRPr="0045590D">
        <w:rPr>
          <w:b/>
          <w:sz w:val="26"/>
          <w:szCs w:val="26"/>
        </w:rPr>
        <w:t xml:space="preserve">    </w:t>
      </w:r>
      <w:r w:rsidRPr="0045590D" w:rsidR="00355085">
        <w:rPr>
          <w:sz w:val="26"/>
          <w:szCs w:val="26"/>
        </w:rPr>
        <w:t xml:space="preserve">Дело </w:t>
      </w:r>
      <w:r w:rsidRPr="0045590D">
        <w:rPr>
          <w:sz w:val="26"/>
          <w:szCs w:val="26"/>
        </w:rPr>
        <w:t>№ 5-46-</w:t>
      </w:r>
      <w:r w:rsidRPr="0045590D">
        <w:rPr>
          <w:sz w:val="26"/>
          <w:szCs w:val="26"/>
        </w:rPr>
        <w:t>1</w:t>
      </w:r>
      <w:r w:rsidRPr="0045590D" w:rsidR="00013A60">
        <w:rPr>
          <w:sz w:val="26"/>
          <w:szCs w:val="26"/>
        </w:rPr>
        <w:t>71</w:t>
      </w:r>
      <w:r w:rsidRPr="0045590D">
        <w:rPr>
          <w:sz w:val="26"/>
          <w:szCs w:val="26"/>
        </w:rPr>
        <w:t>/2021</w:t>
      </w:r>
    </w:p>
    <w:p w:rsidR="00C2430D" w:rsidRPr="0045590D" w:rsidP="00C2430D" w14:paraId="4475CB1E" w14:textId="77777777">
      <w:pPr>
        <w:jc w:val="both"/>
        <w:rPr>
          <w:b/>
          <w:sz w:val="26"/>
          <w:szCs w:val="26"/>
        </w:rPr>
      </w:pPr>
    </w:p>
    <w:p w:rsidR="00C2430D" w:rsidRPr="0045590D" w:rsidP="00C2430D" w14:paraId="75FE0DD8" w14:textId="77777777">
      <w:pPr>
        <w:jc w:val="center"/>
        <w:rPr>
          <w:b/>
          <w:sz w:val="26"/>
          <w:szCs w:val="26"/>
        </w:rPr>
      </w:pPr>
      <w:r w:rsidRPr="0045590D">
        <w:rPr>
          <w:b/>
          <w:sz w:val="26"/>
          <w:szCs w:val="26"/>
        </w:rPr>
        <w:t>ПОСТАНОВЛЕНИЕ</w:t>
      </w:r>
    </w:p>
    <w:p w:rsidR="00355085" w:rsidRPr="0045590D" w:rsidP="00C2430D" w14:paraId="2E661068" w14:textId="77777777">
      <w:pPr>
        <w:jc w:val="both"/>
        <w:rPr>
          <w:sz w:val="26"/>
          <w:szCs w:val="26"/>
        </w:rPr>
      </w:pPr>
    </w:p>
    <w:p w:rsidR="00C2430D" w:rsidRPr="0045590D" w:rsidP="00C2430D" w14:paraId="1C901FDA" w14:textId="77777777">
      <w:pPr>
        <w:jc w:val="both"/>
        <w:rPr>
          <w:sz w:val="26"/>
          <w:szCs w:val="26"/>
        </w:rPr>
      </w:pPr>
      <w:r w:rsidRPr="0045590D">
        <w:rPr>
          <w:sz w:val="26"/>
          <w:szCs w:val="26"/>
        </w:rPr>
        <w:t>Резолютивная</w:t>
      </w:r>
      <w:r w:rsidRPr="0045590D" w:rsidR="00DE6FB4">
        <w:rPr>
          <w:sz w:val="26"/>
          <w:szCs w:val="26"/>
        </w:rPr>
        <w:t xml:space="preserve"> часть постановления объявлена 2 августа</w:t>
      </w:r>
      <w:r w:rsidRPr="0045590D">
        <w:rPr>
          <w:sz w:val="26"/>
          <w:szCs w:val="26"/>
        </w:rPr>
        <w:t xml:space="preserve"> 2021 года</w:t>
      </w:r>
    </w:p>
    <w:p w:rsidR="00355085" w:rsidRPr="0045590D" w:rsidP="00C2430D" w14:paraId="6022BF44" w14:textId="77777777">
      <w:pPr>
        <w:jc w:val="both"/>
        <w:rPr>
          <w:sz w:val="26"/>
          <w:szCs w:val="26"/>
        </w:rPr>
      </w:pPr>
      <w:r w:rsidRPr="0045590D">
        <w:rPr>
          <w:sz w:val="26"/>
          <w:szCs w:val="26"/>
        </w:rPr>
        <w:t xml:space="preserve">Постановление вынесено </w:t>
      </w:r>
      <w:r w:rsidRPr="0045590D" w:rsidR="006966F1">
        <w:rPr>
          <w:sz w:val="26"/>
          <w:szCs w:val="26"/>
        </w:rPr>
        <w:t xml:space="preserve">(изготовлено в полном объеме) </w:t>
      </w:r>
      <w:r w:rsidRPr="0045590D" w:rsidR="00DE6FB4">
        <w:rPr>
          <w:sz w:val="26"/>
          <w:szCs w:val="26"/>
        </w:rPr>
        <w:t>4 августа</w:t>
      </w:r>
      <w:r w:rsidRPr="0045590D">
        <w:rPr>
          <w:sz w:val="26"/>
          <w:szCs w:val="26"/>
        </w:rPr>
        <w:t xml:space="preserve"> 2021 года</w:t>
      </w:r>
    </w:p>
    <w:p w:rsidR="00C2430D" w:rsidRPr="0045590D" w:rsidP="00C2430D" w14:paraId="30108213" w14:textId="77777777">
      <w:pPr>
        <w:jc w:val="both"/>
        <w:rPr>
          <w:sz w:val="26"/>
          <w:szCs w:val="26"/>
        </w:rPr>
      </w:pPr>
    </w:p>
    <w:p w:rsidR="00DE6FB4" w:rsidRPr="0045590D" w:rsidP="00DE6FB4" w14:paraId="045ADBBD" w14:textId="77777777">
      <w:pPr>
        <w:jc w:val="both"/>
        <w:rPr>
          <w:sz w:val="26"/>
          <w:szCs w:val="26"/>
        </w:rPr>
      </w:pPr>
      <w:r w:rsidRPr="0045590D">
        <w:rPr>
          <w:sz w:val="26"/>
          <w:szCs w:val="26"/>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ч.3 ст. 6.16 Кодекса Российской Федерации об административных правонарушениях (далее - КоАП РФ), в отношении</w:t>
      </w:r>
    </w:p>
    <w:p w:rsidR="006966F1" w:rsidRPr="0045590D" w:rsidP="00DE6FB4" w14:paraId="2CAC840E" w14:textId="24BE03EF">
      <w:pPr>
        <w:ind w:left="1416"/>
        <w:jc w:val="both"/>
        <w:rPr>
          <w:sz w:val="26"/>
          <w:szCs w:val="26"/>
        </w:rPr>
      </w:pPr>
      <w:r w:rsidRPr="0045590D">
        <w:rPr>
          <w:sz w:val="26"/>
          <w:szCs w:val="26"/>
        </w:rPr>
        <w:t xml:space="preserve">юридического лица – общества с ограниченной ответственностью «Пролив», </w:t>
      </w:r>
      <w:r w:rsidRPr="0045590D" w:rsidR="00C9160E">
        <w:rPr>
          <w:sz w:val="26"/>
          <w:szCs w:val="26"/>
        </w:rPr>
        <w:t>/изъято/</w:t>
      </w:r>
    </w:p>
    <w:p w:rsidR="006F21CE" w:rsidRPr="0045590D" w:rsidP="00DE6FB4" w14:paraId="7152CEDF" w14:textId="77777777">
      <w:pPr>
        <w:ind w:left="1416"/>
        <w:jc w:val="both"/>
        <w:rPr>
          <w:sz w:val="26"/>
          <w:szCs w:val="26"/>
        </w:rPr>
      </w:pPr>
    </w:p>
    <w:p w:rsidR="00C2430D" w:rsidRPr="0045590D" w:rsidP="00C2430D" w14:paraId="10D72D49" w14:textId="77777777">
      <w:pPr>
        <w:jc w:val="center"/>
        <w:rPr>
          <w:b/>
          <w:sz w:val="26"/>
          <w:szCs w:val="26"/>
        </w:rPr>
      </w:pPr>
      <w:r w:rsidRPr="0045590D">
        <w:rPr>
          <w:b/>
          <w:sz w:val="26"/>
          <w:szCs w:val="26"/>
        </w:rPr>
        <w:t>УСТАНОВИЛ:</w:t>
      </w:r>
    </w:p>
    <w:p w:rsidR="00C2430D" w:rsidRPr="0045590D" w:rsidP="00C2430D" w14:paraId="29F10F21" w14:textId="77777777">
      <w:pPr>
        <w:jc w:val="both"/>
        <w:rPr>
          <w:sz w:val="26"/>
          <w:szCs w:val="26"/>
        </w:rPr>
      </w:pPr>
    </w:p>
    <w:p w:rsidR="007915D4" w:rsidRPr="0045590D" w:rsidP="00490C1E" w14:paraId="1FDE3504" w14:textId="4256A64B">
      <w:pPr>
        <w:ind w:firstLine="567"/>
        <w:jc w:val="both"/>
        <w:rPr>
          <w:rFonts w:eastAsia="Calibri"/>
          <w:sz w:val="26"/>
          <w:szCs w:val="26"/>
          <w:lang w:eastAsia="en-US"/>
        </w:rPr>
      </w:pPr>
      <w:r w:rsidRPr="0045590D">
        <w:rPr>
          <w:rFonts w:eastAsia="Calibri"/>
          <w:sz w:val="26"/>
          <w:szCs w:val="26"/>
          <w:lang w:eastAsia="en-US"/>
        </w:rPr>
        <w:t xml:space="preserve">Согласно </w:t>
      </w:r>
      <w:r w:rsidRPr="0045590D" w:rsidR="006966F1">
        <w:rPr>
          <w:rFonts w:eastAsia="Calibri"/>
          <w:sz w:val="26"/>
          <w:szCs w:val="26"/>
          <w:lang w:eastAsia="en-US"/>
        </w:rPr>
        <w:t xml:space="preserve">протоколу об административном правонарушении </w:t>
      </w:r>
      <w:r w:rsidRPr="0045590D" w:rsidR="00C9160E">
        <w:rPr>
          <w:rFonts w:eastAsia="Calibri"/>
          <w:sz w:val="26"/>
          <w:szCs w:val="26"/>
          <w:lang w:eastAsia="en-US"/>
        </w:rPr>
        <w:t>/изъято/</w:t>
      </w:r>
      <w:r w:rsidRPr="0045590D" w:rsidR="00483E4D">
        <w:rPr>
          <w:rFonts w:eastAsia="Calibri"/>
          <w:sz w:val="26"/>
          <w:szCs w:val="26"/>
          <w:lang w:eastAsia="en-US"/>
        </w:rPr>
        <w:t xml:space="preserve"> </w:t>
      </w:r>
      <w:r w:rsidRPr="0045590D" w:rsidR="00DE6FB4">
        <w:rPr>
          <w:rFonts w:eastAsia="Calibri"/>
          <w:sz w:val="26"/>
          <w:szCs w:val="26"/>
          <w:lang w:eastAsia="en-US"/>
        </w:rPr>
        <w:t>общество</w:t>
      </w:r>
      <w:r w:rsidRPr="0045590D" w:rsidR="00AB05E7">
        <w:rPr>
          <w:rFonts w:eastAsia="Calibri"/>
          <w:sz w:val="26"/>
          <w:szCs w:val="26"/>
          <w:lang w:eastAsia="en-US"/>
        </w:rPr>
        <w:t>м</w:t>
      </w:r>
      <w:r w:rsidRPr="0045590D" w:rsidR="00DE6FB4">
        <w:rPr>
          <w:rFonts w:eastAsia="Calibri"/>
          <w:sz w:val="26"/>
          <w:szCs w:val="26"/>
          <w:lang w:eastAsia="en-US"/>
        </w:rPr>
        <w:t xml:space="preserve"> с ограниченной ответственностью «Пролив» (далее-ООО «Пролив»)</w:t>
      </w:r>
      <w:r w:rsidRPr="0045590D" w:rsidR="00483E4D">
        <w:rPr>
          <w:rFonts w:eastAsia="Calibri"/>
          <w:sz w:val="26"/>
          <w:szCs w:val="26"/>
          <w:lang w:eastAsia="en-US"/>
        </w:rPr>
        <w:t xml:space="preserve"> </w:t>
      </w:r>
      <w:r w:rsidRPr="0045590D" w:rsidR="00AB05E7">
        <w:rPr>
          <w:rFonts w:eastAsia="Calibri"/>
          <w:sz w:val="26"/>
          <w:szCs w:val="26"/>
          <w:lang w:eastAsia="en-US"/>
        </w:rPr>
        <w:t>допущены</w:t>
      </w:r>
      <w:r w:rsidRPr="0045590D" w:rsidR="00483E4D">
        <w:rPr>
          <w:rFonts w:eastAsia="Calibri"/>
          <w:sz w:val="26"/>
          <w:szCs w:val="26"/>
          <w:lang w:eastAsia="en-US"/>
        </w:rPr>
        <w:t xml:space="preserve"> нарушения учета и хранения прекурсоров, внесенных в таблицу </w:t>
      </w:r>
      <w:r w:rsidRPr="0045590D" w:rsidR="00483E4D">
        <w:rPr>
          <w:rFonts w:eastAsia="Calibri"/>
          <w:sz w:val="26"/>
          <w:szCs w:val="26"/>
          <w:lang w:val="en-US" w:eastAsia="en-US"/>
        </w:rPr>
        <w:t>III</w:t>
      </w:r>
      <w:r w:rsidRPr="0045590D" w:rsidR="00483E4D">
        <w:rPr>
          <w:rFonts w:eastAsia="Calibri"/>
          <w:sz w:val="26"/>
          <w:szCs w:val="26"/>
          <w:lang w:eastAsia="en-US"/>
        </w:rPr>
        <w:t xml:space="preserve"> списка </w:t>
      </w:r>
      <w:r w:rsidRPr="0045590D" w:rsidR="00483E4D">
        <w:rPr>
          <w:rFonts w:eastAsia="Calibri"/>
          <w:sz w:val="26"/>
          <w:szCs w:val="26"/>
          <w:lang w:val="en-US" w:eastAsia="en-US"/>
        </w:rPr>
        <w:t>IV</w:t>
      </w:r>
      <w:r w:rsidRPr="0045590D" w:rsidR="00483E4D">
        <w:rPr>
          <w:rFonts w:eastAsia="Calibri"/>
          <w:sz w:val="26"/>
          <w:szCs w:val="26"/>
          <w:lang w:eastAsia="en-US"/>
        </w:rPr>
        <w:t>, утвержденного</w:t>
      </w:r>
      <w:r w:rsidRPr="0045590D" w:rsidR="006F21CE">
        <w:rPr>
          <w:rFonts w:eastAsia="Calibri"/>
          <w:sz w:val="26"/>
          <w:szCs w:val="26"/>
          <w:lang w:eastAsia="en-US"/>
        </w:rPr>
        <w:t xml:space="preserve"> постановлением Правительства РФ от 30.06.1998 г. № 681 «Об утверждении </w:t>
      </w:r>
      <w:r w:rsidRPr="0045590D">
        <w:rPr>
          <w:rFonts w:eastAsia="Calibri"/>
          <w:sz w:val="26"/>
          <w:szCs w:val="26"/>
          <w:lang w:eastAsia="en-US"/>
        </w:rPr>
        <w:t>перечня наркотических средств, психотропных веществ и их прекурсоров, подлежащих контролю РФ», а именно диэтилового эфира 45% или более, уксусной кислоты 80% или более, серной кислоты</w:t>
      </w:r>
      <w:r w:rsidRPr="0045590D">
        <w:rPr>
          <w:rFonts w:eastAsia="Calibri"/>
          <w:sz w:val="26"/>
          <w:szCs w:val="26"/>
          <w:lang w:eastAsia="en-US"/>
        </w:rPr>
        <w:t xml:space="preserve"> в концентрации 45% или более, толуола в концентрации 70% или более, которые используются в деятельност</w:t>
      </w:r>
      <w:r w:rsidRPr="0045590D">
        <w:rPr>
          <w:rFonts w:eastAsia="Calibri"/>
          <w:sz w:val="26"/>
          <w:szCs w:val="26"/>
          <w:lang w:eastAsia="en-US"/>
        </w:rPr>
        <w:t>и ООО</w:t>
      </w:r>
      <w:r w:rsidRPr="0045590D">
        <w:rPr>
          <w:rFonts w:eastAsia="Calibri"/>
          <w:sz w:val="26"/>
          <w:szCs w:val="26"/>
          <w:lang w:eastAsia="en-US"/>
        </w:rPr>
        <w:t xml:space="preserve"> «Пролив». Так, в производственной лаборатории  ООО «Пролив»</w:t>
      </w:r>
      <w:r w:rsidRPr="0045590D" w:rsidR="00490C1E">
        <w:rPr>
          <w:rFonts w:eastAsia="Calibri"/>
          <w:sz w:val="26"/>
          <w:szCs w:val="26"/>
          <w:lang w:eastAsia="en-US"/>
        </w:rPr>
        <w:t xml:space="preserve"> ж</w:t>
      </w:r>
      <w:r w:rsidRPr="0045590D">
        <w:rPr>
          <w:rFonts w:eastAsia="Calibri"/>
          <w:sz w:val="26"/>
          <w:szCs w:val="26"/>
          <w:lang w:eastAsia="en-US"/>
        </w:rPr>
        <w:t xml:space="preserve">урналы регистрации операций, связанных с оборотом прекурсоров наркотических средств и психотропных веществ за </w:t>
      </w:r>
      <w:r w:rsidRPr="0045590D" w:rsidR="00C9160E">
        <w:rPr>
          <w:rFonts w:eastAsia="Calibri"/>
          <w:sz w:val="26"/>
          <w:szCs w:val="26"/>
          <w:lang w:eastAsia="en-US"/>
        </w:rPr>
        <w:t xml:space="preserve">/изъято/ </w:t>
      </w:r>
      <w:r w:rsidRPr="0045590D">
        <w:rPr>
          <w:rFonts w:eastAsia="Calibri"/>
          <w:sz w:val="26"/>
          <w:szCs w:val="26"/>
          <w:lang w:eastAsia="en-US"/>
        </w:rPr>
        <w:t>веду</w:t>
      </w:r>
      <w:r w:rsidRPr="0045590D" w:rsidR="00466CC4">
        <w:rPr>
          <w:rFonts w:eastAsia="Calibri"/>
          <w:sz w:val="26"/>
          <w:szCs w:val="26"/>
          <w:lang w:eastAsia="en-US"/>
        </w:rPr>
        <w:t>тся не по установленной форме; документы, подтверждающие совершение операции, или их копии, заверенные в установленном порядке</w:t>
      </w:r>
      <w:r w:rsidRPr="0045590D" w:rsidR="00FB3319">
        <w:rPr>
          <w:rFonts w:eastAsia="Calibri"/>
          <w:sz w:val="26"/>
          <w:szCs w:val="26"/>
          <w:lang w:eastAsia="en-US"/>
        </w:rPr>
        <w:t xml:space="preserve">, не подшиты в отдельную папку, которая хранится вместе с соответствующими Журналами </w:t>
      </w:r>
      <w:r w:rsidRPr="0045590D" w:rsidR="00FB3319">
        <w:rPr>
          <w:rFonts w:eastAsia="Calibri"/>
          <w:sz w:val="26"/>
          <w:szCs w:val="26"/>
          <w:lang w:eastAsia="en-US"/>
        </w:rPr>
        <w:t>за</w:t>
      </w:r>
      <w:r w:rsidRPr="0045590D" w:rsidR="00C9160E">
        <w:rPr>
          <w:rFonts w:eastAsia="Calibri"/>
          <w:sz w:val="26"/>
          <w:szCs w:val="26"/>
          <w:lang w:eastAsia="en-US"/>
        </w:rPr>
        <w:t xml:space="preserve"> </w:t>
      </w:r>
      <w:r w:rsidRPr="0045590D" w:rsidR="00C9160E">
        <w:rPr>
          <w:rFonts w:eastAsia="Calibri"/>
          <w:sz w:val="26"/>
          <w:szCs w:val="26"/>
          <w:lang w:eastAsia="en-US"/>
        </w:rPr>
        <w:t>/изъято/</w:t>
      </w:r>
      <w:r w:rsidRPr="0045590D" w:rsidR="00FB3319">
        <w:rPr>
          <w:rFonts w:eastAsia="Calibri"/>
          <w:sz w:val="26"/>
          <w:szCs w:val="26"/>
          <w:lang w:eastAsia="en-US"/>
        </w:rPr>
        <w:t>; журнал учета прекурсора «ук</w:t>
      </w:r>
      <w:r w:rsidRPr="0045590D" w:rsidR="00C9160E">
        <w:rPr>
          <w:rFonts w:eastAsia="Calibri"/>
          <w:sz w:val="26"/>
          <w:szCs w:val="26"/>
          <w:lang w:eastAsia="en-US"/>
        </w:rPr>
        <w:t xml:space="preserve">сусная кислота» начат </w:t>
      </w:r>
      <w:r w:rsidRPr="0045590D" w:rsidR="00C9160E">
        <w:rPr>
          <w:rFonts w:eastAsia="Calibri"/>
          <w:sz w:val="26"/>
          <w:szCs w:val="26"/>
          <w:lang w:eastAsia="en-US"/>
        </w:rPr>
        <w:t>/изъято/</w:t>
      </w:r>
      <w:r w:rsidRPr="0045590D" w:rsidR="00FB3319">
        <w:rPr>
          <w:rFonts w:eastAsia="Calibri"/>
          <w:sz w:val="26"/>
          <w:szCs w:val="26"/>
          <w:lang w:eastAsia="en-US"/>
        </w:rPr>
        <w:t>, ответственным ли</w:t>
      </w:r>
      <w:r w:rsidRPr="0045590D" w:rsidR="00C9160E">
        <w:rPr>
          <w:rFonts w:eastAsia="Calibri"/>
          <w:sz w:val="26"/>
          <w:szCs w:val="26"/>
          <w:lang w:eastAsia="en-US"/>
        </w:rPr>
        <w:t xml:space="preserve">цом не сделана запись за </w:t>
      </w:r>
      <w:r w:rsidRPr="0045590D" w:rsidR="00C9160E">
        <w:rPr>
          <w:rFonts w:eastAsia="Calibri"/>
          <w:sz w:val="26"/>
          <w:szCs w:val="26"/>
          <w:lang w:eastAsia="en-US"/>
        </w:rPr>
        <w:t>/изъято/</w:t>
      </w:r>
      <w:r w:rsidRPr="0045590D" w:rsidR="00FB3319">
        <w:rPr>
          <w:rFonts w:eastAsia="Calibri"/>
          <w:sz w:val="26"/>
          <w:szCs w:val="26"/>
          <w:lang w:eastAsia="en-US"/>
        </w:rPr>
        <w:t xml:space="preserve">, в </w:t>
      </w:r>
      <w:r w:rsidRPr="0045590D" w:rsidR="00FB3319">
        <w:rPr>
          <w:rFonts w:eastAsia="Calibri"/>
          <w:sz w:val="26"/>
          <w:szCs w:val="26"/>
          <w:lang w:eastAsia="en-US"/>
        </w:rPr>
        <w:t>связи</w:t>
      </w:r>
      <w:r w:rsidRPr="0045590D" w:rsidR="00FB3319">
        <w:rPr>
          <w:rFonts w:eastAsia="Calibri"/>
          <w:sz w:val="26"/>
          <w:szCs w:val="26"/>
          <w:lang w:eastAsia="en-US"/>
        </w:rPr>
        <w:t xml:space="preserve"> с чем записи в Журнале производятся лицом, ответственным за их ведение и  хранение шариковой ручкой (чернилами) не в хронологическом порядке;</w:t>
      </w:r>
      <w:r w:rsidRPr="0045590D" w:rsidR="00AB05E7">
        <w:rPr>
          <w:rFonts w:eastAsia="Calibri"/>
          <w:sz w:val="26"/>
          <w:szCs w:val="26"/>
          <w:lang w:eastAsia="en-US"/>
        </w:rPr>
        <w:t xml:space="preserve"> в разделе Приход</w:t>
      </w:r>
      <w:r w:rsidRPr="0045590D" w:rsidR="00FB3319">
        <w:rPr>
          <w:rFonts w:eastAsia="Calibri"/>
          <w:sz w:val="26"/>
          <w:szCs w:val="26"/>
          <w:lang w:eastAsia="en-US"/>
        </w:rPr>
        <w:t xml:space="preserve"> в графе № 5 Журнала учета прекурсора «ук</w:t>
      </w:r>
      <w:r w:rsidRPr="0045590D" w:rsidR="00C9160E">
        <w:rPr>
          <w:rFonts w:eastAsia="Calibri"/>
          <w:sz w:val="26"/>
          <w:szCs w:val="26"/>
          <w:lang w:eastAsia="en-US"/>
        </w:rPr>
        <w:t xml:space="preserve">сусная кислота» начат </w:t>
      </w:r>
      <w:r w:rsidRPr="0045590D" w:rsidR="00C9160E">
        <w:rPr>
          <w:rFonts w:eastAsia="Calibri"/>
          <w:sz w:val="26"/>
          <w:szCs w:val="26"/>
          <w:lang w:eastAsia="en-US"/>
        </w:rPr>
        <w:t>/изъято/</w:t>
      </w:r>
      <w:r w:rsidRPr="0045590D" w:rsidR="002B38E9">
        <w:rPr>
          <w:rFonts w:eastAsia="Calibri"/>
          <w:sz w:val="26"/>
          <w:szCs w:val="26"/>
          <w:lang w:eastAsia="en-US"/>
        </w:rPr>
        <w:t xml:space="preserve">, ответственным лицом не указано о перемещении прекурсора </w:t>
      </w:r>
      <w:r w:rsidRPr="0045590D" w:rsidR="00C9160E">
        <w:rPr>
          <w:rFonts w:eastAsia="Calibri"/>
          <w:sz w:val="26"/>
          <w:szCs w:val="26"/>
          <w:lang w:eastAsia="en-US"/>
        </w:rPr>
        <w:t xml:space="preserve">по накладной </w:t>
      </w:r>
      <w:r w:rsidRPr="0045590D" w:rsidR="00C9160E">
        <w:rPr>
          <w:rFonts w:eastAsia="Calibri"/>
          <w:sz w:val="26"/>
          <w:szCs w:val="26"/>
          <w:lang w:eastAsia="en-US"/>
        </w:rPr>
        <w:t xml:space="preserve">/изъято/ </w:t>
      </w:r>
      <w:r w:rsidRPr="0045590D" w:rsidR="009F1ACA">
        <w:rPr>
          <w:rFonts w:eastAsia="Calibri"/>
          <w:sz w:val="26"/>
          <w:szCs w:val="26"/>
          <w:lang w:eastAsia="en-US"/>
        </w:rPr>
        <w:t xml:space="preserve"> аналогичные нарушения в Журналах учета прекурсоров «укс</w:t>
      </w:r>
      <w:r w:rsidRPr="0045590D" w:rsidR="00C9160E">
        <w:rPr>
          <w:rFonts w:eastAsia="Calibri"/>
          <w:sz w:val="26"/>
          <w:szCs w:val="26"/>
          <w:lang w:eastAsia="en-US"/>
        </w:rPr>
        <w:t xml:space="preserve">усная кислота» (начат </w:t>
      </w:r>
      <w:r w:rsidRPr="0045590D" w:rsidR="00C9160E">
        <w:rPr>
          <w:rFonts w:eastAsia="Calibri"/>
          <w:sz w:val="26"/>
          <w:szCs w:val="26"/>
          <w:lang w:eastAsia="en-US"/>
        </w:rPr>
        <w:t>/изъято/</w:t>
      </w:r>
      <w:r w:rsidRPr="0045590D" w:rsidR="009F1ACA">
        <w:rPr>
          <w:rFonts w:eastAsia="Calibri"/>
          <w:sz w:val="26"/>
          <w:szCs w:val="26"/>
          <w:lang w:eastAsia="en-US"/>
        </w:rPr>
        <w:t>), «с</w:t>
      </w:r>
      <w:r w:rsidRPr="0045590D" w:rsidR="00C9160E">
        <w:rPr>
          <w:rFonts w:eastAsia="Calibri"/>
          <w:sz w:val="26"/>
          <w:szCs w:val="26"/>
          <w:lang w:eastAsia="en-US"/>
        </w:rPr>
        <w:t>ерная кислота» (начат</w:t>
      </w:r>
      <w:r w:rsidRPr="0045590D" w:rsidR="00C9160E">
        <w:rPr>
          <w:rFonts w:eastAsia="Calibri"/>
          <w:sz w:val="26"/>
          <w:szCs w:val="26"/>
          <w:lang w:eastAsia="en-US"/>
        </w:rPr>
        <w:t>/изъято/</w:t>
      </w:r>
      <w:r w:rsidRPr="0045590D" w:rsidR="00C9160E">
        <w:rPr>
          <w:rFonts w:eastAsia="Calibri"/>
          <w:sz w:val="26"/>
          <w:szCs w:val="26"/>
          <w:lang w:eastAsia="en-US"/>
        </w:rPr>
        <w:t xml:space="preserve"> </w:t>
      </w:r>
      <w:r w:rsidRPr="0045590D" w:rsidR="00C9160E">
        <w:rPr>
          <w:rFonts w:eastAsia="Calibri"/>
          <w:sz w:val="26"/>
          <w:szCs w:val="26"/>
          <w:lang w:eastAsia="en-US"/>
        </w:rPr>
        <w:t>)</w:t>
      </w:r>
      <w:r w:rsidRPr="0045590D" w:rsidR="00C9160E">
        <w:rPr>
          <w:rFonts w:eastAsia="Calibri"/>
          <w:sz w:val="26"/>
          <w:szCs w:val="26"/>
          <w:lang w:eastAsia="en-US"/>
        </w:rPr>
        <w:t xml:space="preserve">, «толуол» (начат </w:t>
      </w:r>
      <w:r w:rsidRPr="0045590D" w:rsidR="00C9160E">
        <w:rPr>
          <w:rFonts w:eastAsia="Calibri"/>
          <w:sz w:val="26"/>
          <w:szCs w:val="26"/>
          <w:lang w:eastAsia="en-US"/>
        </w:rPr>
        <w:t>/изъято/</w:t>
      </w:r>
      <w:r w:rsidRPr="0045590D" w:rsidR="009F1ACA">
        <w:rPr>
          <w:rFonts w:eastAsia="Calibri"/>
          <w:sz w:val="26"/>
          <w:szCs w:val="26"/>
          <w:lang w:eastAsia="en-US"/>
        </w:rPr>
        <w:t>); в Журналах учета прекурсоров</w:t>
      </w:r>
      <w:r w:rsidRPr="0045590D" w:rsidR="00C9160E">
        <w:rPr>
          <w:rFonts w:eastAsia="Calibri"/>
          <w:sz w:val="26"/>
          <w:szCs w:val="26"/>
          <w:lang w:eastAsia="en-US"/>
        </w:rPr>
        <w:t xml:space="preserve"> за </w:t>
      </w:r>
      <w:r w:rsidRPr="0045590D" w:rsidR="00C9160E">
        <w:rPr>
          <w:rFonts w:eastAsia="Calibri"/>
          <w:sz w:val="26"/>
          <w:szCs w:val="26"/>
          <w:lang w:eastAsia="en-US"/>
        </w:rPr>
        <w:t>/изъято/</w:t>
      </w:r>
      <w:r w:rsidRPr="0045590D" w:rsidR="009F1ACA">
        <w:rPr>
          <w:rFonts w:eastAsia="Calibri"/>
          <w:sz w:val="26"/>
          <w:szCs w:val="26"/>
          <w:lang w:eastAsia="en-US"/>
        </w:rPr>
        <w:t xml:space="preserve"> нумерация записей осуществляется не в пределах календарного года в порядке возрастания номеров; записи в Журнале прекурсора «ук</w:t>
      </w:r>
      <w:r w:rsidRPr="0045590D" w:rsidR="00C9160E">
        <w:rPr>
          <w:rFonts w:eastAsia="Calibri"/>
          <w:sz w:val="26"/>
          <w:szCs w:val="26"/>
          <w:lang w:eastAsia="en-US"/>
        </w:rPr>
        <w:t xml:space="preserve">сусная кислота» </w:t>
      </w:r>
      <w:r w:rsidRPr="0045590D" w:rsidR="00C9160E">
        <w:rPr>
          <w:rFonts w:eastAsia="Calibri"/>
          <w:sz w:val="26"/>
          <w:szCs w:val="26"/>
          <w:lang w:eastAsia="en-US"/>
        </w:rPr>
        <w:t>начат</w:t>
      </w:r>
      <w:r w:rsidRPr="0045590D" w:rsidR="00C9160E">
        <w:rPr>
          <w:rFonts w:eastAsia="Calibri"/>
          <w:sz w:val="26"/>
          <w:szCs w:val="26"/>
          <w:lang w:eastAsia="en-US"/>
        </w:rPr>
        <w:t xml:space="preserve"> </w:t>
      </w:r>
      <w:r w:rsidRPr="0045590D" w:rsidR="00C9160E">
        <w:rPr>
          <w:rFonts w:eastAsia="Calibri"/>
          <w:sz w:val="26"/>
          <w:szCs w:val="26"/>
          <w:lang w:eastAsia="en-US"/>
        </w:rPr>
        <w:t>/изъято/</w:t>
      </w:r>
      <w:r w:rsidRPr="0045590D" w:rsidR="00C9160E">
        <w:rPr>
          <w:rFonts w:eastAsia="Calibri"/>
          <w:sz w:val="26"/>
          <w:szCs w:val="26"/>
          <w:lang w:eastAsia="en-US"/>
        </w:rPr>
        <w:t xml:space="preserve"> и закончен /изъято/</w:t>
      </w:r>
      <w:r w:rsidRPr="0045590D" w:rsidR="009F1ACA">
        <w:rPr>
          <w:rFonts w:eastAsia="Calibri"/>
          <w:sz w:val="26"/>
          <w:szCs w:val="26"/>
          <w:lang w:eastAsia="en-US"/>
        </w:rPr>
        <w:t xml:space="preserve">, не заверен подписью лица, ответственного за их ведение и хранение, чем </w:t>
      </w:r>
      <w:r w:rsidRPr="0045590D">
        <w:rPr>
          <w:rFonts w:eastAsia="Calibri"/>
          <w:sz w:val="26"/>
          <w:szCs w:val="26"/>
          <w:lang w:eastAsia="en-US"/>
        </w:rPr>
        <w:t>нарушены требования п.1</w:t>
      </w:r>
      <w:r w:rsidRPr="0045590D">
        <w:rPr>
          <w:sz w:val="26"/>
          <w:szCs w:val="26"/>
        </w:rPr>
        <w:t xml:space="preserve"> </w:t>
      </w:r>
      <w:r w:rsidRPr="0045590D">
        <w:rPr>
          <w:rFonts w:eastAsia="Calibri"/>
          <w:sz w:val="26"/>
          <w:szCs w:val="26"/>
          <w:lang w:eastAsia="en-US"/>
        </w:rPr>
        <w:t>Правил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9 июня 2010 года № 419.</w:t>
      </w:r>
    </w:p>
    <w:p w:rsidR="00D746EB" w:rsidRPr="0045590D" w:rsidP="00624D5F" w14:paraId="2AA48DA1" w14:textId="4684CD26">
      <w:pPr>
        <w:autoSpaceDE w:val="0"/>
        <w:autoSpaceDN w:val="0"/>
        <w:adjustRightInd w:val="0"/>
        <w:jc w:val="both"/>
        <w:rPr>
          <w:sz w:val="26"/>
          <w:szCs w:val="26"/>
        </w:rPr>
      </w:pPr>
      <w:r w:rsidRPr="0045590D">
        <w:rPr>
          <w:rFonts w:eastAsia="Calibri"/>
          <w:sz w:val="26"/>
          <w:szCs w:val="26"/>
          <w:lang w:eastAsia="en-US"/>
        </w:rPr>
        <w:t xml:space="preserve">         </w:t>
      </w:r>
      <w:r w:rsidRPr="0045590D">
        <w:rPr>
          <w:sz w:val="26"/>
          <w:szCs w:val="26"/>
        </w:rPr>
        <w:t xml:space="preserve">В судебном заседании </w:t>
      </w:r>
      <w:r w:rsidRPr="0045590D" w:rsidR="00C9160E">
        <w:rPr>
          <w:rFonts w:eastAsia="Calibri"/>
          <w:sz w:val="26"/>
          <w:szCs w:val="26"/>
          <w:lang w:eastAsia="en-US"/>
        </w:rPr>
        <w:t>/изъят</w:t>
      </w:r>
      <w:r w:rsidRPr="0045590D" w:rsidR="00C9160E">
        <w:rPr>
          <w:rFonts w:eastAsia="Calibri"/>
          <w:sz w:val="26"/>
          <w:szCs w:val="26"/>
          <w:lang w:eastAsia="en-US"/>
        </w:rPr>
        <w:t>о/</w:t>
      </w:r>
      <w:r w:rsidRPr="0045590D" w:rsidR="00171E45">
        <w:rPr>
          <w:sz w:val="26"/>
          <w:szCs w:val="26"/>
        </w:rPr>
        <w:t xml:space="preserve"> </w:t>
      </w:r>
      <w:r w:rsidRPr="0045590D" w:rsidR="00C9160E">
        <w:rPr>
          <w:sz w:val="26"/>
          <w:szCs w:val="26"/>
        </w:rPr>
        <w:t>ООО</w:t>
      </w:r>
      <w:r w:rsidRPr="0045590D" w:rsidR="00C9160E">
        <w:rPr>
          <w:sz w:val="26"/>
          <w:szCs w:val="26"/>
        </w:rPr>
        <w:t xml:space="preserve"> «Пролив» </w:t>
      </w:r>
      <w:r w:rsidRPr="0045590D" w:rsidR="00C9160E">
        <w:rPr>
          <w:rFonts w:eastAsia="Calibri"/>
          <w:sz w:val="26"/>
          <w:szCs w:val="26"/>
          <w:lang w:eastAsia="en-US"/>
        </w:rPr>
        <w:t>/изъято/</w:t>
      </w:r>
      <w:r w:rsidRPr="0045590D" w:rsidR="00E1262D">
        <w:rPr>
          <w:sz w:val="26"/>
          <w:szCs w:val="26"/>
        </w:rPr>
        <w:t xml:space="preserve">, действующий на основании доверенности, </w:t>
      </w:r>
      <w:r w:rsidRPr="0045590D" w:rsidR="00AB05E7">
        <w:rPr>
          <w:sz w:val="26"/>
          <w:szCs w:val="26"/>
        </w:rPr>
        <w:t>вину признал</w:t>
      </w:r>
      <w:r w:rsidRPr="0045590D" w:rsidR="00E1262D">
        <w:rPr>
          <w:sz w:val="26"/>
          <w:szCs w:val="26"/>
        </w:rPr>
        <w:t xml:space="preserve">. </w:t>
      </w:r>
      <w:r w:rsidRPr="0045590D" w:rsidR="00E1262D">
        <w:rPr>
          <w:sz w:val="26"/>
          <w:szCs w:val="26"/>
        </w:rPr>
        <w:t>У</w:t>
      </w:r>
      <w:r w:rsidRPr="0045590D" w:rsidR="00AB05E7">
        <w:rPr>
          <w:sz w:val="26"/>
          <w:szCs w:val="26"/>
        </w:rPr>
        <w:t xml:space="preserve">казал, что </w:t>
      </w:r>
      <w:r w:rsidRPr="0045590D" w:rsidR="00E1262D">
        <w:rPr>
          <w:sz w:val="26"/>
          <w:szCs w:val="26"/>
        </w:rPr>
        <w:t>читывая</w:t>
      </w:r>
      <w:r w:rsidRPr="0045590D" w:rsidR="00E1262D">
        <w:rPr>
          <w:sz w:val="26"/>
          <w:szCs w:val="26"/>
        </w:rPr>
        <w:t xml:space="preserve">, что правонарушение предприятием совершено впервые, ранее ООО «Пролив» к административной </w:t>
      </w:r>
      <w:r w:rsidRPr="0045590D" w:rsidR="00E1262D">
        <w:rPr>
          <w:sz w:val="26"/>
          <w:szCs w:val="26"/>
        </w:rPr>
        <w:t>ответственности не привлекалось, выявленные нарушения являются незначительными</w:t>
      </w:r>
      <w:r w:rsidRPr="0045590D">
        <w:rPr>
          <w:sz w:val="26"/>
          <w:szCs w:val="26"/>
        </w:rPr>
        <w:t>,</w:t>
      </w:r>
      <w:r w:rsidRPr="0045590D" w:rsidR="00E1262D">
        <w:rPr>
          <w:sz w:val="26"/>
          <w:szCs w:val="26"/>
        </w:rPr>
        <w:t xml:space="preserve"> и они устранены</w:t>
      </w:r>
      <w:r w:rsidRPr="0045590D">
        <w:rPr>
          <w:sz w:val="26"/>
          <w:szCs w:val="26"/>
        </w:rPr>
        <w:t xml:space="preserve">, а также отсутствуют </w:t>
      </w:r>
      <w:r w:rsidRPr="0045590D" w:rsidR="00AB05E7">
        <w:rPr>
          <w:sz w:val="26"/>
          <w:szCs w:val="26"/>
        </w:rPr>
        <w:t xml:space="preserve">общественно опасные </w:t>
      </w:r>
      <w:r w:rsidRPr="0045590D">
        <w:rPr>
          <w:sz w:val="26"/>
          <w:szCs w:val="26"/>
        </w:rPr>
        <w:t xml:space="preserve">последствия нарушения, просил суд применить нормы ст.2.9 КоАП РФ и освободить юридическое лицо от административной ответственности, объявив устное замечание, либо применить нормы ст.4.1.1 ч.1 </w:t>
      </w:r>
      <w:r w:rsidRPr="0045590D" w:rsidR="00AB05E7">
        <w:rPr>
          <w:sz w:val="26"/>
          <w:szCs w:val="26"/>
        </w:rPr>
        <w:t xml:space="preserve">КоАП РФ </w:t>
      </w:r>
      <w:r w:rsidRPr="0045590D">
        <w:rPr>
          <w:sz w:val="26"/>
          <w:szCs w:val="26"/>
        </w:rPr>
        <w:t>и заменить административный</w:t>
      </w:r>
      <w:r w:rsidRPr="0045590D">
        <w:rPr>
          <w:sz w:val="26"/>
          <w:szCs w:val="26"/>
        </w:rPr>
        <w:t xml:space="preserve"> штраф на предупреждение.</w:t>
      </w:r>
    </w:p>
    <w:p w:rsidR="003F0066" w:rsidRPr="0045590D" w:rsidP="00624D5F" w14:paraId="05DA35A7" w14:textId="5371CC8D">
      <w:pPr>
        <w:autoSpaceDE w:val="0"/>
        <w:autoSpaceDN w:val="0"/>
        <w:adjustRightInd w:val="0"/>
        <w:jc w:val="both"/>
        <w:rPr>
          <w:sz w:val="26"/>
          <w:szCs w:val="26"/>
        </w:rPr>
      </w:pPr>
      <w:r w:rsidRPr="0045590D">
        <w:rPr>
          <w:sz w:val="26"/>
          <w:szCs w:val="26"/>
        </w:rPr>
        <w:tab/>
      </w:r>
      <w:r w:rsidRPr="0045590D" w:rsidR="00C9160E">
        <w:rPr>
          <w:rFonts w:eastAsia="Calibri"/>
          <w:sz w:val="26"/>
          <w:szCs w:val="26"/>
          <w:lang w:eastAsia="en-US"/>
        </w:rPr>
        <w:t xml:space="preserve">/изъято/ </w:t>
      </w:r>
      <w:r w:rsidRPr="0045590D" w:rsidR="009554EE">
        <w:rPr>
          <w:sz w:val="26"/>
          <w:szCs w:val="26"/>
        </w:rPr>
        <w:t xml:space="preserve"> </w:t>
      </w:r>
      <w:r w:rsidRPr="0045590D" w:rsidR="00D746EB">
        <w:rPr>
          <w:sz w:val="26"/>
          <w:szCs w:val="26"/>
        </w:rPr>
        <w:t xml:space="preserve">УВД России по городу Керчи </w:t>
      </w:r>
      <w:r w:rsidRPr="0045590D" w:rsidR="000B0455">
        <w:rPr>
          <w:sz w:val="26"/>
          <w:szCs w:val="26"/>
        </w:rPr>
        <w:t>– старший оперуполномоченный УВД России по городу Керчи</w:t>
      </w:r>
      <w:r w:rsidRPr="0045590D" w:rsidR="00C9160E">
        <w:rPr>
          <w:sz w:val="26"/>
          <w:szCs w:val="26"/>
        </w:rPr>
        <w:t xml:space="preserve"> </w:t>
      </w:r>
      <w:r w:rsidRPr="0045590D" w:rsidR="00C9160E">
        <w:rPr>
          <w:rFonts w:eastAsia="Calibri"/>
          <w:sz w:val="26"/>
          <w:szCs w:val="26"/>
          <w:lang w:eastAsia="en-US"/>
        </w:rPr>
        <w:t>/изъято/</w:t>
      </w:r>
      <w:r w:rsidRPr="0045590D" w:rsidR="009554EE">
        <w:rPr>
          <w:sz w:val="26"/>
          <w:szCs w:val="26"/>
        </w:rPr>
        <w:t xml:space="preserve"> в судебном заседании поддержал</w:t>
      </w:r>
      <w:r w:rsidRPr="0045590D" w:rsidR="000B0455">
        <w:rPr>
          <w:sz w:val="26"/>
          <w:szCs w:val="26"/>
        </w:rPr>
        <w:t>а</w:t>
      </w:r>
      <w:r w:rsidRPr="0045590D" w:rsidR="009554EE">
        <w:rPr>
          <w:sz w:val="26"/>
          <w:szCs w:val="26"/>
        </w:rPr>
        <w:t xml:space="preserve"> обстоятельства, изложенные в протоколе об административном правонарушении, </w:t>
      </w:r>
      <w:r w:rsidRPr="0045590D" w:rsidR="000B0455">
        <w:rPr>
          <w:sz w:val="26"/>
          <w:szCs w:val="26"/>
        </w:rPr>
        <w:t xml:space="preserve">возражала против </w:t>
      </w:r>
      <w:r w:rsidRPr="0045590D" w:rsidR="00AB05E7">
        <w:rPr>
          <w:sz w:val="26"/>
          <w:szCs w:val="26"/>
        </w:rPr>
        <w:t>применения судом ст.2.9 КоАП РФ или ст.4.1.1 ч.1 КоАП РФ в виду отсутствия оснований.</w:t>
      </w:r>
    </w:p>
    <w:p w:rsidR="00020124" w:rsidRPr="0045590D" w:rsidP="002067CD" w14:paraId="1F490B2E" w14:textId="77777777">
      <w:pPr>
        <w:autoSpaceDE w:val="0"/>
        <w:autoSpaceDN w:val="0"/>
        <w:adjustRightInd w:val="0"/>
        <w:ind w:firstLine="708"/>
        <w:jc w:val="both"/>
        <w:rPr>
          <w:sz w:val="26"/>
          <w:szCs w:val="26"/>
        </w:rPr>
      </w:pPr>
      <w:r w:rsidRPr="0045590D">
        <w:rPr>
          <w:sz w:val="26"/>
          <w:szCs w:val="26"/>
        </w:rPr>
        <w:t>Выслушав представителя юридического лица, привлекаемого</w:t>
      </w:r>
      <w:r w:rsidRPr="0045590D" w:rsidR="00F54F19">
        <w:rPr>
          <w:sz w:val="26"/>
          <w:szCs w:val="26"/>
        </w:rPr>
        <w:t xml:space="preserve"> к административной ответственности</w:t>
      </w:r>
      <w:r w:rsidRPr="0045590D" w:rsidR="0086307A">
        <w:rPr>
          <w:rFonts w:eastAsia="Calibri"/>
          <w:sz w:val="26"/>
          <w:szCs w:val="26"/>
          <w:lang w:eastAsia="en-US"/>
        </w:rPr>
        <w:t xml:space="preserve">, </w:t>
      </w:r>
      <w:r w:rsidRPr="0045590D">
        <w:rPr>
          <w:rFonts w:eastAsia="Calibri"/>
          <w:sz w:val="26"/>
          <w:szCs w:val="26"/>
          <w:lang w:eastAsia="en-US"/>
        </w:rPr>
        <w:t xml:space="preserve">представителя </w:t>
      </w:r>
      <w:r w:rsidRPr="0045590D" w:rsidR="000B0455">
        <w:rPr>
          <w:rFonts w:eastAsia="Calibri"/>
          <w:sz w:val="26"/>
          <w:szCs w:val="26"/>
          <w:lang w:eastAsia="en-US"/>
        </w:rPr>
        <w:t>УВД России по городу Керчи</w:t>
      </w:r>
      <w:r w:rsidRPr="0045590D">
        <w:rPr>
          <w:rFonts w:eastAsia="Calibri"/>
          <w:sz w:val="26"/>
          <w:szCs w:val="26"/>
          <w:lang w:eastAsia="en-US"/>
        </w:rPr>
        <w:t>,</w:t>
      </w:r>
      <w:r w:rsidRPr="0045590D" w:rsidR="0086307A">
        <w:rPr>
          <w:rFonts w:eastAsia="Calibri"/>
          <w:sz w:val="26"/>
          <w:szCs w:val="26"/>
          <w:lang w:eastAsia="en-US"/>
        </w:rPr>
        <w:t xml:space="preserve"> </w:t>
      </w:r>
      <w:r w:rsidRPr="0045590D" w:rsidR="0086307A">
        <w:rPr>
          <w:sz w:val="26"/>
          <w:szCs w:val="26"/>
        </w:rPr>
        <w:t>исследовав письменные матер</w:t>
      </w:r>
      <w:r w:rsidRPr="0045590D">
        <w:rPr>
          <w:sz w:val="26"/>
          <w:szCs w:val="26"/>
        </w:rPr>
        <w:t>иалы административного дела, мировой судья</w:t>
      </w:r>
      <w:r w:rsidRPr="0045590D" w:rsidR="0086307A">
        <w:rPr>
          <w:sz w:val="26"/>
          <w:szCs w:val="26"/>
        </w:rPr>
        <w:t xml:space="preserve"> приходит к следующему.</w:t>
      </w:r>
    </w:p>
    <w:p w:rsidR="000B0455" w:rsidRPr="0045590D" w:rsidP="000B0455" w14:paraId="503EB070" w14:textId="77777777">
      <w:pPr>
        <w:autoSpaceDE w:val="0"/>
        <w:autoSpaceDN w:val="0"/>
        <w:adjustRightInd w:val="0"/>
        <w:ind w:firstLine="708"/>
        <w:jc w:val="both"/>
        <w:rPr>
          <w:sz w:val="26"/>
          <w:szCs w:val="26"/>
        </w:rPr>
      </w:pPr>
      <w:r w:rsidRPr="0045590D">
        <w:rPr>
          <w:sz w:val="26"/>
          <w:szCs w:val="26"/>
        </w:rPr>
        <w:t>Частью 1 статьи 6.16 Кодекса Российской Федерации об административных правонарушениях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w:t>
      </w:r>
      <w:r w:rsidRPr="0045590D">
        <w:rPr>
          <w:sz w:val="26"/>
          <w:szCs w:val="26"/>
        </w:rPr>
        <w:t xml:space="preserve"> </w:t>
      </w:r>
      <w:r w:rsidRPr="0045590D">
        <w:rPr>
          <w:sz w:val="26"/>
          <w:szCs w:val="26"/>
        </w:rPr>
        <w:t>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w:t>
      </w:r>
      <w:r w:rsidRPr="0045590D">
        <w:rPr>
          <w:sz w:val="26"/>
          <w:szCs w:val="26"/>
        </w:rPr>
        <w:t xml:space="preserve"> искаженном </w:t>
      </w:r>
      <w:r w:rsidRPr="0045590D">
        <w:rPr>
          <w:sz w:val="26"/>
          <w:szCs w:val="26"/>
        </w:rPr>
        <w:t>виде</w:t>
      </w:r>
      <w:r w:rsidRPr="0045590D">
        <w:rPr>
          <w:sz w:val="26"/>
          <w:szCs w:val="26"/>
        </w:rPr>
        <w:t xml:space="preserve">. </w:t>
      </w:r>
    </w:p>
    <w:p w:rsidR="000B0455" w:rsidRPr="0045590D" w:rsidP="000B0455" w14:paraId="10039288" w14:textId="77777777">
      <w:pPr>
        <w:autoSpaceDE w:val="0"/>
        <w:autoSpaceDN w:val="0"/>
        <w:adjustRightInd w:val="0"/>
        <w:ind w:firstLine="708"/>
        <w:jc w:val="both"/>
        <w:rPr>
          <w:sz w:val="26"/>
          <w:szCs w:val="26"/>
        </w:rPr>
      </w:pPr>
      <w:r w:rsidRPr="0045590D">
        <w:rPr>
          <w:sz w:val="26"/>
          <w:szCs w:val="26"/>
        </w:rPr>
        <w:t>В соответствии с частью 3 статьи 6.16 Кодекса Российской Федерации об административных правонарушениях те же действия, совершенные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влекут наложение административного штрафа на юридических лиц в размере от пятидесяти тысяч до ста тысяч рублей</w:t>
      </w:r>
      <w:r w:rsidRPr="0045590D">
        <w:rPr>
          <w:sz w:val="26"/>
          <w:szCs w:val="26"/>
        </w:rPr>
        <w:t xml:space="preserve"> с конфискацией прекурсоров наркотических средств или психотропных веществ или без таковой.</w:t>
      </w:r>
    </w:p>
    <w:p w:rsidR="000B0455" w:rsidRPr="0045590D" w:rsidP="000B0455" w14:paraId="741916B6" w14:textId="77777777">
      <w:pPr>
        <w:autoSpaceDE w:val="0"/>
        <w:autoSpaceDN w:val="0"/>
        <w:adjustRightInd w:val="0"/>
        <w:ind w:firstLine="708"/>
        <w:jc w:val="both"/>
        <w:rPr>
          <w:sz w:val="26"/>
          <w:szCs w:val="26"/>
        </w:rPr>
      </w:pPr>
      <w:r w:rsidRPr="0045590D">
        <w:rPr>
          <w:sz w:val="26"/>
          <w:szCs w:val="26"/>
        </w:rPr>
        <w:t>Согласно положениям статьи 1 Федерального закона от 8 января 1998 года N 3-ФЗ "О наркотических средствах и психотропных веществах" 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w:t>
      </w:r>
      <w:r w:rsidRPr="0045590D">
        <w:rPr>
          <w:sz w:val="26"/>
          <w:szCs w:val="26"/>
        </w:rPr>
        <w:t xml:space="preserve">,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 </w:t>
      </w:r>
    </w:p>
    <w:p w:rsidR="000B0455" w:rsidRPr="0045590D" w:rsidP="000B0455" w14:paraId="018943E0" w14:textId="77777777">
      <w:pPr>
        <w:autoSpaceDE w:val="0"/>
        <w:autoSpaceDN w:val="0"/>
        <w:adjustRightInd w:val="0"/>
        <w:ind w:firstLine="708"/>
        <w:jc w:val="both"/>
        <w:rPr>
          <w:sz w:val="26"/>
          <w:szCs w:val="26"/>
        </w:rPr>
      </w:pPr>
      <w:r w:rsidRPr="0045590D">
        <w:rPr>
          <w:sz w:val="26"/>
          <w:szCs w:val="26"/>
        </w:rPr>
        <w:t>Ограничения на оборот прекурсоров, внесенных в список IV, установлены статьей 30 Федерального закона от 8 января 1998 года N 3-ФЗ "О наркотических средствах и психотропных веществах".</w:t>
      </w:r>
    </w:p>
    <w:p w:rsidR="000B293E" w:rsidRPr="0045590D" w:rsidP="000B0455" w14:paraId="09FD9051" w14:textId="77777777">
      <w:pPr>
        <w:autoSpaceDE w:val="0"/>
        <w:autoSpaceDN w:val="0"/>
        <w:adjustRightInd w:val="0"/>
        <w:ind w:firstLine="708"/>
        <w:jc w:val="both"/>
        <w:rPr>
          <w:sz w:val="26"/>
          <w:szCs w:val="26"/>
        </w:rPr>
      </w:pPr>
      <w:r w:rsidRPr="0045590D">
        <w:rPr>
          <w:sz w:val="26"/>
          <w:szCs w:val="26"/>
        </w:rPr>
        <w:t xml:space="preserve">Пунктом 12 статьи 30 Федерального закона от 8 января 1998 года N 3-ФЗ "О наркотических средствах и психотропных веществах" предусмотрено, что </w:t>
      </w:r>
      <w:r w:rsidRPr="0045590D">
        <w:rPr>
          <w:sz w:val="26"/>
          <w:szCs w:val="26"/>
        </w:rPr>
        <w:t>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w:t>
      </w:r>
      <w:r w:rsidRPr="0045590D">
        <w:rPr>
          <w:sz w:val="26"/>
          <w:szCs w:val="26"/>
        </w:rPr>
        <w:t xml:space="preserve">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 </w:t>
      </w:r>
    </w:p>
    <w:p w:rsidR="000B0455" w:rsidRPr="0045590D" w:rsidP="000B0455" w14:paraId="5F961FC8" w14:textId="77777777">
      <w:pPr>
        <w:autoSpaceDE w:val="0"/>
        <w:autoSpaceDN w:val="0"/>
        <w:adjustRightInd w:val="0"/>
        <w:ind w:firstLine="708"/>
        <w:jc w:val="both"/>
        <w:rPr>
          <w:sz w:val="26"/>
          <w:szCs w:val="26"/>
        </w:rPr>
      </w:pPr>
      <w:r w:rsidRPr="0045590D">
        <w:rPr>
          <w:sz w:val="26"/>
          <w:szCs w:val="26"/>
        </w:rPr>
        <w:t>Правила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утверждены Постановлением Правительства Российской Федерации от 9 июня 2010 года N 419 (далее - Правила).</w:t>
      </w:r>
    </w:p>
    <w:p w:rsidR="000B0455" w:rsidRPr="0045590D" w:rsidP="000B293E" w14:paraId="1D4E3561" w14:textId="77777777">
      <w:pPr>
        <w:autoSpaceDE w:val="0"/>
        <w:autoSpaceDN w:val="0"/>
        <w:adjustRightInd w:val="0"/>
        <w:ind w:firstLine="708"/>
        <w:jc w:val="both"/>
        <w:rPr>
          <w:sz w:val="26"/>
          <w:szCs w:val="26"/>
        </w:rPr>
      </w:pPr>
      <w:r w:rsidRPr="0045590D">
        <w:rPr>
          <w:sz w:val="26"/>
          <w:szCs w:val="26"/>
        </w:rPr>
        <w:t>В соответствии с пунктом 1 Правил, настоящие Правила устанавливают порядок ведения и хранения специальных журналов регистрации операций, при которых изменяется количество прекурсоров наркотических средств и психотропных веществ, внесенных в списки I и IV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(далее соответственно</w:t>
      </w:r>
      <w:r w:rsidRPr="0045590D">
        <w:rPr>
          <w:sz w:val="26"/>
          <w:szCs w:val="26"/>
        </w:rPr>
        <w:t xml:space="preserve"> - </w:t>
      </w:r>
      <w:r w:rsidRPr="0045590D">
        <w:rPr>
          <w:sz w:val="26"/>
          <w:szCs w:val="26"/>
        </w:rPr>
        <w:t>прекурсоры, перечень), по форме согласно приложению.</w:t>
      </w:r>
    </w:p>
    <w:p w:rsidR="000B0455" w:rsidRPr="0045590D" w:rsidP="000B293E" w14:paraId="5C6293D1" w14:textId="77777777">
      <w:pPr>
        <w:autoSpaceDE w:val="0"/>
        <w:autoSpaceDN w:val="0"/>
        <w:adjustRightInd w:val="0"/>
        <w:ind w:firstLine="708"/>
        <w:jc w:val="both"/>
        <w:rPr>
          <w:sz w:val="26"/>
          <w:szCs w:val="26"/>
        </w:rPr>
      </w:pPr>
      <w:r w:rsidRPr="0045590D">
        <w:rPr>
          <w:sz w:val="26"/>
          <w:szCs w:val="26"/>
        </w:rPr>
        <w:t xml:space="preserve">Пункт 6 вышеуказанных Правил предусматривает, что записи в журналах производятся лицом, ответственным за их ведение и хранение, шариковой ручкой (чернилами) в хронологическом порядке непосредственно после каждой операции (по каждому наименованию прекурсора) на основании документов, подтверждающих совершение операции. Документы, подтверждающие совершение операции, или их копии, заверенные в установленном порядке, подшиваются в отдельную папку, которая хранится вместе с соответствующим журналом. В случае реализации юридическому лицу или индивидуальному предпринимателю прекурсоров, внесенных в таблицу I списка IV перечня, копия их лицензии на осуществление деятельности, связанной с оборотом прекурсоров, внесенных в таблицу I списка IV перечня, подшивается в отдельную папку, которая хранится вместе с соответствующим журналом. В случае реализации физическому лицу прекурсоров, </w:t>
      </w:r>
      <w:r w:rsidRPr="0045590D">
        <w:rPr>
          <w:sz w:val="26"/>
          <w:szCs w:val="26"/>
        </w:rPr>
        <w:t>внесенных</w:t>
      </w:r>
      <w:r w:rsidRPr="0045590D">
        <w:rPr>
          <w:sz w:val="26"/>
          <w:szCs w:val="26"/>
        </w:rPr>
        <w:t xml:space="preserve"> в таблицу II списка IV перечня, копия документа, удостоверяющего его личность, подшивается в отдельную папку, которая хранится вместе с соответствующим журналом.</w:t>
      </w:r>
    </w:p>
    <w:p w:rsidR="000B293E" w:rsidRPr="0045590D" w:rsidP="000B293E" w14:paraId="4CCDA100" w14:textId="77777777">
      <w:pPr>
        <w:autoSpaceDE w:val="0"/>
        <w:autoSpaceDN w:val="0"/>
        <w:adjustRightInd w:val="0"/>
        <w:ind w:firstLine="708"/>
        <w:jc w:val="both"/>
        <w:rPr>
          <w:sz w:val="26"/>
          <w:szCs w:val="26"/>
        </w:rPr>
      </w:pPr>
      <w:r w:rsidRPr="0045590D">
        <w:rPr>
          <w:sz w:val="26"/>
          <w:szCs w:val="26"/>
        </w:rPr>
        <w:t xml:space="preserve">Согласно п.9 </w:t>
      </w:r>
      <w:r w:rsidRPr="0045590D">
        <w:rPr>
          <w:sz w:val="26"/>
          <w:szCs w:val="26"/>
        </w:rPr>
        <w:t>Правил</w:t>
      </w:r>
      <w:r w:rsidRPr="0045590D">
        <w:rPr>
          <w:sz w:val="26"/>
          <w:szCs w:val="26"/>
        </w:rPr>
        <w:t xml:space="preserve"> нумерация записей в журналах по каждому наименованию прекурсора осуществляется в пределах календарного года в порядке возрастания номеров. Нумерация записей в новых журналах начинается с номера, следующего за последним номером в заполненных журналах. Не использованные в текущем календарном году страницы журналов прочеркиваются и не используются в следующем календарном году.</w:t>
      </w:r>
    </w:p>
    <w:p w:rsidR="000B293E" w:rsidRPr="0045590D" w:rsidP="000B293E" w14:paraId="07A6624F" w14:textId="77777777">
      <w:pPr>
        <w:autoSpaceDE w:val="0"/>
        <w:autoSpaceDN w:val="0"/>
        <w:adjustRightInd w:val="0"/>
        <w:ind w:firstLine="708"/>
        <w:jc w:val="both"/>
        <w:rPr>
          <w:sz w:val="26"/>
          <w:szCs w:val="26"/>
        </w:rPr>
      </w:pPr>
      <w:r w:rsidRPr="0045590D">
        <w:rPr>
          <w:sz w:val="26"/>
          <w:szCs w:val="26"/>
        </w:rPr>
        <w:t>Пунктом 10 Правил установлено, что з</w:t>
      </w:r>
      <w:r w:rsidRPr="0045590D">
        <w:rPr>
          <w:sz w:val="26"/>
          <w:szCs w:val="26"/>
        </w:rPr>
        <w:t>апись в журналах каждой проведенной операции заверяется подписью лица, ответственного за их ведение и хранение, с указанием фамилии и инициалов.</w:t>
      </w:r>
    </w:p>
    <w:p w:rsidR="000B293E" w:rsidRPr="0045590D" w:rsidP="002067CD" w14:paraId="151613FE" w14:textId="2FF55746">
      <w:pPr>
        <w:autoSpaceDE w:val="0"/>
        <w:autoSpaceDN w:val="0"/>
        <w:adjustRightInd w:val="0"/>
        <w:ind w:firstLine="708"/>
        <w:jc w:val="both"/>
        <w:rPr>
          <w:sz w:val="26"/>
          <w:szCs w:val="26"/>
        </w:rPr>
      </w:pPr>
      <w:r w:rsidRPr="0045590D">
        <w:rPr>
          <w:sz w:val="26"/>
          <w:szCs w:val="26"/>
        </w:rPr>
        <w:t xml:space="preserve"> Судом установлено, что ООО «Пролив» зарегистрировано в качестве юри</w:t>
      </w:r>
      <w:r w:rsidRPr="0045590D" w:rsidR="00EA3BE7">
        <w:rPr>
          <w:sz w:val="26"/>
          <w:szCs w:val="26"/>
        </w:rPr>
        <w:t xml:space="preserve">дического лица, о чем </w:t>
      </w:r>
      <w:r w:rsidRPr="0045590D" w:rsidR="00EA3BE7">
        <w:rPr>
          <w:rFonts w:eastAsia="Calibri"/>
          <w:sz w:val="26"/>
          <w:szCs w:val="26"/>
          <w:lang w:eastAsia="en-US"/>
        </w:rPr>
        <w:t>/</w:t>
      </w:r>
      <w:r w:rsidRPr="0045590D" w:rsidR="00EA3BE7">
        <w:rPr>
          <w:rFonts w:eastAsia="Calibri"/>
          <w:sz w:val="26"/>
          <w:szCs w:val="26"/>
          <w:lang w:eastAsia="en-US"/>
        </w:rPr>
        <w:t>изъято</w:t>
      </w:r>
      <w:r w:rsidRPr="0045590D" w:rsidR="00EA3BE7">
        <w:rPr>
          <w:rFonts w:eastAsia="Calibri"/>
          <w:sz w:val="26"/>
          <w:szCs w:val="26"/>
          <w:lang w:eastAsia="en-US"/>
        </w:rPr>
        <w:t>/</w:t>
      </w:r>
      <w:r w:rsidRPr="0045590D" w:rsidR="00EA3BE7">
        <w:rPr>
          <w:sz w:val="26"/>
          <w:szCs w:val="26"/>
        </w:rPr>
        <w:t xml:space="preserve"> </w:t>
      </w:r>
      <w:r w:rsidRPr="0045590D">
        <w:rPr>
          <w:sz w:val="26"/>
          <w:szCs w:val="26"/>
        </w:rPr>
        <w:t xml:space="preserve"> внесена запись в Единый государственный реестра юридических лиц и постановлена на учет в налоговом органе  (л.д.133-135</w:t>
      </w:r>
      <w:r w:rsidRPr="0045590D" w:rsidR="00337B09">
        <w:rPr>
          <w:sz w:val="26"/>
          <w:szCs w:val="26"/>
        </w:rPr>
        <w:t>, 170-188</w:t>
      </w:r>
      <w:r w:rsidRPr="0045590D">
        <w:rPr>
          <w:sz w:val="26"/>
          <w:szCs w:val="26"/>
        </w:rPr>
        <w:t>).</w:t>
      </w:r>
    </w:p>
    <w:p w:rsidR="00E808F2" w:rsidRPr="0045590D" w:rsidP="002067CD" w14:paraId="0B09BFF5" w14:textId="669DF79C">
      <w:pPr>
        <w:autoSpaceDE w:val="0"/>
        <w:autoSpaceDN w:val="0"/>
        <w:adjustRightInd w:val="0"/>
        <w:ind w:firstLine="708"/>
        <w:jc w:val="both"/>
        <w:rPr>
          <w:sz w:val="26"/>
          <w:szCs w:val="26"/>
        </w:rPr>
      </w:pPr>
      <w:r w:rsidRPr="0045590D">
        <w:rPr>
          <w:sz w:val="26"/>
          <w:szCs w:val="26"/>
        </w:rPr>
        <w:t>Местом осуществления деятельност</w:t>
      </w:r>
      <w:r w:rsidRPr="0045590D">
        <w:rPr>
          <w:sz w:val="26"/>
          <w:szCs w:val="26"/>
        </w:rPr>
        <w:t>и ООО</w:t>
      </w:r>
      <w:r w:rsidRPr="0045590D">
        <w:rPr>
          <w:sz w:val="26"/>
          <w:szCs w:val="26"/>
        </w:rPr>
        <w:t xml:space="preserve"> «Пролив» </w:t>
      </w:r>
      <w:r w:rsidRPr="0045590D" w:rsidR="005466B2">
        <w:rPr>
          <w:sz w:val="26"/>
          <w:szCs w:val="26"/>
        </w:rPr>
        <w:t>является место нахождение обособленного подразделения ООО «Пролив» Керченское производственное отделение, р</w:t>
      </w:r>
      <w:r w:rsidRPr="0045590D" w:rsidR="00EA3BE7">
        <w:rPr>
          <w:sz w:val="26"/>
          <w:szCs w:val="26"/>
        </w:rPr>
        <w:t xml:space="preserve">асположенное по адресу: </w:t>
      </w:r>
      <w:r w:rsidRPr="0045590D" w:rsidR="00EA3BE7">
        <w:rPr>
          <w:rFonts w:eastAsia="Calibri"/>
          <w:sz w:val="26"/>
          <w:szCs w:val="26"/>
          <w:lang w:eastAsia="en-US"/>
        </w:rPr>
        <w:t>/изъято/</w:t>
      </w:r>
      <w:r w:rsidRPr="0045590D" w:rsidR="005466B2">
        <w:rPr>
          <w:sz w:val="26"/>
          <w:szCs w:val="26"/>
        </w:rPr>
        <w:t xml:space="preserve"> (л.д.131-132).</w:t>
      </w:r>
    </w:p>
    <w:p w:rsidR="00337B09" w:rsidRPr="0045590D" w:rsidP="00337B09" w14:paraId="1015D4D3" w14:textId="77777777">
      <w:pPr>
        <w:autoSpaceDE w:val="0"/>
        <w:autoSpaceDN w:val="0"/>
        <w:adjustRightInd w:val="0"/>
        <w:ind w:firstLine="708"/>
        <w:jc w:val="both"/>
        <w:rPr>
          <w:sz w:val="26"/>
          <w:szCs w:val="26"/>
        </w:rPr>
      </w:pPr>
      <w:r w:rsidRPr="0045590D">
        <w:rPr>
          <w:sz w:val="26"/>
          <w:szCs w:val="26"/>
        </w:rPr>
        <w:t>В своей деятельности ООО «Пролив» использует диэтиловый спирт (этиловый эфир, серный эфир) 45% или более, уксусная кислота 80% или более, серная кислота в концентрации 45% или более, толуол в концентрации 70% или более, которые включены в таблицу III списка IV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N 681</w:t>
      </w:r>
      <w:r w:rsidRPr="0045590D">
        <w:rPr>
          <w:sz w:val="26"/>
          <w:szCs w:val="26"/>
        </w:rPr>
        <w:t xml:space="preserve"> от 30 июня 1998 года.</w:t>
      </w:r>
    </w:p>
    <w:p w:rsidR="008434DB" w:rsidRPr="0045590D" w:rsidP="002067CD" w14:paraId="30926CAF" w14:textId="5B14BA24">
      <w:pPr>
        <w:autoSpaceDE w:val="0"/>
        <w:autoSpaceDN w:val="0"/>
        <w:adjustRightInd w:val="0"/>
        <w:ind w:firstLine="708"/>
        <w:jc w:val="both"/>
        <w:rPr>
          <w:sz w:val="26"/>
          <w:szCs w:val="26"/>
        </w:rPr>
      </w:pPr>
      <w:r w:rsidRPr="0045590D">
        <w:rPr>
          <w:sz w:val="26"/>
          <w:szCs w:val="26"/>
        </w:rPr>
        <w:t xml:space="preserve">В соответствии с распоряжением о проведении гласного оперативно-розыскного мероприятия «Обследование помещений, зданий, сооружений, участков местности и транспортных </w:t>
      </w:r>
      <w:r w:rsidRPr="0045590D" w:rsidR="00EA3BE7">
        <w:rPr>
          <w:sz w:val="26"/>
          <w:szCs w:val="26"/>
        </w:rPr>
        <w:t xml:space="preserve">средств» от </w:t>
      </w:r>
      <w:r w:rsidRPr="0045590D" w:rsidR="00EA3BE7">
        <w:rPr>
          <w:rFonts w:eastAsia="Calibri"/>
          <w:sz w:val="26"/>
          <w:szCs w:val="26"/>
          <w:lang w:eastAsia="en-US"/>
        </w:rPr>
        <w:t>/изъято/</w:t>
      </w:r>
      <w:r w:rsidRPr="0045590D">
        <w:rPr>
          <w:sz w:val="26"/>
          <w:szCs w:val="26"/>
        </w:rPr>
        <w:t xml:space="preserve"> сотрудниками отдела по контролю за оборотом наркотиков УМВД России по г. Керчи проведен комплекс мероприятий по проверке фактов хищения, утраты прекурсоров наркотических средств и психотропных веществ, а также установления лиц, допускающих нарушение правил из борота (л.д.16).</w:t>
      </w:r>
    </w:p>
    <w:p w:rsidR="00490C1E" w:rsidRPr="0045590D" w:rsidP="00490C1E" w14:paraId="7C603ABB" w14:textId="00CB92C7">
      <w:pPr>
        <w:autoSpaceDE w:val="0"/>
        <w:autoSpaceDN w:val="0"/>
        <w:adjustRightInd w:val="0"/>
        <w:ind w:firstLine="708"/>
        <w:jc w:val="both"/>
        <w:rPr>
          <w:sz w:val="26"/>
          <w:szCs w:val="26"/>
        </w:rPr>
      </w:pPr>
      <w:r w:rsidRPr="0045590D">
        <w:rPr>
          <w:sz w:val="26"/>
          <w:szCs w:val="26"/>
        </w:rPr>
        <w:t>Из материалов дела усматривается, что в ходе проведения проверки установлено, что в нарушение пунктов 1, 6, 9,10 Правил, в производственной лаборатор</w:t>
      </w:r>
      <w:r w:rsidRPr="0045590D">
        <w:rPr>
          <w:sz w:val="26"/>
          <w:szCs w:val="26"/>
        </w:rPr>
        <w:t>ии ООО</w:t>
      </w:r>
      <w:r w:rsidRPr="0045590D">
        <w:rPr>
          <w:sz w:val="26"/>
          <w:szCs w:val="26"/>
        </w:rPr>
        <w:t xml:space="preserve"> «Пролив» журналы регистрации операций, связанных с оборотом прекурсоров наркотических средств и пс</w:t>
      </w:r>
      <w:r w:rsidRPr="0045590D" w:rsidR="00EA3BE7">
        <w:rPr>
          <w:sz w:val="26"/>
          <w:szCs w:val="26"/>
        </w:rPr>
        <w:t xml:space="preserve">ихотропных веществ </w:t>
      </w:r>
      <w:r w:rsidRPr="0045590D">
        <w:rPr>
          <w:sz w:val="26"/>
          <w:szCs w:val="26"/>
        </w:rPr>
        <w:t xml:space="preserve"> </w:t>
      </w:r>
      <w:r w:rsidRPr="0045590D" w:rsidR="00EA3BE7">
        <w:rPr>
          <w:rFonts w:eastAsia="Calibri"/>
          <w:sz w:val="26"/>
          <w:szCs w:val="26"/>
          <w:lang w:eastAsia="en-US"/>
        </w:rPr>
        <w:t xml:space="preserve">/изъято/ </w:t>
      </w:r>
      <w:r w:rsidRPr="0045590D">
        <w:rPr>
          <w:sz w:val="26"/>
          <w:szCs w:val="26"/>
        </w:rPr>
        <w:t>велись не по установленной форме; документы, подтверждающие совершение операции, или их копии, заверенные в установленном порядке, не подшиты в отдельную папку, которая хранится вместе с соотв</w:t>
      </w:r>
      <w:r w:rsidRPr="0045590D" w:rsidR="00EA3BE7">
        <w:rPr>
          <w:sz w:val="26"/>
          <w:szCs w:val="26"/>
        </w:rPr>
        <w:t xml:space="preserve">етствующими Журналами </w:t>
      </w:r>
      <w:r w:rsidRPr="0045590D" w:rsidR="00EA3BE7">
        <w:rPr>
          <w:sz w:val="26"/>
          <w:szCs w:val="26"/>
        </w:rPr>
        <w:t>за</w:t>
      </w:r>
      <w:r w:rsidRPr="0045590D" w:rsidR="00EA3BE7">
        <w:rPr>
          <w:sz w:val="26"/>
          <w:szCs w:val="26"/>
        </w:rPr>
        <w:t xml:space="preserve"> </w:t>
      </w:r>
      <w:r w:rsidRPr="0045590D" w:rsidR="00EA3BE7">
        <w:rPr>
          <w:rFonts w:eastAsia="Calibri"/>
          <w:sz w:val="26"/>
          <w:szCs w:val="26"/>
          <w:lang w:eastAsia="en-US"/>
        </w:rPr>
        <w:t>/изъято/</w:t>
      </w:r>
      <w:r w:rsidRPr="0045590D">
        <w:rPr>
          <w:sz w:val="26"/>
          <w:szCs w:val="26"/>
        </w:rPr>
        <w:t>; журнал учета прекурсора</w:t>
      </w:r>
      <w:r w:rsidRPr="0045590D" w:rsidR="00EA3BE7">
        <w:rPr>
          <w:sz w:val="26"/>
          <w:szCs w:val="26"/>
        </w:rPr>
        <w:t xml:space="preserve"> «уксусная кислота» начат </w:t>
      </w:r>
      <w:r w:rsidRPr="0045590D" w:rsidR="00EA3BE7">
        <w:rPr>
          <w:rFonts w:eastAsia="Calibri"/>
          <w:sz w:val="26"/>
          <w:szCs w:val="26"/>
          <w:lang w:eastAsia="en-US"/>
        </w:rPr>
        <w:t>/изъято/</w:t>
      </w:r>
      <w:r w:rsidRPr="0045590D">
        <w:rPr>
          <w:sz w:val="26"/>
          <w:szCs w:val="26"/>
        </w:rPr>
        <w:t xml:space="preserve">, ответственным лицом не сделана запись за январь, февраль, март, апрель 2020 года, в </w:t>
      </w:r>
      <w:r w:rsidRPr="0045590D">
        <w:rPr>
          <w:sz w:val="26"/>
          <w:szCs w:val="26"/>
        </w:rPr>
        <w:t>связи</w:t>
      </w:r>
      <w:r w:rsidRPr="0045590D">
        <w:rPr>
          <w:sz w:val="26"/>
          <w:szCs w:val="26"/>
        </w:rPr>
        <w:t xml:space="preserve"> с чем записи в Журнале производятся лицом, ответственным за их ведение и  хранение шариковой ручкой (чернилами) не в хронологическом порядке; в разделе Приход  в графе № 5 Журнала учета прекурсора «ук</w:t>
      </w:r>
      <w:r w:rsidRPr="0045590D" w:rsidR="00EA3BE7">
        <w:rPr>
          <w:sz w:val="26"/>
          <w:szCs w:val="26"/>
        </w:rPr>
        <w:t xml:space="preserve">сусная кислота» </w:t>
      </w:r>
      <w:r w:rsidRPr="0045590D" w:rsidR="00EA3BE7">
        <w:rPr>
          <w:sz w:val="26"/>
          <w:szCs w:val="26"/>
        </w:rPr>
        <w:t>начат</w:t>
      </w:r>
      <w:r w:rsidRPr="0045590D" w:rsidR="00EA3BE7">
        <w:rPr>
          <w:sz w:val="26"/>
          <w:szCs w:val="26"/>
        </w:rPr>
        <w:t xml:space="preserve"> </w:t>
      </w:r>
      <w:r w:rsidRPr="0045590D" w:rsidR="00EA3BE7">
        <w:rPr>
          <w:rFonts w:eastAsia="Calibri"/>
          <w:sz w:val="26"/>
          <w:szCs w:val="26"/>
          <w:lang w:eastAsia="en-US"/>
        </w:rPr>
        <w:t>/изъято/</w:t>
      </w:r>
      <w:r w:rsidRPr="0045590D">
        <w:rPr>
          <w:sz w:val="26"/>
          <w:szCs w:val="26"/>
        </w:rPr>
        <w:t xml:space="preserve">, ответственным лицом не указано о перемещении прекурсора </w:t>
      </w:r>
      <w:r w:rsidRPr="0045590D" w:rsidR="00EA3BE7">
        <w:rPr>
          <w:sz w:val="26"/>
          <w:szCs w:val="26"/>
        </w:rPr>
        <w:t xml:space="preserve">по накладной № </w:t>
      </w:r>
      <w:r w:rsidRPr="0045590D" w:rsidR="00EA3BE7">
        <w:rPr>
          <w:rFonts w:eastAsia="Calibri"/>
          <w:sz w:val="26"/>
          <w:szCs w:val="26"/>
          <w:lang w:eastAsia="en-US"/>
        </w:rPr>
        <w:t>/изъято/</w:t>
      </w:r>
      <w:r w:rsidRPr="0045590D">
        <w:rPr>
          <w:sz w:val="26"/>
          <w:szCs w:val="26"/>
        </w:rPr>
        <w:t>, аналогичные нарушения в Журналах учета прекурсоров «укс</w:t>
      </w:r>
      <w:r w:rsidRPr="0045590D" w:rsidR="00EA3BE7">
        <w:rPr>
          <w:sz w:val="26"/>
          <w:szCs w:val="26"/>
        </w:rPr>
        <w:t xml:space="preserve">усная кислота» (начат </w:t>
      </w:r>
      <w:r w:rsidRPr="0045590D" w:rsidR="00EA3BE7">
        <w:rPr>
          <w:rFonts w:eastAsia="Calibri"/>
          <w:sz w:val="26"/>
          <w:szCs w:val="26"/>
          <w:lang w:eastAsia="en-US"/>
        </w:rPr>
        <w:t>/изъято/</w:t>
      </w:r>
      <w:r w:rsidRPr="0045590D">
        <w:rPr>
          <w:sz w:val="26"/>
          <w:szCs w:val="26"/>
        </w:rPr>
        <w:t xml:space="preserve">), «серная кислота» (начат 15.01.2019), «толуол» (начат 11.01.2019); в Журналах учета </w:t>
      </w:r>
      <w:r w:rsidRPr="0045590D">
        <w:rPr>
          <w:sz w:val="26"/>
          <w:szCs w:val="26"/>
        </w:rPr>
        <w:t>прекурсоров</w:t>
      </w:r>
      <w:r w:rsidRPr="0045590D" w:rsidR="00EA3BE7">
        <w:rPr>
          <w:sz w:val="26"/>
          <w:szCs w:val="26"/>
        </w:rPr>
        <w:t xml:space="preserve"> за </w:t>
      </w:r>
      <w:r w:rsidRPr="0045590D" w:rsidR="00EA3BE7">
        <w:rPr>
          <w:rFonts w:eastAsia="Calibri"/>
          <w:sz w:val="26"/>
          <w:szCs w:val="26"/>
          <w:lang w:eastAsia="en-US"/>
        </w:rPr>
        <w:t>/изъято/</w:t>
      </w:r>
      <w:r w:rsidRPr="0045590D">
        <w:rPr>
          <w:sz w:val="26"/>
          <w:szCs w:val="26"/>
        </w:rPr>
        <w:t xml:space="preserve"> нумерация записей осуществляется не в пределах календарного года в порядке возрастания номеров; записи в Журнале прекурсора «уксусная кислота» </w:t>
      </w:r>
      <w:r w:rsidRPr="0045590D">
        <w:rPr>
          <w:sz w:val="26"/>
          <w:szCs w:val="26"/>
        </w:rPr>
        <w:t>начат</w:t>
      </w:r>
      <w:r w:rsidRPr="0045590D">
        <w:rPr>
          <w:sz w:val="26"/>
          <w:szCs w:val="26"/>
        </w:rPr>
        <w:t xml:space="preserve"> </w:t>
      </w:r>
      <w:r w:rsidRPr="0045590D" w:rsidR="00EA3BE7">
        <w:rPr>
          <w:rFonts w:eastAsia="Calibri"/>
          <w:sz w:val="26"/>
          <w:szCs w:val="26"/>
          <w:lang w:eastAsia="en-US"/>
        </w:rPr>
        <w:t>/изъято/</w:t>
      </w:r>
      <w:r w:rsidRPr="0045590D">
        <w:rPr>
          <w:sz w:val="26"/>
          <w:szCs w:val="26"/>
        </w:rPr>
        <w:t>, не заверен подписью лица, ответственного за их ведение и хранение.</w:t>
      </w:r>
    </w:p>
    <w:p w:rsidR="00C067B2" w:rsidRPr="0045590D" w:rsidP="00490C1E" w14:paraId="12BA0AE0" w14:textId="77777777">
      <w:pPr>
        <w:autoSpaceDE w:val="0"/>
        <w:autoSpaceDN w:val="0"/>
        <w:adjustRightInd w:val="0"/>
        <w:ind w:firstLine="708"/>
        <w:jc w:val="both"/>
        <w:rPr>
          <w:sz w:val="26"/>
          <w:szCs w:val="26"/>
        </w:rPr>
      </w:pPr>
      <w:r w:rsidRPr="0045590D">
        <w:rPr>
          <w:sz w:val="26"/>
          <w:szCs w:val="26"/>
        </w:rPr>
        <w:t>Нарушение правил хранения, учета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образуют состав административного правонарушения, предусмотренного ч.3 ст.6.16 КоАП РФ.</w:t>
      </w:r>
    </w:p>
    <w:p w:rsidR="00D00811" w:rsidRPr="0045590D" w:rsidP="00337B09" w14:paraId="063FFF6E" w14:textId="77078E39">
      <w:pPr>
        <w:autoSpaceDE w:val="0"/>
        <w:autoSpaceDN w:val="0"/>
        <w:adjustRightInd w:val="0"/>
        <w:ind w:firstLine="708"/>
        <w:jc w:val="both"/>
        <w:rPr>
          <w:sz w:val="26"/>
          <w:szCs w:val="26"/>
        </w:rPr>
      </w:pPr>
      <w:r w:rsidRPr="0045590D">
        <w:rPr>
          <w:sz w:val="26"/>
          <w:szCs w:val="26"/>
        </w:rPr>
        <w:t>Выявленные нарушения не оспарива</w:t>
      </w:r>
      <w:r w:rsidRPr="0045590D" w:rsidR="00EA3BE7">
        <w:rPr>
          <w:sz w:val="26"/>
          <w:szCs w:val="26"/>
        </w:rPr>
        <w:t xml:space="preserve">лись </w:t>
      </w:r>
      <w:r w:rsidRPr="0045590D" w:rsidR="00EA3BE7">
        <w:rPr>
          <w:rFonts w:eastAsia="Calibri"/>
          <w:sz w:val="26"/>
          <w:szCs w:val="26"/>
          <w:lang w:eastAsia="en-US"/>
        </w:rPr>
        <w:t>/изъято/</w:t>
      </w:r>
      <w:r w:rsidRPr="0045590D">
        <w:rPr>
          <w:sz w:val="26"/>
          <w:szCs w:val="26"/>
        </w:rPr>
        <w:t xml:space="preserve"> в судебном заседании</w:t>
      </w:r>
      <w:r w:rsidRPr="0045590D" w:rsidR="00337B09">
        <w:rPr>
          <w:sz w:val="26"/>
          <w:szCs w:val="26"/>
        </w:rPr>
        <w:t>.</w:t>
      </w:r>
    </w:p>
    <w:p w:rsidR="00337B09" w:rsidRPr="0045590D" w:rsidP="005C1413" w14:paraId="6036E072" w14:textId="432883A0">
      <w:pPr>
        <w:autoSpaceDE w:val="0"/>
        <w:autoSpaceDN w:val="0"/>
        <w:adjustRightInd w:val="0"/>
        <w:ind w:firstLine="708"/>
        <w:jc w:val="both"/>
        <w:rPr>
          <w:sz w:val="26"/>
          <w:szCs w:val="26"/>
        </w:rPr>
      </w:pPr>
      <w:r w:rsidRPr="0045590D">
        <w:rPr>
          <w:sz w:val="26"/>
          <w:szCs w:val="26"/>
        </w:rPr>
        <w:t>Кроме признания вин</w:t>
      </w:r>
      <w:r w:rsidRPr="0045590D" w:rsidR="00EA3BE7">
        <w:rPr>
          <w:sz w:val="26"/>
          <w:szCs w:val="26"/>
        </w:rPr>
        <w:t xml:space="preserve">ы представителем </w:t>
      </w:r>
      <w:r w:rsidRPr="0045590D" w:rsidR="00EA3BE7">
        <w:rPr>
          <w:rFonts w:eastAsia="Calibri"/>
          <w:sz w:val="26"/>
          <w:szCs w:val="26"/>
          <w:lang w:eastAsia="en-US"/>
        </w:rPr>
        <w:t>/изъято/</w:t>
      </w:r>
      <w:r w:rsidRPr="0045590D">
        <w:rPr>
          <w:sz w:val="26"/>
          <w:szCs w:val="26"/>
        </w:rPr>
        <w:t>, виновность юридического лица подтверждается собранными по делу об административном правонарушении</w:t>
      </w:r>
      <w:r w:rsidRPr="0045590D">
        <w:rPr>
          <w:sz w:val="26"/>
          <w:szCs w:val="26"/>
        </w:rPr>
        <w:t xml:space="preserve"> доказательствами:</w:t>
      </w:r>
      <w:r w:rsidRPr="0045590D">
        <w:rPr>
          <w:sz w:val="26"/>
          <w:szCs w:val="26"/>
        </w:rPr>
        <w:t xml:space="preserve"> </w:t>
      </w:r>
      <w:r w:rsidRPr="0045590D" w:rsidR="00C067B2">
        <w:rPr>
          <w:sz w:val="26"/>
          <w:szCs w:val="26"/>
        </w:rPr>
        <w:t xml:space="preserve">протоколом об административном правонарушении (л.д.2-5); </w:t>
      </w:r>
      <w:r w:rsidRPr="0045590D" w:rsidR="00C067B2">
        <w:rPr>
          <w:sz w:val="26"/>
          <w:szCs w:val="26"/>
        </w:rPr>
        <w:t>рапортом сотрудника полиции (л.д.6-11,13-15), распоряжением о проведении гласного оперативно-розыскного мероприятий «Обследование помещений, зданий, сооружений, участков местности и транспо</w:t>
      </w:r>
      <w:r w:rsidRPr="0045590D" w:rsidR="00EA3BE7">
        <w:rPr>
          <w:sz w:val="26"/>
          <w:szCs w:val="26"/>
        </w:rPr>
        <w:t xml:space="preserve">ртных средств» от </w:t>
      </w:r>
      <w:r w:rsidRPr="0045590D" w:rsidR="00EA3BE7">
        <w:rPr>
          <w:rFonts w:eastAsia="Calibri"/>
          <w:sz w:val="26"/>
          <w:szCs w:val="26"/>
          <w:lang w:eastAsia="en-US"/>
        </w:rPr>
        <w:t>/изъято/</w:t>
      </w:r>
      <w:r w:rsidRPr="0045590D" w:rsidR="00C067B2">
        <w:rPr>
          <w:sz w:val="26"/>
          <w:szCs w:val="26"/>
        </w:rPr>
        <w:t xml:space="preserve"> (л.д.</w:t>
      </w:r>
      <w:r w:rsidRPr="0045590D" w:rsidR="00C743CC">
        <w:rPr>
          <w:sz w:val="26"/>
          <w:szCs w:val="26"/>
        </w:rPr>
        <w:t>16), протоколом обследования помещений, зданий, сооружений, участков местности и транспортных средств и изъятия пред</w:t>
      </w:r>
      <w:r w:rsidRPr="0045590D" w:rsidR="00EA3BE7">
        <w:rPr>
          <w:sz w:val="26"/>
          <w:szCs w:val="26"/>
        </w:rPr>
        <w:t xml:space="preserve">метов и документов от </w:t>
      </w:r>
      <w:r w:rsidRPr="0045590D" w:rsidR="00EA3BE7">
        <w:rPr>
          <w:rFonts w:eastAsia="Calibri"/>
          <w:sz w:val="26"/>
          <w:szCs w:val="26"/>
          <w:lang w:eastAsia="en-US"/>
        </w:rPr>
        <w:t>/изъято/</w:t>
      </w:r>
      <w:r w:rsidRPr="0045590D" w:rsidR="00C743CC">
        <w:rPr>
          <w:sz w:val="26"/>
          <w:szCs w:val="26"/>
        </w:rPr>
        <w:t xml:space="preserve"> (л.д.17-20);</w:t>
      </w:r>
      <w:r w:rsidRPr="0045590D" w:rsidR="00C743CC">
        <w:rPr>
          <w:sz w:val="26"/>
          <w:szCs w:val="26"/>
        </w:rPr>
        <w:t xml:space="preserve"> </w:t>
      </w:r>
      <w:r w:rsidRPr="0045590D" w:rsidR="00C743CC">
        <w:rPr>
          <w:sz w:val="26"/>
          <w:szCs w:val="26"/>
        </w:rPr>
        <w:t>копиями Журналов регистрации операций, при которых изменяется количество прекурсоров наркотических и психотропных веществ (л.д.21-</w:t>
      </w:r>
      <w:r w:rsidRPr="0045590D" w:rsidR="009369C2">
        <w:rPr>
          <w:sz w:val="26"/>
          <w:szCs w:val="26"/>
        </w:rPr>
        <w:t>72), копиями Журналов контроля приготовления растворов и дистиллированной воды (л.д.</w:t>
      </w:r>
      <w:r w:rsidRPr="0045590D" w:rsidR="005C1413">
        <w:rPr>
          <w:sz w:val="26"/>
          <w:szCs w:val="26"/>
        </w:rPr>
        <w:t>73-93), копией</w:t>
      </w:r>
      <w:r w:rsidRPr="0045590D" w:rsidR="009369C2">
        <w:rPr>
          <w:sz w:val="26"/>
          <w:szCs w:val="26"/>
        </w:rPr>
        <w:t xml:space="preserve"> Журна</w:t>
      </w:r>
      <w:r w:rsidRPr="0045590D" w:rsidR="005C1413">
        <w:rPr>
          <w:sz w:val="26"/>
          <w:szCs w:val="26"/>
        </w:rPr>
        <w:t>ла</w:t>
      </w:r>
      <w:r w:rsidRPr="0045590D" w:rsidR="009369C2">
        <w:rPr>
          <w:sz w:val="26"/>
          <w:szCs w:val="26"/>
        </w:rPr>
        <w:t xml:space="preserve"> </w:t>
      </w:r>
      <w:r w:rsidRPr="0045590D" w:rsidR="005C1413">
        <w:rPr>
          <w:sz w:val="26"/>
          <w:szCs w:val="26"/>
        </w:rPr>
        <w:t>физико-химических показателей сырья и вспомогательных материалов для горячего копчения (л.д.93-101); приказом об организации учета оборота прекурсоров в ООО «Пролив» (л.д</w:t>
      </w:r>
      <w:r w:rsidRPr="0045590D" w:rsidR="0045590D">
        <w:rPr>
          <w:sz w:val="26"/>
          <w:szCs w:val="26"/>
        </w:rPr>
        <w:t xml:space="preserve">.106),объяснениями </w:t>
      </w:r>
      <w:r w:rsidRPr="0045590D" w:rsidR="0045590D">
        <w:rPr>
          <w:rFonts w:eastAsia="Calibri"/>
          <w:sz w:val="26"/>
          <w:szCs w:val="26"/>
          <w:lang w:eastAsia="en-US"/>
        </w:rPr>
        <w:t>/изъято/</w:t>
      </w:r>
      <w:r w:rsidRPr="0045590D" w:rsidR="005C1413">
        <w:rPr>
          <w:sz w:val="26"/>
          <w:szCs w:val="26"/>
        </w:rPr>
        <w:t xml:space="preserve"> (л.д.109-111);</w:t>
      </w:r>
      <w:r w:rsidRPr="0045590D" w:rsidR="005C1413">
        <w:rPr>
          <w:sz w:val="26"/>
          <w:szCs w:val="26"/>
        </w:rPr>
        <w:t xml:space="preserve"> паспортами </w:t>
      </w:r>
      <w:r w:rsidRPr="0045590D" w:rsidR="005C1413">
        <w:rPr>
          <w:sz w:val="26"/>
          <w:szCs w:val="26"/>
        </w:rPr>
        <w:t>прекурсоров</w:t>
      </w:r>
      <w:r w:rsidRPr="0045590D" w:rsidR="005C1413">
        <w:rPr>
          <w:sz w:val="26"/>
          <w:szCs w:val="26"/>
        </w:rPr>
        <w:t xml:space="preserve"> (л.д.112-115); товарными накладными (л.д.118-125);накладными на перемещение (л.д.126-130).</w:t>
      </w:r>
    </w:p>
    <w:p w:rsidR="009B6C7D" w:rsidRPr="0045590D" w:rsidP="00D00811" w14:paraId="344D6C2D" w14:textId="77777777">
      <w:pPr>
        <w:autoSpaceDE w:val="0"/>
        <w:autoSpaceDN w:val="0"/>
        <w:adjustRightInd w:val="0"/>
        <w:ind w:firstLine="708"/>
        <w:jc w:val="both"/>
        <w:rPr>
          <w:sz w:val="26"/>
          <w:szCs w:val="26"/>
        </w:rPr>
      </w:pPr>
      <w:r w:rsidRPr="0045590D">
        <w:rPr>
          <w:sz w:val="26"/>
          <w:szCs w:val="26"/>
        </w:rPr>
        <w:t xml:space="preserve">Мировой судья приходит к выводу о том, что </w:t>
      </w:r>
      <w:r w:rsidRPr="0045590D">
        <w:rPr>
          <w:sz w:val="26"/>
          <w:szCs w:val="26"/>
        </w:rPr>
        <w:t>в действиях юридического лиц</w:t>
      </w:r>
      <w:r w:rsidRPr="0045590D">
        <w:rPr>
          <w:sz w:val="26"/>
          <w:szCs w:val="26"/>
        </w:rPr>
        <w:t>а ООО</w:t>
      </w:r>
      <w:r w:rsidRPr="0045590D">
        <w:rPr>
          <w:sz w:val="26"/>
          <w:szCs w:val="26"/>
        </w:rPr>
        <w:t xml:space="preserve"> «Пролив» имеется </w:t>
      </w:r>
      <w:r w:rsidRPr="0045590D">
        <w:rPr>
          <w:sz w:val="26"/>
          <w:szCs w:val="26"/>
        </w:rPr>
        <w:t>событие и состав административного право</w:t>
      </w:r>
      <w:r w:rsidRPr="0045590D" w:rsidR="005C1413">
        <w:rPr>
          <w:sz w:val="26"/>
          <w:szCs w:val="26"/>
        </w:rPr>
        <w:t>нарушения, предусмотренного ч. 3</w:t>
      </w:r>
      <w:r w:rsidRPr="0045590D">
        <w:rPr>
          <w:sz w:val="26"/>
          <w:szCs w:val="26"/>
        </w:rPr>
        <w:t xml:space="preserve"> ст. </w:t>
      </w:r>
      <w:r w:rsidRPr="0045590D" w:rsidR="005C1413">
        <w:rPr>
          <w:sz w:val="26"/>
          <w:szCs w:val="26"/>
        </w:rPr>
        <w:t>6.16</w:t>
      </w:r>
      <w:r w:rsidRPr="0045590D">
        <w:rPr>
          <w:sz w:val="26"/>
          <w:szCs w:val="26"/>
        </w:rPr>
        <w:t xml:space="preserve"> Кодекса Российской Федерации об а</w:t>
      </w:r>
      <w:r w:rsidRPr="0045590D">
        <w:rPr>
          <w:sz w:val="26"/>
          <w:szCs w:val="26"/>
        </w:rPr>
        <w:t>дминистративных правонарушениях.</w:t>
      </w:r>
      <w:r w:rsidRPr="0045590D">
        <w:rPr>
          <w:sz w:val="26"/>
          <w:szCs w:val="26"/>
        </w:rPr>
        <w:t xml:space="preserve"> </w:t>
      </w:r>
    </w:p>
    <w:p w:rsidR="009B6C7D" w:rsidRPr="0045590D" w:rsidP="00D00811" w14:paraId="193BD05E" w14:textId="77777777">
      <w:pPr>
        <w:autoSpaceDE w:val="0"/>
        <w:autoSpaceDN w:val="0"/>
        <w:adjustRightInd w:val="0"/>
        <w:ind w:firstLine="708"/>
        <w:jc w:val="both"/>
        <w:rPr>
          <w:sz w:val="26"/>
          <w:szCs w:val="26"/>
        </w:rPr>
      </w:pPr>
      <w:r w:rsidRPr="0045590D">
        <w:rPr>
          <w:sz w:val="26"/>
          <w:szCs w:val="26"/>
        </w:rPr>
        <w:t xml:space="preserve">В соответствии с требованиями ст. 26.1 КоАП РФ по делу об административном правонарушении выяснению </w:t>
      </w:r>
      <w:r w:rsidRPr="0045590D">
        <w:rPr>
          <w:sz w:val="26"/>
          <w:szCs w:val="26"/>
        </w:rPr>
        <w:t>подлежат</w:t>
      </w:r>
      <w:r w:rsidRPr="0045590D">
        <w:rPr>
          <w:sz w:val="26"/>
          <w:szCs w:val="26"/>
        </w:rPr>
        <w:t xml:space="preserve"> в том числе виновность привлекаемого к ответственности лица. Исходя из содержания части 2 статьи 2.1. КоАП РФ, юридическое лицо признается виновным в совершении правонарушения, если оно должно было выполнить  возложенную на него обязанность (за соблюдение которой законом установлена ответственность), могло ее выполнить, но лицом не предприняты все зависящие меры по ее выполнению. При этом вина юридического </w:t>
      </w:r>
      <w:r w:rsidRPr="0045590D">
        <w:rPr>
          <w:sz w:val="26"/>
          <w:szCs w:val="26"/>
        </w:rPr>
        <w:t>лица</w:t>
      </w:r>
      <w:r w:rsidRPr="0045590D">
        <w:rPr>
          <w:sz w:val="26"/>
          <w:szCs w:val="26"/>
        </w:rPr>
        <w:t xml:space="preserve"> по сути является характеристикой объективной стороны совершенного административного правонарушения. Вступая в соответствующие правоотношения, лицо должно  о существовании  установленных обязанностей, а также обеспечить их выполнение, т.е. соблюсти ту степень заботливости и осмотрительности, которая необходима для строгого соблюдения действующих норм и правил.</w:t>
      </w:r>
    </w:p>
    <w:p w:rsidR="00D00811" w:rsidRPr="0045590D" w:rsidP="00D00811" w14:paraId="26B56DB5" w14:textId="77777777">
      <w:pPr>
        <w:autoSpaceDE w:val="0"/>
        <w:autoSpaceDN w:val="0"/>
        <w:adjustRightInd w:val="0"/>
        <w:ind w:firstLine="708"/>
        <w:jc w:val="both"/>
        <w:rPr>
          <w:sz w:val="26"/>
          <w:szCs w:val="26"/>
        </w:rPr>
      </w:pPr>
      <w:r w:rsidRPr="0045590D">
        <w:rPr>
          <w:sz w:val="26"/>
          <w:szCs w:val="26"/>
        </w:rPr>
        <w:t>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виновности юридического лица, привлекаемого к административной ответственности.</w:t>
      </w:r>
    </w:p>
    <w:p w:rsidR="000B293E" w:rsidRPr="0045590D" w:rsidP="002067CD" w14:paraId="193E7E24" w14:textId="77777777">
      <w:pPr>
        <w:autoSpaceDE w:val="0"/>
        <w:autoSpaceDN w:val="0"/>
        <w:adjustRightInd w:val="0"/>
        <w:ind w:firstLine="708"/>
        <w:jc w:val="both"/>
        <w:rPr>
          <w:sz w:val="26"/>
          <w:szCs w:val="26"/>
        </w:rPr>
      </w:pPr>
      <w:r w:rsidRPr="0045590D">
        <w:rPr>
          <w:sz w:val="26"/>
          <w:szCs w:val="26"/>
        </w:rPr>
        <w:t xml:space="preserve">Часть 3 статьи 6.16 КоАП РФ предусматривает административную ответственность </w:t>
      </w:r>
      <w:r w:rsidRPr="0045590D">
        <w:rPr>
          <w:sz w:val="26"/>
          <w:szCs w:val="26"/>
        </w:rPr>
        <w:t>в виде административного штрафа на юридических лиц в размере от пятидесяти тысяч до ста тысяч рублей</w:t>
      </w:r>
      <w:r w:rsidRPr="0045590D">
        <w:rPr>
          <w:sz w:val="26"/>
          <w:szCs w:val="26"/>
        </w:rPr>
        <w:t xml:space="preserve"> с конфискацией прекурсоров наркотических средств или психотропных веществ или без таковой.</w:t>
      </w:r>
    </w:p>
    <w:p w:rsidR="009B6C7D" w:rsidRPr="0045590D" w:rsidP="001270D5" w14:paraId="0D79E633" w14:textId="41CC6A53">
      <w:pPr>
        <w:autoSpaceDE w:val="0"/>
        <w:autoSpaceDN w:val="0"/>
        <w:adjustRightInd w:val="0"/>
        <w:ind w:firstLine="708"/>
        <w:jc w:val="both"/>
        <w:rPr>
          <w:sz w:val="26"/>
          <w:szCs w:val="26"/>
        </w:rPr>
      </w:pPr>
      <w:r w:rsidRPr="0045590D">
        <w:rPr>
          <w:sz w:val="26"/>
          <w:szCs w:val="26"/>
        </w:rPr>
        <w:t xml:space="preserve">Доводы </w:t>
      </w:r>
      <w:r w:rsidRPr="0045590D">
        <w:rPr>
          <w:rFonts w:eastAsia="Calibri"/>
          <w:sz w:val="26"/>
          <w:szCs w:val="26"/>
          <w:lang w:eastAsia="en-US"/>
        </w:rPr>
        <w:t>/изъято/</w:t>
      </w:r>
      <w:r w:rsidRPr="0045590D" w:rsidR="001270D5">
        <w:rPr>
          <w:sz w:val="26"/>
          <w:szCs w:val="26"/>
        </w:rPr>
        <w:t xml:space="preserve"> </w:t>
      </w:r>
      <w:r w:rsidRPr="0045590D">
        <w:rPr>
          <w:sz w:val="26"/>
          <w:szCs w:val="26"/>
        </w:rPr>
        <w:t xml:space="preserve">о том, что совершенное </w:t>
      </w:r>
      <w:r w:rsidRPr="0045590D" w:rsidR="001270D5">
        <w:rPr>
          <w:sz w:val="26"/>
          <w:szCs w:val="26"/>
        </w:rPr>
        <w:t xml:space="preserve">юридическим лицом ООО «Пролив» </w:t>
      </w:r>
      <w:r w:rsidRPr="0045590D">
        <w:rPr>
          <w:sz w:val="26"/>
          <w:szCs w:val="26"/>
        </w:rPr>
        <w:t>административное правонарушение возможно признать малозначительным, в виду указанных им обстоятельств, не могут быть приняты во внимание на основании следующего.</w:t>
      </w:r>
    </w:p>
    <w:p w:rsidR="000B293E" w:rsidRPr="0045590D" w:rsidP="001270D5" w14:paraId="1880F212" w14:textId="77777777">
      <w:pPr>
        <w:autoSpaceDE w:val="0"/>
        <w:autoSpaceDN w:val="0"/>
        <w:adjustRightInd w:val="0"/>
        <w:ind w:firstLine="708"/>
        <w:jc w:val="both"/>
        <w:rPr>
          <w:sz w:val="26"/>
          <w:szCs w:val="26"/>
        </w:rPr>
      </w:pPr>
      <w:r w:rsidRPr="0045590D">
        <w:rPr>
          <w:sz w:val="26"/>
          <w:szCs w:val="26"/>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270D5" w:rsidRPr="0045590D" w:rsidP="001270D5" w14:paraId="25D35137" w14:textId="77777777">
      <w:pPr>
        <w:autoSpaceDE w:val="0"/>
        <w:autoSpaceDN w:val="0"/>
        <w:adjustRightInd w:val="0"/>
        <w:ind w:firstLine="708"/>
        <w:jc w:val="both"/>
        <w:rPr>
          <w:sz w:val="26"/>
          <w:szCs w:val="26"/>
        </w:rPr>
      </w:pPr>
      <w:r w:rsidRPr="0045590D">
        <w:rPr>
          <w:sz w:val="26"/>
          <w:szCs w:val="26"/>
        </w:rPr>
        <w:t>В силу положений п.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признается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(объекта посягательства, формы вины) и роли правонарушителя, способа его совершения, размера</w:t>
      </w:r>
      <w:r w:rsidRPr="0045590D">
        <w:rPr>
          <w:sz w:val="26"/>
          <w:szCs w:val="26"/>
        </w:rPr>
        <w:t xml:space="preserve"> вреда и тяжести наступивших последствий не </w:t>
      </w:r>
      <w:r w:rsidRPr="0045590D">
        <w:rPr>
          <w:sz w:val="26"/>
          <w:szCs w:val="26"/>
        </w:rPr>
        <w:t>представляющее</w:t>
      </w:r>
      <w:r w:rsidRPr="0045590D">
        <w:rPr>
          <w:sz w:val="26"/>
          <w:szCs w:val="26"/>
        </w:rPr>
        <w:t xml:space="preserve"> существенного нарушения охраняемых общественных правоотношений.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КоАП РФ учитываются при назначении административного наказания.</w:t>
      </w:r>
    </w:p>
    <w:p w:rsidR="001270D5" w:rsidRPr="0045590D" w:rsidP="001270D5" w14:paraId="36DF790E" w14:textId="77777777">
      <w:pPr>
        <w:autoSpaceDE w:val="0"/>
        <w:autoSpaceDN w:val="0"/>
        <w:adjustRightInd w:val="0"/>
        <w:ind w:firstLine="708"/>
        <w:jc w:val="both"/>
        <w:rPr>
          <w:sz w:val="26"/>
          <w:szCs w:val="26"/>
        </w:rPr>
      </w:pPr>
      <w:r w:rsidRPr="0045590D">
        <w:rPr>
          <w:sz w:val="26"/>
          <w:szCs w:val="26"/>
        </w:rPr>
        <w:t>По смыслу правоприменительной практики существенная угроза представляет собой опасность, предполагающую возможность изменений в виде нанесения потерь (ущерба) главной, основополагающей части каких-либо экономических или общественных отношений. Для определения наличия существенной угрозы необходимо выявление меры социальной значимости фактора угрозы, а также нарушенных отношений. Угроза может быть признана существенной в том случае, если она подрывает стабильность установленного правопорядка с точки зрения его конституционных критериев, является реальной, непосредственной, значительной, подтвержденной доказательствами.</w:t>
      </w:r>
    </w:p>
    <w:p w:rsidR="001270D5" w:rsidRPr="0045590D" w:rsidP="001270D5" w14:paraId="3633F244" w14:textId="77777777">
      <w:pPr>
        <w:autoSpaceDE w:val="0"/>
        <w:autoSpaceDN w:val="0"/>
        <w:adjustRightInd w:val="0"/>
        <w:ind w:firstLine="708"/>
        <w:jc w:val="both"/>
        <w:rPr>
          <w:sz w:val="26"/>
          <w:szCs w:val="26"/>
        </w:rPr>
      </w:pPr>
      <w:r w:rsidRPr="0045590D">
        <w:rPr>
          <w:sz w:val="26"/>
          <w:szCs w:val="26"/>
        </w:rPr>
        <w:t>Исходя из указанных положений закона,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w:t>
      </w:r>
    </w:p>
    <w:p w:rsidR="001270D5" w:rsidRPr="0045590D" w:rsidP="001270D5" w14:paraId="01E1EEED" w14:textId="77777777">
      <w:pPr>
        <w:autoSpaceDE w:val="0"/>
        <w:autoSpaceDN w:val="0"/>
        <w:adjustRightInd w:val="0"/>
        <w:ind w:firstLine="708"/>
        <w:jc w:val="both"/>
        <w:rPr>
          <w:sz w:val="26"/>
          <w:szCs w:val="26"/>
        </w:rPr>
      </w:pPr>
      <w:r w:rsidRPr="0045590D">
        <w:rPr>
          <w:sz w:val="26"/>
          <w:szCs w:val="26"/>
        </w:rPr>
        <w:t>Состав правонарушения, предусмотренного ст. 6.16 КоАП РФ, является формальным и окончен с момента нарушения требований, установленных законодательством. Объектом данного правонарушения являются общественные отношения в сфере охраны здоровья граждан, обеспечения охраны их жизни, регулируемые в соответствии с Конституцией Российской Федерации и международными правовыми актами, Федеральным законом от 08.01.1998 N 3-ФЗ "О наркотических средствах и психотропных веществах".</w:t>
      </w:r>
    </w:p>
    <w:p w:rsidR="001270D5" w:rsidRPr="0045590D" w:rsidP="001270D5" w14:paraId="5397B3DE" w14:textId="77777777">
      <w:pPr>
        <w:autoSpaceDE w:val="0"/>
        <w:autoSpaceDN w:val="0"/>
        <w:adjustRightInd w:val="0"/>
        <w:ind w:firstLine="708"/>
        <w:jc w:val="both"/>
        <w:rPr>
          <w:sz w:val="26"/>
          <w:szCs w:val="26"/>
        </w:rPr>
      </w:pPr>
      <w:r w:rsidRPr="0045590D">
        <w:rPr>
          <w:sz w:val="26"/>
          <w:szCs w:val="26"/>
        </w:rPr>
        <w:t>При этом существенная угроза охраняемым общественным отношениям заключается не в наступлении каких-либо материальных последствий правонарушения, а в пренебрежительном отношении нарушителя к исполнению своих публично-правовых обязанностей, предусмотренных действующим законодательством.</w:t>
      </w:r>
    </w:p>
    <w:p w:rsidR="001B012D" w:rsidRPr="0045590D" w:rsidP="001B012D" w14:paraId="7DDC2736" w14:textId="77777777">
      <w:pPr>
        <w:autoSpaceDE w:val="0"/>
        <w:autoSpaceDN w:val="0"/>
        <w:adjustRightInd w:val="0"/>
        <w:ind w:firstLine="708"/>
        <w:jc w:val="both"/>
        <w:rPr>
          <w:sz w:val="26"/>
          <w:szCs w:val="26"/>
        </w:rPr>
      </w:pPr>
      <w:r w:rsidRPr="0045590D">
        <w:rPr>
          <w:sz w:val="26"/>
          <w:szCs w:val="26"/>
        </w:rPr>
        <w:t>Допущенное ООО «Пролив» нарушение правил оборота прекурсоров наркотических средств создает существенную угрозу охраняемых законом правоотношений, относится к категории нарушений, посягающих на здоровье, санитарно-эпидемиологическое благополучие населения, общественную нравственность. Законодателем учтена опасность незаконного оборота наркотических средств и психотропных веществ и предусмотрены меры контроля, предусматривающие регистрацию в специальных журналах любых операций с прекурсорами.</w:t>
      </w:r>
    </w:p>
    <w:p w:rsidR="00337B09" w:rsidRPr="0045590D" w:rsidP="00A07612" w14:paraId="01D9321D" w14:textId="77777777">
      <w:pPr>
        <w:autoSpaceDE w:val="0"/>
        <w:autoSpaceDN w:val="0"/>
        <w:adjustRightInd w:val="0"/>
        <w:ind w:firstLine="708"/>
        <w:jc w:val="both"/>
        <w:rPr>
          <w:sz w:val="26"/>
          <w:szCs w:val="26"/>
        </w:rPr>
      </w:pPr>
      <w:r w:rsidRPr="0045590D">
        <w:rPr>
          <w:sz w:val="26"/>
          <w:szCs w:val="26"/>
        </w:rPr>
        <w:t xml:space="preserve">При таких обстоятельствах, принимая во внимание характер вменяемого ООО «Пролив» административного правонарушения и социальную значимость охраняемых общественных отношений, правонарушения в сфере оборота наркотических средств не могут быть отнесены </w:t>
      </w:r>
      <w:r w:rsidRPr="0045590D">
        <w:rPr>
          <w:sz w:val="26"/>
          <w:szCs w:val="26"/>
        </w:rPr>
        <w:t>к</w:t>
      </w:r>
      <w:r w:rsidRPr="0045590D">
        <w:rPr>
          <w:sz w:val="26"/>
          <w:szCs w:val="26"/>
        </w:rPr>
        <w:t xml:space="preserve"> малозначительным.</w:t>
      </w:r>
    </w:p>
    <w:p w:rsidR="00A07612" w:rsidRPr="0045590D" w:rsidP="00A07612" w14:paraId="046440CE" w14:textId="43E4A793">
      <w:pPr>
        <w:autoSpaceDE w:val="0"/>
        <w:autoSpaceDN w:val="0"/>
        <w:adjustRightInd w:val="0"/>
        <w:ind w:firstLine="708"/>
        <w:jc w:val="both"/>
        <w:rPr>
          <w:sz w:val="26"/>
          <w:szCs w:val="26"/>
        </w:rPr>
      </w:pPr>
      <w:r w:rsidRPr="0045590D">
        <w:rPr>
          <w:sz w:val="26"/>
          <w:szCs w:val="26"/>
        </w:rPr>
        <w:t xml:space="preserve">Довод </w:t>
      </w:r>
      <w:r w:rsidRPr="0045590D" w:rsidR="0045590D">
        <w:rPr>
          <w:rFonts w:eastAsia="Calibri"/>
          <w:sz w:val="26"/>
          <w:szCs w:val="26"/>
          <w:lang w:eastAsia="en-US"/>
        </w:rPr>
        <w:t>/изъято/</w:t>
      </w:r>
      <w:r w:rsidRPr="0045590D">
        <w:rPr>
          <w:sz w:val="26"/>
          <w:szCs w:val="26"/>
        </w:rPr>
        <w:t xml:space="preserve">. о возможности применения положений статьи 4.1.1 Кодекса Российской Федерации об административных правонарушениях, не может быть признан заслуживающим внимания. </w:t>
      </w:r>
    </w:p>
    <w:p w:rsidR="00F7033B" w:rsidRPr="0045590D" w:rsidP="00F7033B" w14:paraId="1516D025" w14:textId="77777777">
      <w:pPr>
        <w:autoSpaceDE w:val="0"/>
        <w:autoSpaceDN w:val="0"/>
        <w:adjustRightInd w:val="0"/>
        <w:ind w:firstLine="708"/>
        <w:jc w:val="both"/>
        <w:rPr>
          <w:sz w:val="26"/>
          <w:szCs w:val="26"/>
        </w:rPr>
      </w:pPr>
      <w:r w:rsidRPr="0045590D">
        <w:rPr>
          <w:sz w:val="26"/>
          <w:szCs w:val="26"/>
        </w:rPr>
        <w:t xml:space="preserve">В соответствии с частью 1 статьи 4.1.1 </w:t>
      </w:r>
      <w:r w:rsidRPr="0045590D">
        <w:rPr>
          <w:sz w:val="26"/>
          <w:szCs w:val="26"/>
        </w:rPr>
        <w:t>КоАП РФ</w:t>
      </w:r>
      <w:r w:rsidRPr="0045590D">
        <w:rPr>
          <w:sz w:val="26"/>
          <w:szCs w:val="26"/>
        </w:rPr>
        <w:t xml:space="preserve"> </w:t>
      </w:r>
      <w:r w:rsidRPr="0045590D">
        <w:rPr>
          <w:sz w:val="26"/>
          <w:szCs w:val="26"/>
        </w:rPr>
        <w:t>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45590D">
        <w:rPr>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07612" w:rsidRPr="0045590D" w:rsidP="00F7033B" w14:paraId="273BD37B" w14:textId="77777777">
      <w:pPr>
        <w:autoSpaceDE w:val="0"/>
        <w:autoSpaceDN w:val="0"/>
        <w:adjustRightInd w:val="0"/>
        <w:ind w:firstLine="708"/>
        <w:jc w:val="both"/>
        <w:rPr>
          <w:sz w:val="26"/>
          <w:szCs w:val="26"/>
        </w:rPr>
      </w:pPr>
      <w:r w:rsidRPr="0045590D">
        <w:rPr>
          <w:sz w:val="26"/>
          <w:szCs w:val="26"/>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19.3, 19.5, 19.5.1, 19.6, 19.7.5-2, 19.8 - 19.8.2, 19.23, частями 2 и 3 статьи 19.27, статьями 19.28, 19.29, 19.30, 19.33, 19.34, 20.3, частью 2 статьи 20.28 настоящего Кодекса </w:t>
      </w:r>
      <w:r w:rsidRPr="0045590D">
        <w:rPr>
          <w:sz w:val="26"/>
          <w:szCs w:val="26"/>
        </w:rPr>
        <w:t>(часть 2 статьи 4.1.1).</w:t>
      </w:r>
    </w:p>
    <w:p w:rsidR="00F7033B" w:rsidRPr="0045590D" w:rsidP="00A07612" w14:paraId="3D2CDB2E" w14:textId="77777777">
      <w:pPr>
        <w:autoSpaceDE w:val="0"/>
        <w:autoSpaceDN w:val="0"/>
        <w:adjustRightInd w:val="0"/>
        <w:ind w:firstLine="708"/>
        <w:jc w:val="both"/>
        <w:rPr>
          <w:sz w:val="26"/>
          <w:szCs w:val="26"/>
        </w:rPr>
      </w:pPr>
      <w:r w:rsidRPr="0045590D">
        <w:rPr>
          <w:sz w:val="26"/>
          <w:szCs w:val="26"/>
        </w:rPr>
        <w:t xml:space="preserve">Согласно части 2 статьи 3.4 Кодекса Российской Федерации об административных правонарушениях </w:t>
      </w:r>
      <w:r w:rsidRPr="0045590D">
        <w:rPr>
          <w:sz w:val="26"/>
          <w:szCs w:val="26"/>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w:t>
      </w:r>
      <w:r w:rsidRPr="0045590D">
        <w:rPr>
          <w:sz w:val="26"/>
          <w:szCs w:val="26"/>
        </w:rPr>
        <w:t xml:space="preserve"> </w:t>
      </w:r>
      <w:r w:rsidRPr="0045590D">
        <w:rPr>
          <w:sz w:val="26"/>
          <w:szCs w:val="26"/>
        </w:rPr>
        <w:t>отсутствии</w:t>
      </w:r>
      <w:r w:rsidRPr="0045590D">
        <w:rPr>
          <w:sz w:val="26"/>
          <w:szCs w:val="26"/>
        </w:rPr>
        <w:t xml:space="preserve"> имущественного ущерба. </w:t>
      </w:r>
    </w:p>
    <w:p w:rsidR="00A07612" w:rsidRPr="0045590D" w:rsidP="00A07612" w14:paraId="7CE14C76" w14:textId="77777777">
      <w:pPr>
        <w:autoSpaceDE w:val="0"/>
        <w:autoSpaceDN w:val="0"/>
        <w:adjustRightInd w:val="0"/>
        <w:ind w:firstLine="708"/>
        <w:jc w:val="both"/>
        <w:rPr>
          <w:sz w:val="26"/>
          <w:szCs w:val="26"/>
        </w:rPr>
      </w:pPr>
      <w:r w:rsidRPr="0045590D">
        <w:rPr>
          <w:sz w:val="26"/>
          <w:szCs w:val="26"/>
        </w:rPr>
        <w:t xml:space="preserve">Обязательным условием для применения нормы части 1 статьи 4.1.1 Кодекса может служить отсутствие в результате </w:t>
      </w:r>
      <w:r w:rsidRPr="0045590D">
        <w:rPr>
          <w:sz w:val="26"/>
          <w:szCs w:val="26"/>
        </w:rPr>
        <w:t>совершения административного правонарушения признака возникновения угрозы причинения вреда</w:t>
      </w:r>
      <w:r w:rsidRPr="0045590D">
        <w:rPr>
          <w:sz w:val="26"/>
          <w:szCs w:val="26"/>
        </w:rPr>
        <w:t xml:space="preserve"> неопределенному кругу лиц, безопасности государства. </w:t>
      </w:r>
    </w:p>
    <w:p w:rsidR="00A07612" w:rsidRPr="0045590D" w:rsidP="00A07612" w14:paraId="6A3F3DCE" w14:textId="77777777">
      <w:pPr>
        <w:autoSpaceDE w:val="0"/>
        <w:autoSpaceDN w:val="0"/>
        <w:adjustRightInd w:val="0"/>
        <w:ind w:firstLine="708"/>
        <w:jc w:val="both"/>
        <w:rPr>
          <w:sz w:val="26"/>
          <w:szCs w:val="26"/>
        </w:rPr>
      </w:pPr>
      <w:r w:rsidRPr="0045590D">
        <w:rPr>
          <w:sz w:val="26"/>
          <w:szCs w:val="26"/>
        </w:rPr>
        <w:t>Применительно к обстоятельствам настоящего дела возникновение угрозы причинения вреда в данном случае заключается не в наступлении каких-либо материальных последствий от совершенного правонарушения, а в игнорировании требований действующего законодательства Российской Федерации о наркотических средствах, психотропных веществах и их прекурсоров и невыполнении своих правовых обязанностей по обеспечению контроля и учета операций, связанных с оборотом прекурсоров наркотических средств и психотропных веществ.</w:t>
      </w:r>
    </w:p>
    <w:p w:rsidR="00337B09" w:rsidRPr="0045590D" w:rsidP="00A07612" w14:paraId="1732FA41" w14:textId="77777777">
      <w:pPr>
        <w:autoSpaceDE w:val="0"/>
        <w:autoSpaceDN w:val="0"/>
        <w:adjustRightInd w:val="0"/>
        <w:ind w:firstLine="708"/>
        <w:jc w:val="both"/>
        <w:rPr>
          <w:sz w:val="26"/>
          <w:szCs w:val="26"/>
        </w:rPr>
      </w:pPr>
      <w:r w:rsidRPr="0045590D">
        <w:rPr>
          <w:sz w:val="26"/>
          <w:szCs w:val="26"/>
        </w:rPr>
        <w:t xml:space="preserve">Материалы дела не содержат исключительных обстоятельств, препятствующих надлежащему исполнению юридическим лицом своих обязанностей, установленных действующим законодательством в области учета </w:t>
      </w:r>
      <w:r w:rsidRPr="0045590D">
        <w:rPr>
          <w:sz w:val="26"/>
          <w:szCs w:val="26"/>
        </w:rPr>
        <w:t>прекурсоров наркотических средств 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w:t>
      </w:r>
    </w:p>
    <w:p w:rsidR="00A07612" w:rsidRPr="0045590D" w:rsidP="00A07612" w14:paraId="19B7511A" w14:textId="77777777">
      <w:pPr>
        <w:autoSpaceDE w:val="0"/>
        <w:autoSpaceDN w:val="0"/>
        <w:adjustRightInd w:val="0"/>
        <w:ind w:firstLine="708"/>
        <w:jc w:val="both"/>
        <w:rPr>
          <w:sz w:val="26"/>
          <w:szCs w:val="26"/>
        </w:rPr>
      </w:pPr>
      <w:r w:rsidRPr="0045590D">
        <w:rPr>
          <w:sz w:val="26"/>
          <w:szCs w:val="26"/>
        </w:rPr>
        <w:t xml:space="preserve">С учетом фактических обстоятельств дела, при отсутствии обстоятельств, смягчающих и отягчающих административную ответственность </w:t>
      </w:r>
      <w:r w:rsidRPr="0045590D">
        <w:rPr>
          <w:sz w:val="26"/>
          <w:szCs w:val="26"/>
        </w:rPr>
        <w:t>ООО «Пролив», мировой</w:t>
      </w:r>
      <w:r w:rsidRPr="0045590D">
        <w:rPr>
          <w:sz w:val="26"/>
          <w:szCs w:val="26"/>
        </w:rPr>
        <w:t xml:space="preserve"> суд</w:t>
      </w:r>
      <w:r w:rsidRPr="0045590D">
        <w:rPr>
          <w:sz w:val="26"/>
          <w:szCs w:val="26"/>
        </w:rPr>
        <w:t>ья</w:t>
      </w:r>
      <w:r w:rsidRPr="0045590D">
        <w:rPr>
          <w:sz w:val="26"/>
          <w:szCs w:val="26"/>
        </w:rPr>
        <w:t xml:space="preserve"> приходит к выводу о назначении наказания в виде административного штрафа в доход государства в минимальном разме</w:t>
      </w:r>
      <w:r w:rsidRPr="0045590D">
        <w:rPr>
          <w:sz w:val="26"/>
          <w:szCs w:val="26"/>
        </w:rPr>
        <w:t>ре, предусмотренном санкцией ч.3</w:t>
      </w:r>
      <w:r w:rsidRPr="0045590D">
        <w:rPr>
          <w:sz w:val="26"/>
          <w:szCs w:val="26"/>
        </w:rPr>
        <w:t xml:space="preserve"> ст.6.16 КоАП РФ.</w:t>
      </w:r>
    </w:p>
    <w:p w:rsidR="00C12CCF" w:rsidRPr="0045590D" w:rsidP="00C12CCF" w14:paraId="28AF22D8" w14:textId="77777777">
      <w:pPr>
        <w:ind w:firstLine="567"/>
        <w:jc w:val="both"/>
        <w:rPr>
          <w:b/>
          <w:bCs/>
          <w:sz w:val="26"/>
          <w:szCs w:val="26"/>
        </w:rPr>
      </w:pPr>
      <w:r w:rsidRPr="0045590D">
        <w:rPr>
          <w:sz w:val="26"/>
          <w:szCs w:val="26"/>
        </w:rPr>
        <w:t xml:space="preserve">На основании </w:t>
      </w:r>
      <w:r w:rsidRPr="0045590D">
        <w:rPr>
          <w:sz w:val="26"/>
          <w:szCs w:val="26"/>
        </w:rPr>
        <w:t>изложенного</w:t>
      </w:r>
      <w:r w:rsidRPr="0045590D">
        <w:rPr>
          <w:sz w:val="26"/>
          <w:szCs w:val="26"/>
        </w:rPr>
        <w:t>, и руководствуясь ст. ст. 4.1.- 4.3; 23.1, 29.10, 29.11 КоАП РФ, мировой судья,</w:t>
      </w:r>
    </w:p>
    <w:p w:rsidR="00E97A6D" w:rsidRPr="0045590D" w:rsidP="00131046" w14:paraId="61D88E7C" w14:textId="77777777">
      <w:pPr>
        <w:shd w:val="clear" w:color="auto" w:fill="FFFFFF"/>
        <w:spacing w:line="180" w:lineRule="atLeast"/>
        <w:ind w:firstLine="567"/>
        <w:jc w:val="both"/>
        <w:textAlignment w:val="baseline"/>
        <w:rPr>
          <w:color w:val="000000"/>
          <w:sz w:val="26"/>
          <w:szCs w:val="26"/>
        </w:rPr>
      </w:pPr>
    </w:p>
    <w:p w:rsidR="0086307A" w:rsidRPr="0045590D" w:rsidP="00131046" w14:paraId="4BDF18F7" w14:textId="77777777">
      <w:pPr>
        <w:shd w:val="clear" w:color="auto" w:fill="FFFFFF"/>
        <w:spacing w:line="180" w:lineRule="atLeast"/>
        <w:jc w:val="center"/>
        <w:textAlignment w:val="baseline"/>
        <w:rPr>
          <w:b/>
          <w:color w:val="000000"/>
          <w:sz w:val="26"/>
          <w:szCs w:val="26"/>
        </w:rPr>
      </w:pPr>
      <w:r w:rsidRPr="0045590D">
        <w:rPr>
          <w:b/>
          <w:color w:val="000000"/>
          <w:sz w:val="26"/>
          <w:szCs w:val="26"/>
        </w:rPr>
        <w:t>ПОСТАНОВИЛ:</w:t>
      </w:r>
    </w:p>
    <w:p w:rsidR="00E97A6D" w:rsidRPr="0045590D" w:rsidP="00131046" w14:paraId="48CDA77A" w14:textId="77777777">
      <w:pPr>
        <w:shd w:val="clear" w:color="auto" w:fill="FFFFFF"/>
        <w:spacing w:line="180" w:lineRule="atLeast"/>
        <w:jc w:val="center"/>
        <w:textAlignment w:val="baseline"/>
        <w:rPr>
          <w:b/>
          <w:color w:val="000000"/>
          <w:sz w:val="26"/>
          <w:szCs w:val="26"/>
        </w:rPr>
      </w:pPr>
    </w:p>
    <w:p w:rsidR="00DE6FB4" w:rsidRPr="0045590D" w:rsidP="00DE6FB4" w14:paraId="149ED4CE" w14:textId="77777777">
      <w:pPr>
        <w:ind w:firstLine="567"/>
        <w:jc w:val="both"/>
        <w:rPr>
          <w:sz w:val="26"/>
          <w:szCs w:val="26"/>
        </w:rPr>
      </w:pPr>
      <w:r w:rsidRPr="0045590D">
        <w:rPr>
          <w:sz w:val="26"/>
          <w:szCs w:val="26"/>
        </w:rPr>
        <w:t xml:space="preserve">Признать юридическое лицо – общество с ограниченной ответственностью «Пролив» виновным в совершении административного правонарушения, предусмотренного ч.3 ст. 6.16 КоАП РФ, и назначить ему наказание в виде административного штрафа в размере 50 000 (пятьдесят тысяч) рублей без конфискации. </w:t>
      </w:r>
    </w:p>
    <w:p w:rsidR="00DE6FB4" w:rsidRPr="0045590D" w:rsidP="00DE6FB4" w14:paraId="2C56A260" w14:textId="77777777">
      <w:pPr>
        <w:ind w:firstLine="567"/>
        <w:jc w:val="both"/>
        <w:rPr>
          <w:sz w:val="26"/>
          <w:szCs w:val="26"/>
        </w:rPr>
      </w:pPr>
      <w:r w:rsidRPr="0045590D">
        <w:rPr>
          <w:sz w:val="26"/>
          <w:szCs w:val="26"/>
        </w:rPr>
        <w:t xml:space="preserve">Платежные реквизиты для уплаты штрафа: </w:t>
      </w:r>
    </w:p>
    <w:p w:rsidR="00DE6FB4" w:rsidRPr="0045590D" w:rsidP="00DE6FB4" w14:paraId="12A017EA" w14:textId="77777777">
      <w:pPr>
        <w:ind w:firstLine="567"/>
        <w:jc w:val="both"/>
        <w:rPr>
          <w:sz w:val="26"/>
          <w:szCs w:val="26"/>
        </w:rPr>
      </w:pPr>
      <w:r w:rsidRPr="0045590D">
        <w:rPr>
          <w:sz w:val="26"/>
          <w:szCs w:val="26"/>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828 1 16 01063 01 0016 140. Почтовый адрес: Россия, Республика Крым, 29500, г. Симферополь, ул. Набережная им.60-летия СССР, 28,</w:t>
      </w:r>
    </w:p>
    <w:p w:rsidR="00DE6FB4" w:rsidRPr="0045590D" w:rsidP="00DE6FB4" w14:paraId="22C23A16" w14:textId="77777777">
      <w:pPr>
        <w:ind w:firstLine="567"/>
        <w:jc w:val="both"/>
        <w:rPr>
          <w:sz w:val="26"/>
          <w:szCs w:val="26"/>
        </w:rPr>
      </w:pPr>
      <w:r w:rsidRPr="0045590D">
        <w:rPr>
          <w:sz w:val="26"/>
          <w:szCs w:val="26"/>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DE6FB4" w:rsidRPr="0045590D" w:rsidP="00DE6FB4" w14:paraId="103B1BD0" w14:textId="77777777">
      <w:pPr>
        <w:ind w:firstLine="567"/>
        <w:jc w:val="both"/>
        <w:rPr>
          <w:sz w:val="26"/>
          <w:szCs w:val="26"/>
        </w:rPr>
      </w:pPr>
      <w:r w:rsidRPr="0045590D">
        <w:rPr>
          <w:sz w:val="26"/>
          <w:szCs w:val="26"/>
        </w:rPr>
        <w:t>Квитанцию необходимо представить в суд, для приобщения к материалам дела.</w:t>
      </w:r>
    </w:p>
    <w:p w:rsidR="00DE6FB4" w:rsidRPr="0045590D" w:rsidP="00DE6FB4" w14:paraId="46A6A86B" w14:textId="77777777">
      <w:pPr>
        <w:ind w:firstLine="567"/>
        <w:jc w:val="both"/>
        <w:rPr>
          <w:sz w:val="26"/>
          <w:szCs w:val="26"/>
        </w:rPr>
      </w:pPr>
      <w:r w:rsidRPr="0045590D">
        <w:rPr>
          <w:sz w:val="26"/>
          <w:szCs w:val="26"/>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DE6FB4" w:rsidRPr="0045590D" w:rsidP="00DE6FB4" w14:paraId="0297F102" w14:textId="77777777">
      <w:pPr>
        <w:ind w:firstLine="567"/>
        <w:jc w:val="both"/>
        <w:rPr>
          <w:sz w:val="26"/>
          <w:szCs w:val="26"/>
        </w:rPr>
      </w:pPr>
    </w:p>
    <w:p w:rsidR="00DE6FB4" w:rsidRPr="00DE6FB4" w:rsidP="00626E9B" w14:paraId="6248F297" w14:textId="7310CEE5">
      <w:pPr>
        <w:ind w:firstLine="567"/>
        <w:jc w:val="both"/>
        <w:rPr>
          <w:sz w:val="28"/>
          <w:szCs w:val="28"/>
        </w:rPr>
      </w:pPr>
      <w:r w:rsidRPr="0045590D">
        <w:rPr>
          <w:sz w:val="26"/>
          <w:szCs w:val="26"/>
        </w:rPr>
        <w:t>Мировой судья</w:t>
      </w:r>
      <w:r w:rsidRPr="0045590D">
        <w:rPr>
          <w:sz w:val="26"/>
          <w:szCs w:val="26"/>
        </w:rPr>
        <w:tab/>
      </w:r>
      <w:r w:rsidRPr="0045590D">
        <w:rPr>
          <w:sz w:val="26"/>
          <w:szCs w:val="26"/>
        </w:rPr>
        <w:tab/>
        <w:t xml:space="preserve">              </w:t>
      </w:r>
      <w:r w:rsidRPr="0045590D">
        <w:rPr>
          <w:sz w:val="26"/>
          <w:szCs w:val="26"/>
        </w:rPr>
        <w:tab/>
      </w:r>
      <w:r w:rsidRPr="0045590D">
        <w:rPr>
          <w:sz w:val="26"/>
          <w:szCs w:val="26"/>
        </w:rPr>
        <w:tab/>
      </w:r>
      <w:r w:rsidRPr="0045590D">
        <w:rPr>
          <w:sz w:val="26"/>
          <w:szCs w:val="26"/>
        </w:rPr>
        <w:tab/>
      </w:r>
      <w:r w:rsidRPr="0045590D">
        <w:rPr>
          <w:sz w:val="26"/>
          <w:szCs w:val="26"/>
        </w:rPr>
        <w:tab/>
        <w:t>Полищук Е.Д.</w:t>
      </w:r>
      <w:r w:rsidRPr="0045590D">
        <w:rPr>
          <w:sz w:val="26"/>
          <w:szCs w:val="26"/>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p>
    <w:p w:rsidR="00626E9B" w:rsidP="00626E9B" w14:paraId="298B1121" w14:textId="77777777">
      <w:pPr>
        <w:rPr>
          <w:sz w:val="22"/>
          <w:szCs w:val="22"/>
        </w:rPr>
      </w:pPr>
      <w:r>
        <w:rPr>
          <w:sz w:val="22"/>
          <w:szCs w:val="22"/>
        </w:rPr>
        <w:t>ДЕПЕРСОНИФИКАЦИЮ</w:t>
      </w:r>
    </w:p>
    <w:p w:rsidR="00626E9B" w:rsidP="00626E9B" w14:paraId="571CDF6D" w14:textId="77777777">
      <w:pPr>
        <w:rPr>
          <w:sz w:val="22"/>
          <w:szCs w:val="22"/>
        </w:rPr>
      </w:pPr>
      <w:r>
        <w:rPr>
          <w:sz w:val="22"/>
          <w:szCs w:val="22"/>
        </w:rPr>
        <w:t>Лингвистический контроль</w:t>
      </w:r>
    </w:p>
    <w:p w:rsidR="00626E9B" w:rsidP="00626E9B" w14:paraId="09B43A88" w14:textId="77777777">
      <w:pPr>
        <w:rPr>
          <w:sz w:val="22"/>
          <w:szCs w:val="22"/>
        </w:rPr>
      </w:pPr>
      <w:r>
        <w:rPr>
          <w:sz w:val="22"/>
          <w:szCs w:val="22"/>
        </w:rPr>
        <w:t>произвел</w:t>
      </w:r>
    </w:p>
    <w:p w:rsidR="00626E9B" w:rsidP="00626E9B" w14:paraId="62363664" w14:textId="77777777">
      <w:pPr>
        <w:rPr>
          <w:sz w:val="22"/>
          <w:szCs w:val="22"/>
        </w:rPr>
      </w:pPr>
      <w:r>
        <w:rPr>
          <w:sz w:val="22"/>
          <w:szCs w:val="22"/>
        </w:rPr>
        <w:t xml:space="preserve">Помощник судьи __________ </w:t>
      </w:r>
      <w:r>
        <w:rPr>
          <w:sz w:val="22"/>
          <w:szCs w:val="22"/>
        </w:rPr>
        <w:t>М.А.Прокопец</w:t>
      </w:r>
    </w:p>
    <w:p w:rsidR="00626E9B" w:rsidP="00626E9B" w14:paraId="54D18301" w14:textId="77777777">
      <w:pPr>
        <w:rPr>
          <w:sz w:val="22"/>
          <w:szCs w:val="22"/>
        </w:rPr>
      </w:pPr>
    </w:p>
    <w:p w:rsidR="00626E9B" w:rsidP="00626E9B" w14:paraId="049B8DB1" w14:textId="77777777">
      <w:pPr>
        <w:rPr>
          <w:sz w:val="22"/>
          <w:szCs w:val="22"/>
        </w:rPr>
      </w:pPr>
      <w:r>
        <w:rPr>
          <w:sz w:val="22"/>
          <w:szCs w:val="22"/>
        </w:rPr>
        <w:t>СОГЛАСОВАНО</w:t>
      </w:r>
    </w:p>
    <w:p w:rsidR="00626E9B" w:rsidP="00626E9B" w14:paraId="5E9767FC" w14:textId="77777777">
      <w:pPr>
        <w:rPr>
          <w:sz w:val="22"/>
          <w:szCs w:val="22"/>
        </w:rPr>
      </w:pPr>
      <w:r>
        <w:rPr>
          <w:sz w:val="22"/>
          <w:szCs w:val="22"/>
        </w:rPr>
        <w:t xml:space="preserve">Мировой судья </w:t>
      </w:r>
      <w:r>
        <w:rPr>
          <w:sz w:val="22"/>
          <w:szCs w:val="22"/>
        </w:rPr>
        <w:t>с</w:t>
      </w:r>
      <w:r>
        <w:rPr>
          <w:sz w:val="22"/>
          <w:szCs w:val="22"/>
        </w:rPr>
        <w:t>/у № 46</w:t>
      </w:r>
    </w:p>
    <w:p w:rsidR="00626E9B" w:rsidP="00626E9B" w14:paraId="717D2096" w14:textId="77777777">
      <w:pPr>
        <w:rPr>
          <w:sz w:val="22"/>
          <w:szCs w:val="22"/>
        </w:rPr>
      </w:pPr>
      <w:r>
        <w:rPr>
          <w:sz w:val="22"/>
          <w:szCs w:val="22"/>
        </w:rPr>
        <w:t xml:space="preserve">Керченского судебного района _________  </w:t>
      </w:r>
      <w:r>
        <w:rPr>
          <w:sz w:val="22"/>
          <w:szCs w:val="22"/>
        </w:rPr>
        <w:t>Е.Д.Полищук</w:t>
      </w:r>
    </w:p>
    <w:p w:rsidR="00626E9B" w:rsidP="00626E9B" w14:paraId="685805DD" w14:textId="2401B4B1">
      <w:pPr>
        <w:rPr>
          <w:sz w:val="22"/>
          <w:szCs w:val="22"/>
        </w:rPr>
      </w:pPr>
      <w:r>
        <w:rPr>
          <w:sz w:val="22"/>
          <w:szCs w:val="22"/>
        </w:rPr>
        <w:t>«01» сентября</w:t>
      </w:r>
      <w:r>
        <w:rPr>
          <w:sz w:val="22"/>
          <w:szCs w:val="22"/>
        </w:rPr>
        <w:t xml:space="preserve"> 2021 г.</w:t>
      </w:r>
    </w:p>
    <w:p w:rsidR="00626E9B" w:rsidP="00626E9B" w14:paraId="13E5D45E" w14:textId="77777777">
      <w:pPr>
        <w:pStyle w:val="NoSpacing"/>
        <w:rPr>
          <w:sz w:val="28"/>
          <w:szCs w:val="28"/>
        </w:rPr>
      </w:pPr>
    </w:p>
    <w:p w:rsidR="00DE6FB4" w:rsidRPr="00DE6FB4" w:rsidP="00DE6FB4" w14:paraId="238F6931" w14:textId="77777777">
      <w:pPr>
        <w:ind w:firstLine="567"/>
        <w:jc w:val="both"/>
        <w:rPr>
          <w:sz w:val="28"/>
          <w:szCs w:val="28"/>
        </w:rPr>
      </w:pPr>
    </w:p>
    <w:p w:rsidR="00E24B36" w:rsidRPr="00355085" w:rsidP="00131046" w14:paraId="4FC34A93" w14:textId="77777777">
      <w:pPr>
        <w:ind w:firstLine="567"/>
        <w:jc w:val="both"/>
        <w:rPr>
          <w:sz w:val="28"/>
          <w:szCs w:val="28"/>
        </w:rPr>
      </w:pPr>
      <w:r w:rsidRPr="00355085">
        <w:rPr>
          <w:bCs/>
          <w:sz w:val="28"/>
          <w:szCs w:val="28"/>
        </w:rPr>
        <w:tab/>
      </w:r>
      <w:r w:rsidRPr="00355085">
        <w:rPr>
          <w:bCs/>
          <w:sz w:val="28"/>
          <w:szCs w:val="28"/>
        </w:rPr>
        <w:tab/>
      </w:r>
      <w:r w:rsidRPr="00355085">
        <w:rPr>
          <w:bCs/>
          <w:sz w:val="28"/>
          <w:szCs w:val="28"/>
        </w:rPr>
        <w:tab/>
      </w:r>
      <w:r w:rsidRPr="00355085">
        <w:rPr>
          <w:bCs/>
          <w:sz w:val="28"/>
          <w:szCs w:val="28"/>
        </w:rPr>
        <w:tab/>
        <w:t xml:space="preserve"> </w:t>
      </w:r>
    </w:p>
    <w:p w:rsidR="00355085" w:rsidRPr="00355085" w14:paraId="1210D813" w14:textId="77777777">
      <w:pPr>
        <w:ind w:firstLine="567"/>
        <w:jc w:val="both"/>
        <w:rPr>
          <w:sz w:val="28"/>
          <w:szCs w:val="28"/>
        </w:rPr>
      </w:pPr>
    </w:p>
    <w:sectPr w:rsidSect="00E97A6D">
      <w:headerReference w:type="default" r:id="rId5"/>
      <w:pgSz w:w="11906" w:h="16838"/>
      <w:pgMar w:top="709"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14:paraId="735AF000" w14:textId="77777777">
        <w:pPr>
          <w:pStyle w:val="Header"/>
          <w:jc w:val="right"/>
        </w:pPr>
        <w:r>
          <w:fldChar w:fldCharType="begin"/>
        </w:r>
        <w:r>
          <w:instrText xml:space="preserve"> PAGE   \* MERGEFORMAT </w:instrText>
        </w:r>
        <w:r>
          <w:fldChar w:fldCharType="separate"/>
        </w:r>
        <w:r w:rsidR="0045590D">
          <w:rPr>
            <w:noProof/>
          </w:rPr>
          <w:t>1</w:t>
        </w:r>
        <w:r>
          <w:rPr>
            <w:noProof/>
          </w:rPr>
          <w:fldChar w:fldCharType="end"/>
        </w:r>
      </w:p>
    </w:sdtContent>
  </w:sdt>
  <w:p w:rsidR="00896307" w14:paraId="02B6312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13A60"/>
    <w:rsid w:val="00020124"/>
    <w:rsid w:val="0004506A"/>
    <w:rsid w:val="0005487B"/>
    <w:rsid w:val="00070114"/>
    <w:rsid w:val="00071338"/>
    <w:rsid w:val="000B0455"/>
    <w:rsid w:val="000B293E"/>
    <w:rsid w:val="000C3BEF"/>
    <w:rsid w:val="000D317C"/>
    <w:rsid w:val="000D5F48"/>
    <w:rsid w:val="00116452"/>
    <w:rsid w:val="001270D5"/>
    <w:rsid w:val="00131046"/>
    <w:rsid w:val="00147BE6"/>
    <w:rsid w:val="0016159A"/>
    <w:rsid w:val="00171E45"/>
    <w:rsid w:val="001B012D"/>
    <w:rsid w:val="001B6DB4"/>
    <w:rsid w:val="001B7484"/>
    <w:rsid w:val="001C0DB0"/>
    <w:rsid w:val="001D6662"/>
    <w:rsid w:val="002021D6"/>
    <w:rsid w:val="002067CD"/>
    <w:rsid w:val="00207A20"/>
    <w:rsid w:val="00213446"/>
    <w:rsid w:val="002240DE"/>
    <w:rsid w:val="002441C7"/>
    <w:rsid w:val="00265040"/>
    <w:rsid w:val="00265D6B"/>
    <w:rsid w:val="00277D88"/>
    <w:rsid w:val="0028459F"/>
    <w:rsid w:val="002B38E9"/>
    <w:rsid w:val="002D3EDA"/>
    <w:rsid w:val="003069CB"/>
    <w:rsid w:val="00337B09"/>
    <w:rsid w:val="00355085"/>
    <w:rsid w:val="00384886"/>
    <w:rsid w:val="0039700D"/>
    <w:rsid w:val="003A7756"/>
    <w:rsid w:val="003D08D6"/>
    <w:rsid w:val="003D5F93"/>
    <w:rsid w:val="003F0066"/>
    <w:rsid w:val="003F40B4"/>
    <w:rsid w:val="00400B89"/>
    <w:rsid w:val="00425506"/>
    <w:rsid w:val="0045590D"/>
    <w:rsid w:val="00460D75"/>
    <w:rsid w:val="004619CC"/>
    <w:rsid w:val="00466CC4"/>
    <w:rsid w:val="0047377B"/>
    <w:rsid w:val="00483E4D"/>
    <w:rsid w:val="00484184"/>
    <w:rsid w:val="00490C1E"/>
    <w:rsid w:val="004A0C7D"/>
    <w:rsid w:val="004C1972"/>
    <w:rsid w:val="004D7979"/>
    <w:rsid w:val="004E23FE"/>
    <w:rsid w:val="00524076"/>
    <w:rsid w:val="005466B2"/>
    <w:rsid w:val="00546FBE"/>
    <w:rsid w:val="00592F98"/>
    <w:rsid w:val="005C0ED1"/>
    <w:rsid w:val="005C1413"/>
    <w:rsid w:val="005F6C2E"/>
    <w:rsid w:val="00610A66"/>
    <w:rsid w:val="00624D5F"/>
    <w:rsid w:val="00626E9B"/>
    <w:rsid w:val="00635EFF"/>
    <w:rsid w:val="006966F1"/>
    <w:rsid w:val="006B2626"/>
    <w:rsid w:val="006E613B"/>
    <w:rsid w:val="006F21CE"/>
    <w:rsid w:val="007374C4"/>
    <w:rsid w:val="00740DAA"/>
    <w:rsid w:val="00762014"/>
    <w:rsid w:val="007840BA"/>
    <w:rsid w:val="007915D4"/>
    <w:rsid w:val="00795905"/>
    <w:rsid w:val="00797951"/>
    <w:rsid w:val="007D46C5"/>
    <w:rsid w:val="00813333"/>
    <w:rsid w:val="00825704"/>
    <w:rsid w:val="00833A35"/>
    <w:rsid w:val="008434DB"/>
    <w:rsid w:val="0086307A"/>
    <w:rsid w:val="00894422"/>
    <w:rsid w:val="00896307"/>
    <w:rsid w:val="008C1F23"/>
    <w:rsid w:val="008C28EE"/>
    <w:rsid w:val="008C631A"/>
    <w:rsid w:val="008E0A88"/>
    <w:rsid w:val="0090327E"/>
    <w:rsid w:val="0091468D"/>
    <w:rsid w:val="009161C3"/>
    <w:rsid w:val="009369C2"/>
    <w:rsid w:val="009554EE"/>
    <w:rsid w:val="009906DD"/>
    <w:rsid w:val="009915DC"/>
    <w:rsid w:val="009B6C7D"/>
    <w:rsid w:val="009B6F74"/>
    <w:rsid w:val="009D7890"/>
    <w:rsid w:val="009F1ACA"/>
    <w:rsid w:val="009F357B"/>
    <w:rsid w:val="00A0495E"/>
    <w:rsid w:val="00A07612"/>
    <w:rsid w:val="00A476A5"/>
    <w:rsid w:val="00A57741"/>
    <w:rsid w:val="00A71126"/>
    <w:rsid w:val="00A85FF1"/>
    <w:rsid w:val="00AA5C06"/>
    <w:rsid w:val="00AB05E7"/>
    <w:rsid w:val="00AB6B64"/>
    <w:rsid w:val="00AC4352"/>
    <w:rsid w:val="00AD6584"/>
    <w:rsid w:val="00AE50E3"/>
    <w:rsid w:val="00B11A9F"/>
    <w:rsid w:val="00B94428"/>
    <w:rsid w:val="00B96732"/>
    <w:rsid w:val="00BC7DCA"/>
    <w:rsid w:val="00C067B2"/>
    <w:rsid w:val="00C11319"/>
    <w:rsid w:val="00C12CCF"/>
    <w:rsid w:val="00C16200"/>
    <w:rsid w:val="00C2430D"/>
    <w:rsid w:val="00C743CC"/>
    <w:rsid w:val="00C77336"/>
    <w:rsid w:val="00C8695D"/>
    <w:rsid w:val="00C9160E"/>
    <w:rsid w:val="00C9271B"/>
    <w:rsid w:val="00CB45CC"/>
    <w:rsid w:val="00CF2010"/>
    <w:rsid w:val="00D00811"/>
    <w:rsid w:val="00D22580"/>
    <w:rsid w:val="00D44B3B"/>
    <w:rsid w:val="00D646C6"/>
    <w:rsid w:val="00D746EB"/>
    <w:rsid w:val="00D761DA"/>
    <w:rsid w:val="00DE6FB4"/>
    <w:rsid w:val="00E031B0"/>
    <w:rsid w:val="00E1262D"/>
    <w:rsid w:val="00E24B36"/>
    <w:rsid w:val="00E37B9E"/>
    <w:rsid w:val="00E70892"/>
    <w:rsid w:val="00E808F2"/>
    <w:rsid w:val="00E8416B"/>
    <w:rsid w:val="00E90860"/>
    <w:rsid w:val="00E97A6D"/>
    <w:rsid w:val="00EA3BE7"/>
    <w:rsid w:val="00EA6044"/>
    <w:rsid w:val="00ED02EF"/>
    <w:rsid w:val="00EE44FB"/>
    <w:rsid w:val="00EE4B14"/>
    <w:rsid w:val="00EE5641"/>
    <w:rsid w:val="00EE679C"/>
    <w:rsid w:val="00F167BC"/>
    <w:rsid w:val="00F25369"/>
    <w:rsid w:val="00F33324"/>
    <w:rsid w:val="00F54F19"/>
    <w:rsid w:val="00F7033B"/>
    <w:rsid w:val="00F76AC1"/>
    <w:rsid w:val="00F829F4"/>
    <w:rsid w:val="00F86600"/>
    <w:rsid w:val="00F87B78"/>
    <w:rsid w:val="00FA4696"/>
    <w:rsid w:val="00FB3319"/>
    <w:rsid w:val="00FC26A4"/>
    <w:rsid w:val="00FE47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04EA6-6665-425D-AA8F-3BFD129A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