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7DDA" w:rsidP="00F37DDA">
      <w:pPr>
        <w:pStyle w:val="NoSpacing"/>
        <w:jc w:val="right"/>
        <w:rPr>
          <w:rFonts w:ascii="Times New Roman" w:hAnsi="Times New Roman"/>
          <w:sz w:val="20"/>
          <w:szCs w:val="20"/>
        </w:rPr>
      </w:pPr>
      <w:r>
        <w:rPr>
          <w:rFonts w:ascii="Times New Roman" w:hAnsi="Times New Roman"/>
          <w:sz w:val="20"/>
          <w:szCs w:val="20"/>
        </w:rPr>
        <w:t>Дело № 5-46-199/2024</w:t>
      </w:r>
    </w:p>
    <w:p w:rsidR="00F37DDA" w:rsidP="00F37DDA">
      <w:pPr>
        <w:pStyle w:val="NoSpacing"/>
        <w:jc w:val="both"/>
        <w:rPr>
          <w:rFonts w:ascii="Times New Roman" w:hAnsi="Times New Roman"/>
          <w:sz w:val="20"/>
          <w:szCs w:val="20"/>
        </w:rPr>
      </w:pPr>
    </w:p>
    <w:p w:rsidR="00F37DDA" w:rsidP="00F37DDA">
      <w:pPr>
        <w:pStyle w:val="NoSpacing"/>
        <w:jc w:val="center"/>
        <w:rPr>
          <w:rFonts w:ascii="Times New Roman" w:hAnsi="Times New Roman"/>
          <w:bCs/>
          <w:caps/>
          <w:sz w:val="20"/>
          <w:szCs w:val="20"/>
        </w:rPr>
      </w:pPr>
      <w:r>
        <w:rPr>
          <w:rFonts w:ascii="Times New Roman" w:hAnsi="Times New Roman"/>
          <w:bCs/>
          <w:caps/>
          <w:sz w:val="20"/>
          <w:szCs w:val="20"/>
        </w:rPr>
        <w:t xml:space="preserve">постановление                                </w:t>
      </w:r>
      <w:r>
        <w:rPr>
          <w:rFonts w:ascii="Times New Roman" w:hAnsi="Times New Roman"/>
          <w:sz w:val="20"/>
          <w:szCs w:val="20"/>
        </w:rPr>
        <w:t xml:space="preserve">                                                       </w:t>
      </w:r>
    </w:p>
    <w:p w:rsidR="00F37DDA" w:rsidP="00F37DDA">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30 августа 2024 г.</w:t>
      </w:r>
      <w:r>
        <w:rPr>
          <w:rFonts w:ascii="Times New Roman CYR" w:hAnsi="Times New Roman CYR" w:cs="Times New Roman CYR"/>
          <w:sz w:val="20"/>
          <w:szCs w:val="20"/>
        </w:rPr>
        <w:tab/>
      </w:r>
      <w:r>
        <w:rPr>
          <w:rFonts w:ascii="Times New Roman CYR" w:hAnsi="Times New Roman CYR" w:cs="Times New Roman CYR"/>
          <w:sz w:val="20"/>
          <w:szCs w:val="20"/>
        </w:rPr>
        <w:tab/>
        <w:t xml:space="preserve">                          </w:t>
      </w:r>
      <w:r>
        <w:rPr>
          <w:rFonts w:ascii="Times New Roman CYR" w:hAnsi="Times New Roman CYR" w:cs="Times New Roman CYR"/>
          <w:sz w:val="20"/>
          <w:szCs w:val="20"/>
        </w:rPr>
        <w:tab/>
      </w:r>
      <w:r>
        <w:rPr>
          <w:rFonts w:ascii="Times New Roman CYR" w:hAnsi="Times New Roman CYR" w:cs="Times New Roman CYR"/>
          <w:sz w:val="20"/>
          <w:szCs w:val="20"/>
        </w:rPr>
        <w:tab/>
        <w:t xml:space="preserve"> г. Керчь</w:t>
      </w:r>
    </w:p>
    <w:p w:rsidR="00F37DDA" w:rsidP="00F37DDA">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Мировой судья судебного участка № 46 Керченского судебного района (городской округ Керчь) Республики Крым Полищук Е.Д., рассмотрев в открытом судебном заседании дело об административном правонарушении, предусмотренном ч.1 ст.19.4 Кодекса РФ об административных правонарушениях в отношении должностного лица</w:t>
      </w:r>
    </w:p>
    <w:p w:rsidR="00F37DDA" w:rsidP="00F37DDA">
      <w:pPr>
        <w:pStyle w:val="NoSpacing"/>
        <w:ind w:left="720"/>
        <w:jc w:val="both"/>
        <w:rPr>
          <w:sz w:val="26"/>
          <w:szCs w:val="26"/>
        </w:rPr>
      </w:pPr>
      <w:r>
        <w:rPr>
          <w:rFonts w:ascii="Times New Roman" w:hAnsi="Times New Roman"/>
          <w:sz w:val="20"/>
          <w:szCs w:val="20"/>
        </w:rPr>
        <w:t>Шихбаева</w:t>
      </w:r>
      <w:r>
        <w:rPr>
          <w:rFonts w:ascii="Times New Roman" w:hAnsi="Times New Roman"/>
          <w:sz w:val="20"/>
          <w:szCs w:val="20"/>
        </w:rPr>
        <w:t xml:space="preserve"> С.В., </w:t>
      </w:r>
      <w:r>
        <w:rPr>
          <w:sz w:val="26"/>
          <w:szCs w:val="26"/>
        </w:rPr>
        <w:t>/изъято/</w:t>
      </w:r>
    </w:p>
    <w:p w:rsidR="00F37DDA" w:rsidP="00F37DDA">
      <w:pPr>
        <w:pStyle w:val="NoSpacing"/>
        <w:ind w:left="720"/>
        <w:jc w:val="both"/>
        <w:rPr>
          <w:rFonts w:ascii="Times New Roman" w:hAnsi="Times New Roman"/>
          <w:sz w:val="20"/>
          <w:szCs w:val="20"/>
        </w:rPr>
      </w:pPr>
      <w:r>
        <w:rPr>
          <w:rFonts w:ascii="Times New Roman" w:hAnsi="Times New Roman"/>
          <w:sz w:val="20"/>
          <w:szCs w:val="20"/>
        </w:rPr>
        <w:t>УСТАНОВИЛ:</w:t>
      </w:r>
    </w:p>
    <w:p w:rsidR="00F37DDA" w:rsidP="00F37DDA">
      <w:pPr>
        <w:pStyle w:val="NoSpacing"/>
        <w:jc w:val="center"/>
        <w:rPr>
          <w:rFonts w:ascii="Times New Roman" w:hAnsi="Times New Roman"/>
          <w:sz w:val="20"/>
          <w:szCs w:val="20"/>
        </w:rPr>
      </w:pP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Согласно протоколу </w:t>
      </w:r>
      <w:r>
        <w:rPr>
          <w:sz w:val="26"/>
          <w:szCs w:val="26"/>
        </w:rPr>
        <w:t>/изъято/</w:t>
      </w:r>
      <w:r>
        <w:rPr>
          <w:rFonts w:ascii="Times New Roman" w:hAnsi="Times New Roman"/>
          <w:sz w:val="20"/>
          <w:szCs w:val="20"/>
        </w:rPr>
        <w:t xml:space="preserve"> г. </w:t>
      </w:r>
      <w:r>
        <w:rPr>
          <w:rFonts w:ascii="Times New Roman" w:hAnsi="Times New Roman"/>
          <w:sz w:val="20"/>
          <w:szCs w:val="20"/>
        </w:rPr>
        <w:t>Шихбаев</w:t>
      </w:r>
      <w:r>
        <w:rPr>
          <w:rFonts w:ascii="Times New Roman" w:hAnsi="Times New Roman"/>
          <w:sz w:val="20"/>
          <w:szCs w:val="20"/>
        </w:rPr>
        <w:t xml:space="preserve"> С.В., являясь </w:t>
      </w:r>
      <w:r>
        <w:rPr>
          <w:rFonts w:ascii="Times New Roman" w:hAnsi="Times New Roman"/>
          <w:sz w:val="20"/>
          <w:szCs w:val="20"/>
        </w:rPr>
        <w:t>директором</w:t>
      </w:r>
      <w:r>
        <w:rPr>
          <w:rFonts w:ascii="Times New Roman" w:hAnsi="Times New Roman"/>
          <w:sz w:val="20"/>
          <w:szCs w:val="20"/>
        </w:rPr>
        <w:t xml:space="preserve"> </w:t>
      </w:r>
      <w:r>
        <w:rPr>
          <w:sz w:val="26"/>
          <w:szCs w:val="26"/>
        </w:rPr>
        <w:t xml:space="preserve">/изъято/ </w:t>
      </w:r>
      <w:r>
        <w:rPr>
          <w:rFonts w:ascii="Times New Roman" w:hAnsi="Times New Roman"/>
          <w:sz w:val="20"/>
          <w:szCs w:val="20"/>
        </w:rPr>
        <w:t xml:space="preserve"> не исполнил обязанность по явке в срок, установленный налоговым органом должностного лица, предусмотренной п.п.4 п.1 ст.31 Налогового кодекса РФ, чем совершил административное правонарушение, предусмотренное ч.1 ст.19.4 КоАП РФ.</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В судебное заседание </w:t>
      </w:r>
      <w:r>
        <w:rPr>
          <w:rFonts w:ascii="Times New Roman" w:hAnsi="Times New Roman"/>
          <w:sz w:val="20"/>
          <w:szCs w:val="20"/>
        </w:rPr>
        <w:t>Шихбаев</w:t>
      </w:r>
      <w:r>
        <w:rPr>
          <w:rFonts w:ascii="Times New Roman" w:hAnsi="Times New Roman"/>
          <w:sz w:val="20"/>
          <w:szCs w:val="20"/>
        </w:rPr>
        <w:t xml:space="preserve"> С.В. не явился, о дате судебного заседания </w:t>
      </w:r>
      <w:r>
        <w:rPr>
          <w:rFonts w:ascii="Times New Roman" w:hAnsi="Times New Roman"/>
          <w:sz w:val="20"/>
          <w:szCs w:val="20"/>
        </w:rPr>
        <w:t>извещен</w:t>
      </w:r>
      <w:r>
        <w:rPr>
          <w:rFonts w:ascii="Times New Roman" w:hAnsi="Times New Roman"/>
          <w:sz w:val="20"/>
          <w:szCs w:val="20"/>
        </w:rPr>
        <w:t xml:space="preserve"> надлежащим образом судебными повестками, направленными заказными письмами с уведомлением. Почтовая корреспонденция возвращена на судебный участок с отметкой "за истечением срока хранения".</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Pr>
          <w:rFonts w:ascii="Times New Roman" w:hAnsi="Times New Roman"/>
          <w:sz w:val="20"/>
          <w:szCs w:val="20"/>
        </w:rPr>
        <w:t>дств св</w:t>
      </w:r>
      <w:r>
        <w:rPr>
          <w:rFonts w:ascii="Times New Roman" w:hAnsi="Times New Roman"/>
          <w:sz w:val="20"/>
          <w:szCs w:val="20"/>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Pr>
          <w:rFonts w:ascii="Times New Roman" w:hAnsi="Times New Roman"/>
          <w:sz w:val="20"/>
          <w:szCs w:val="20"/>
        </w:rPr>
        <w:t xml:space="preserve"> </w:t>
      </w:r>
      <w:r>
        <w:rPr>
          <w:rFonts w:ascii="Times New Roman" w:hAnsi="Times New Roman"/>
          <w:sz w:val="20"/>
          <w:szCs w:val="20"/>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hAnsi="Times New Roman"/>
          <w:sz w:val="20"/>
          <w:szCs w:val="20"/>
        </w:rPr>
        <w:t xml:space="preserve"> года N 343.</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Исходя из требований ст. 25.1 ч.2 КоАП РФ, суд </w:t>
      </w:r>
      <w:r>
        <w:rPr>
          <w:rFonts w:ascii="Times New Roman" w:hAnsi="Times New Roman"/>
          <w:sz w:val="20"/>
          <w:szCs w:val="20"/>
        </w:rPr>
        <w:t>находит возможным рассмотреть</w:t>
      </w:r>
      <w:r>
        <w:rPr>
          <w:rFonts w:ascii="Times New Roman" w:hAnsi="Times New Roman"/>
          <w:sz w:val="20"/>
          <w:szCs w:val="20"/>
        </w:rPr>
        <w:t xml:space="preserve"> дело в отсутствие лица, привлекаемого к административной ответственности.</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Исследовав письменные материалы дела об административном правонарушении, суд приходит к следующему. </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В соответствии с частью 1 статьи 19 Налогового кодекса Российской Федерации налогоплательщиками, плательщиками сборов, плательщиками страховых взносов признаются организации и физические лица, на которых в соответствии с настоящим Кодексом возложена обязанность </w:t>
      </w:r>
      <w:r>
        <w:rPr>
          <w:rFonts w:ascii="Times New Roman" w:hAnsi="Times New Roman"/>
          <w:sz w:val="20"/>
          <w:szCs w:val="20"/>
        </w:rPr>
        <w:t>уплачивать</w:t>
      </w:r>
      <w:r>
        <w:rPr>
          <w:rFonts w:ascii="Times New Roman" w:hAnsi="Times New Roman"/>
          <w:sz w:val="20"/>
          <w:szCs w:val="20"/>
        </w:rPr>
        <w:t xml:space="preserve"> соответственно налоги, сборы, страховые взносы.</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Подпунктом 4 пункта 1 статьи 31 Налогового кодекса Российской Федерации предусмотрено право налогового органа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w:t>
      </w:r>
      <w:r>
        <w:rPr>
          <w:rFonts w:ascii="Times New Roman" w:hAnsi="Times New Roman"/>
          <w:sz w:val="20"/>
          <w:szCs w:val="20"/>
        </w:rPr>
        <w:t xml:space="preserve"> и </w:t>
      </w:r>
      <w:r>
        <w:rPr>
          <w:rFonts w:ascii="Times New Roman" w:hAnsi="Times New Roman"/>
          <w:sz w:val="20"/>
          <w:szCs w:val="20"/>
        </w:rPr>
        <w:t>сборах</w:t>
      </w:r>
      <w:r>
        <w:rPr>
          <w:rFonts w:ascii="Times New Roman" w:hAnsi="Times New Roman"/>
          <w:sz w:val="20"/>
          <w:szCs w:val="20"/>
        </w:rPr>
        <w:t>.</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В соответствии с пунктом 5 статьи 23 Налогового кодекса Российской Федерации налогоплательщик (плательщик сборов) несет ответственность в соответствии с законодательством Российской Федерации за невыполнение или ненадлежащее выполнение возложенных на него обязанностей.</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Частью 1 статьи 19.4 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w:t>
      </w:r>
      <w:r>
        <w:rPr>
          <w:rFonts w:ascii="Times New Roman" w:hAnsi="Times New Roman"/>
          <w:sz w:val="20"/>
          <w:szCs w:val="20"/>
        </w:rPr>
        <w:t>осуществляющего муниципальный контроль, муниципальный финансовый контроль в виде предупреждения или наложения административного штрафа на граждан</w:t>
      </w:r>
      <w:r>
        <w:rPr>
          <w:rFonts w:ascii="Times New Roman" w:hAnsi="Times New Roman"/>
          <w:sz w:val="20"/>
          <w:szCs w:val="20"/>
        </w:rPr>
        <w:t xml:space="preserve"> в размере от пятисот до одной тысячи рублей; на должностных лиц - от двух тысяч до четырех тысяч рублей.</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Как установлено в судебном заседании и подтверждается материалами дела, директором </w:t>
      </w:r>
      <w:r>
        <w:rPr>
          <w:sz w:val="26"/>
          <w:szCs w:val="26"/>
        </w:rPr>
        <w:t>/изъято/</w:t>
      </w:r>
      <w:r>
        <w:rPr>
          <w:rFonts w:ascii="Times New Roman" w:hAnsi="Times New Roman"/>
          <w:sz w:val="20"/>
          <w:szCs w:val="20"/>
        </w:rPr>
        <w:t xml:space="preserve"> является </w:t>
      </w:r>
      <w:r>
        <w:rPr>
          <w:rFonts w:ascii="Times New Roman" w:hAnsi="Times New Roman"/>
          <w:sz w:val="20"/>
          <w:szCs w:val="20"/>
        </w:rPr>
        <w:t>Шихбаев</w:t>
      </w:r>
      <w:r>
        <w:rPr>
          <w:rFonts w:ascii="Times New Roman" w:hAnsi="Times New Roman"/>
          <w:sz w:val="20"/>
          <w:szCs w:val="20"/>
        </w:rPr>
        <w:t xml:space="preserve"> С. В. (л.д.13-14).</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Из материалов дела следует, что Межрайонной инспекцией Федеральной налоговой службы N 7 по Республике Крым </w:t>
      </w:r>
      <w:r>
        <w:rPr>
          <w:sz w:val="26"/>
          <w:szCs w:val="26"/>
        </w:rPr>
        <w:t>/</w:t>
      </w:r>
      <w:r>
        <w:rPr>
          <w:sz w:val="26"/>
          <w:szCs w:val="26"/>
        </w:rPr>
        <w:t>изъято</w:t>
      </w:r>
      <w:r>
        <w:rPr>
          <w:sz w:val="26"/>
          <w:szCs w:val="26"/>
        </w:rPr>
        <w:t>/</w:t>
      </w:r>
      <w:r>
        <w:rPr>
          <w:rFonts w:ascii="Times New Roman" w:hAnsi="Times New Roman"/>
          <w:sz w:val="20"/>
          <w:szCs w:val="20"/>
        </w:rPr>
        <w:t xml:space="preserve">направлено уведомление </w:t>
      </w:r>
      <w:r>
        <w:rPr>
          <w:sz w:val="26"/>
          <w:szCs w:val="26"/>
        </w:rPr>
        <w:t>/изъято/</w:t>
      </w:r>
      <w:r>
        <w:rPr>
          <w:rFonts w:ascii="Times New Roman" w:hAnsi="Times New Roman"/>
          <w:sz w:val="20"/>
          <w:szCs w:val="20"/>
        </w:rPr>
        <w:t xml:space="preserve">года о вызове в налоговый </w:t>
      </w:r>
      <w:r>
        <w:rPr>
          <w:sz w:val="26"/>
          <w:szCs w:val="26"/>
        </w:rPr>
        <w:t>/изъято/</w:t>
      </w:r>
      <w:r>
        <w:rPr>
          <w:rFonts w:ascii="Times New Roman" w:hAnsi="Times New Roman"/>
          <w:sz w:val="20"/>
          <w:szCs w:val="20"/>
        </w:rPr>
        <w:t>для дачи пояснений по вопросу, изложенному в уведомлении (л.д.4).</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Уведомление направлено посредством почтовой связи и </w:t>
      </w:r>
      <w:r>
        <w:rPr>
          <w:rFonts w:ascii="Times New Roman" w:hAnsi="Times New Roman"/>
          <w:sz w:val="20"/>
          <w:szCs w:val="20"/>
        </w:rPr>
        <w:t>получено</w:t>
      </w:r>
      <w:r>
        <w:rPr>
          <w:rFonts w:ascii="Times New Roman" w:hAnsi="Times New Roman"/>
          <w:sz w:val="20"/>
          <w:szCs w:val="20"/>
        </w:rPr>
        <w:t xml:space="preserve"> </w:t>
      </w:r>
      <w:r>
        <w:rPr>
          <w:sz w:val="26"/>
          <w:szCs w:val="26"/>
        </w:rPr>
        <w:t>/изъято/</w:t>
      </w:r>
      <w:r>
        <w:rPr>
          <w:rFonts w:ascii="Times New Roman" w:hAnsi="Times New Roman"/>
          <w:sz w:val="20"/>
          <w:szCs w:val="20"/>
        </w:rPr>
        <w:t xml:space="preserve">и </w:t>
      </w:r>
      <w:r>
        <w:rPr>
          <w:rFonts w:ascii="Times New Roman" w:hAnsi="Times New Roman"/>
          <w:sz w:val="20"/>
          <w:szCs w:val="20"/>
        </w:rPr>
        <w:t>Шихбаевым</w:t>
      </w:r>
      <w:r>
        <w:rPr>
          <w:rFonts w:ascii="Times New Roman" w:hAnsi="Times New Roman"/>
          <w:sz w:val="20"/>
          <w:szCs w:val="20"/>
        </w:rPr>
        <w:t xml:space="preserve"> С.В. </w:t>
      </w:r>
      <w:r>
        <w:rPr>
          <w:sz w:val="26"/>
          <w:szCs w:val="26"/>
        </w:rPr>
        <w:t>/изъято/</w:t>
      </w:r>
      <w:r>
        <w:rPr>
          <w:rFonts w:ascii="Times New Roman" w:hAnsi="Times New Roman"/>
          <w:sz w:val="20"/>
          <w:szCs w:val="20"/>
        </w:rPr>
        <w:t xml:space="preserve"> (л.д.5-8).</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Однако в назначенное время руководитель юридического лица не явился в налоговый орган.</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По данному факту 5 августа 2024 года в отношении директора </w:t>
      </w:r>
      <w:r>
        <w:rPr>
          <w:sz w:val="26"/>
          <w:szCs w:val="26"/>
        </w:rPr>
        <w:t>/изъято/</w:t>
      </w:r>
      <w:r>
        <w:rPr>
          <w:rFonts w:ascii="Times New Roman" w:hAnsi="Times New Roman"/>
          <w:sz w:val="20"/>
          <w:szCs w:val="20"/>
        </w:rPr>
        <w:t>. составлен протокол об административном правонарушении, предусмотренном частью 1 статьи 19.4 Кодекса Российской Федерации об административных правонарушениях.</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Фактические обстоятельства дела подтверждаются собранными по делу доказательствами: протоколом об административном правонарушении от 5 августа 2024 года (л.д.1-3); уведомлением о вызове в налоговый орган от 22 мая 2024 года (л.д.4); реестром отправления почтовой корреспонденции (л.д.5-6); отчетом об отслеживании почтовых отправлений (л.д.7-8), выпиской из Единого государственного реестра юридических лиц (л.д.13-14) и иными материалами, которые получили оценку на предмет относимости, допустимости, достоверности и достаточности по правилам статьи 26.11 Кодекса Российской Федерации об административных правонарушениях.</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Оценивая в совокупности представленные доказательства, мировой судья приходит к выводу о том, что в действиях директора </w:t>
      </w:r>
      <w:r>
        <w:rPr>
          <w:sz w:val="26"/>
          <w:szCs w:val="26"/>
        </w:rPr>
        <w:t xml:space="preserve">/изъято/ </w:t>
      </w:r>
      <w:r>
        <w:rPr>
          <w:rFonts w:ascii="Times New Roman" w:hAnsi="Times New Roman"/>
          <w:sz w:val="20"/>
          <w:szCs w:val="20"/>
        </w:rPr>
        <w:t>Шихбаева</w:t>
      </w:r>
      <w:r>
        <w:rPr>
          <w:rFonts w:ascii="Times New Roman" w:hAnsi="Times New Roman"/>
          <w:sz w:val="20"/>
          <w:szCs w:val="20"/>
        </w:rPr>
        <w:t xml:space="preserve"> С. </w:t>
      </w:r>
      <w:r>
        <w:rPr>
          <w:rFonts w:ascii="Times New Roman" w:hAnsi="Times New Roman"/>
          <w:sz w:val="20"/>
          <w:szCs w:val="20"/>
        </w:rPr>
        <w:t>В.имеется</w:t>
      </w:r>
      <w:r>
        <w:rPr>
          <w:rFonts w:ascii="Times New Roman" w:hAnsi="Times New Roman"/>
          <w:sz w:val="20"/>
          <w:szCs w:val="20"/>
        </w:rPr>
        <w:t xml:space="preserve"> состав административного правонарушения, предусмотренного ч.1 ст.19.4 КоАП РФ.</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Обстоятельств, смягчающих и отягчающих административную ответственность </w:t>
      </w:r>
      <w:r>
        <w:rPr>
          <w:rFonts w:ascii="Times New Roman" w:hAnsi="Times New Roman"/>
          <w:sz w:val="20"/>
          <w:szCs w:val="20"/>
        </w:rPr>
        <w:t>Шихбаева</w:t>
      </w:r>
      <w:r>
        <w:rPr>
          <w:rFonts w:ascii="Times New Roman" w:hAnsi="Times New Roman"/>
          <w:sz w:val="20"/>
          <w:szCs w:val="20"/>
        </w:rPr>
        <w:t xml:space="preserve"> С.В., мировым судьей не установлено.</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Учитывая указанные обстоятельства, мировой судья считает возможным назначить </w:t>
      </w:r>
      <w:r>
        <w:rPr>
          <w:rFonts w:ascii="Times New Roman" w:hAnsi="Times New Roman"/>
          <w:sz w:val="20"/>
          <w:szCs w:val="20"/>
        </w:rPr>
        <w:t>Шихбаеву</w:t>
      </w:r>
      <w:r>
        <w:rPr>
          <w:rFonts w:ascii="Times New Roman" w:hAnsi="Times New Roman"/>
          <w:sz w:val="20"/>
          <w:szCs w:val="20"/>
        </w:rPr>
        <w:t xml:space="preserve"> С.В. административное наказание в виде предупреждения.</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На основании </w:t>
      </w:r>
      <w:r>
        <w:rPr>
          <w:rFonts w:ascii="Times New Roman" w:hAnsi="Times New Roman"/>
          <w:sz w:val="20"/>
          <w:szCs w:val="20"/>
        </w:rPr>
        <w:t>изложенного</w:t>
      </w:r>
      <w:r>
        <w:rPr>
          <w:rFonts w:ascii="Times New Roman" w:hAnsi="Times New Roman"/>
          <w:sz w:val="20"/>
          <w:szCs w:val="20"/>
        </w:rPr>
        <w:t>, руководствуясь ст. 3.4, 4.1-4.3, 23.1, 29.10 КоАП РФ, мировой судья,</w:t>
      </w:r>
    </w:p>
    <w:p w:rsidR="00F37DDA" w:rsidP="00F37DDA">
      <w:pPr>
        <w:pStyle w:val="NoSpacing"/>
        <w:ind w:firstLine="720"/>
        <w:jc w:val="center"/>
        <w:rPr>
          <w:rFonts w:ascii="Times New Roman" w:hAnsi="Times New Roman"/>
          <w:sz w:val="20"/>
          <w:szCs w:val="20"/>
        </w:rPr>
      </w:pPr>
    </w:p>
    <w:p w:rsidR="00F37DDA" w:rsidP="00F37DDA">
      <w:pPr>
        <w:pStyle w:val="NoSpacing"/>
        <w:ind w:firstLine="720"/>
        <w:jc w:val="center"/>
        <w:rPr>
          <w:rFonts w:ascii="Times New Roman" w:hAnsi="Times New Roman"/>
          <w:sz w:val="20"/>
          <w:szCs w:val="20"/>
        </w:rPr>
      </w:pPr>
      <w:r>
        <w:rPr>
          <w:rFonts w:ascii="Times New Roman" w:hAnsi="Times New Roman"/>
          <w:sz w:val="20"/>
          <w:szCs w:val="20"/>
        </w:rPr>
        <w:t>ПОСТАНОВИЛ:</w:t>
      </w:r>
    </w:p>
    <w:p w:rsidR="00F37DDA" w:rsidP="00F37DDA">
      <w:pPr>
        <w:pStyle w:val="NoSpacing"/>
        <w:ind w:firstLine="720"/>
        <w:jc w:val="center"/>
        <w:rPr>
          <w:rFonts w:ascii="Times New Roman" w:hAnsi="Times New Roman"/>
          <w:sz w:val="20"/>
          <w:szCs w:val="20"/>
        </w:rPr>
      </w:pPr>
    </w:p>
    <w:p w:rsidR="00F37DDA" w:rsidP="00F37DDA">
      <w:pPr>
        <w:pStyle w:val="NoSpacing"/>
        <w:ind w:firstLine="720"/>
        <w:jc w:val="both"/>
        <w:rPr>
          <w:rFonts w:ascii="Times New Roman" w:hAnsi="Times New Roman"/>
          <w:sz w:val="20"/>
          <w:szCs w:val="20"/>
        </w:rPr>
      </w:pPr>
      <w:r>
        <w:rPr>
          <w:rFonts w:ascii="Times New Roman" w:hAnsi="Times New Roman"/>
          <w:sz w:val="20"/>
          <w:szCs w:val="20"/>
        </w:rPr>
        <w:t xml:space="preserve">Признать генерального директора </w:t>
      </w:r>
      <w:r>
        <w:rPr>
          <w:sz w:val="26"/>
          <w:szCs w:val="26"/>
        </w:rPr>
        <w:t xml:space="preserve">/изъято/ </w:t>
      </w:r>
      <w:r>
        <w:rPr>
          <w:rFonts w:ascii="Times New Roman" w:hAnsi="Times New Roman"/>
          <w:sz w:val="20"/>
          <w:szCs w:val="20"/>
        </w:rPr>
        <w:t>Шихбаева</w:t>
      </w:r>
      <w:r>
        <w:rPr>
          <w:rFonts w:ascii="Times New Roman" w:hAnsi="Times New Roman"/>
          <w:sz w:val="20"/>
          <w:szCs w:val="20"/>
        </w:rPr>
        <w:t xml:space="preserve"> С. В. виновным в совершении административного правонарушения, предусмотренного ч.1 ст.19.4 Кодекса РФ об административных правонарушениях и подвергнуть его административному наказанию в виде предупреждения.</w:t>
      </w:r>
    </w:p>
    <w:p w:rsidR="00F37DDA" w:rsidP="00F37DDA">
      <w:pPr>
        <w:pStyle w:val="NoSpacing"/>
        <w:ind w:firstLine="720"/>
        <w:jc w:val="both"/>
        <w:rPr>
          <w:rFonts w:ascii="Times New Roman" w:hAnsi="Times New Roman"/>
          <w:sz w:val="20"/>
          <w:szCs w:val="20"/>
        </w:rPr>
      </w:pPr>
      <w:r>
        <w:rPr>
          <w:rFonts w:ascii="Times New Roman" w:hAnsi="Times New Roman"/>
          <w:sz w:val="20"/>
          <w:szCs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w:t>
      </w:r>
    </w:p>
    <w:p w:rsidR="00F37DDA" w:rsidP="00F37DDA">
      <w:pPr>
        <w:pStyle w:val="NoSpacing"/>
        <w:ind w:firstLine="720"/>
        <w:jc w:val="both"/>
        <w:rPr>
          <w:rFonts w:ascii="Times New Roman" w:hAnsi="Times New Roman"/>
          <w:sz w:val="20"/>
          <w:szCs w:val="20"/>
        </w:rPr>
      </w:pPr>
    </w:p>
    <w:p w:rsidR="00F37DDA" w:rsidP="00F37DDA">
      <w:pPr>
        <w:pStyle w:val="NoSpacing"/>
        <w:ind w:firstLine="720"/>
        <w:jc w:val="both"/>
        <w:rPr>
          <w:rFonts w:ascii="Times New Roman" w:hAnsi="Times New Roman"/>
          <w:sz w:val="20"/>
          <w:szCs w:val="20"/>
        </w:rPr>
      </w:pPr>
      <w:r>
        <w:rPr>
          <w:rFonts w:ascii="Times New Roman" w:hAnsi="Times New Roman"/>
          <w:sz w:val="20"/>
          <w:szCs w:val="20"/>
        </w:rPr>
        <w:t>Мировой судья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Полищук Е.Д.</w:t>
      </w:r>
    </w:p>
    <w:p w:rsidR="00F37DDA" w:rsidP="00F37DDA">
      <w:pPr>
        <w:pStyle w:val="NoSpacing"/>
        <w:ind w:firstLine="720"/>
        <w:jc w:val="both"/>
        <w:rPr>
          <w:rFonts w:ascii="Times New Roman" w:hAnsi="Times New Roman"/>
          <w:sz w:val="20"/>
          <w:szCs w:val="20"/>
        </w:rPr>
      </w:pPr>
    </w:p>
    <w:p w:rsidR="00F37DDA" w:rsidP="00F37DDA">
      <w:pPr>
        <w:pStyle w:val="NoSpacing"/>
        <w:jc w:val="both"/>
        <w:rPr>
          <w:rFonts w:ascii="Times New Roman" w:hAnsi="Times New Roman"/>
          <w:sz w:val="20"/>
          <w:szCs w:val="20"/>
          <w:lang w:val="uk-UA"/>
        </w:rPr>
      </w:pPr>
    </w:p>
    <w:p w:rsidR="00EC4276" w:rsidRPr="00F37DDA">
      <w:pPr>
        <w:rPr>
          <w:lang w:val="uk-UA"/>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39"/>
    <w:rsid w:val="00A12B39"/>
    <w:rsid w:val="00EC4276"/>
    <w:rsid w:val="00F37D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DA"/>
    <w:rPr>
      <w:rFonts w:ascii="Calibri" w:eastAsia="MS Mincho"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DDA"/>
    <w:pPr>
      <w:spacing w:after="0" w:line="240" w:lineRule="auto"/>
    </w:pPr>
    <w:rPr>
      <w:rFonts w:ascii="Calibri" w:eastAsia="MS Mincho"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