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C82" w:rsidRPr="00892044" w:rsidP="004A6C8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Дело № 5-46-225/2023</w:t>
      </w:r>
    </w:p>
    <w:p w:rsidR="004A6C82" w:rsidRPr="00892044" w:rsidP="004A6C8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892044">
        <w:rPr>
          <w:rFonts w:ascii="Times New Roman" w:hAnsi="Times New Roman"/>
          <w:bCs/>
          <w:caps/>
          <w:sz w:val="28"/>
          <w:szCs w:val="28"/>
        </w:rPr>
        <w:t xml:space="preserve">постановление                                </w:t>
      </w:r>
      <w:r w:rsidRPr="0089204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A6C82" w:rsidRPr="00892044" w:rsidP="004A6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2044">
        <w:rPr>
          <w:rFonts w:ascii="Times New Roman CYR" w:hAnsi="Times New Roman CYR" w:cs="Times New Roman CYR"/>
          <w:sz w:val="28"/>
          <w:szCs w:val="28"/>
        </w:rPr>
        <w:t xml:space="preserve"> 14 августа 2023 г.</w:t>
      </w:r>
      <w:r w:rsidRPr="00892044">
        <w:rPr>
          <w:rFonts w:ascii="Times New Roman CYR" w:hAnsi="Times New Roman CYR" w:cs="Times New Roman CYR"/>
          <w:sz w:val="28"/>
          <w:szCs w:val="28"/>
        </w:rPr>
        <w:tab/>
      </w:r>
      <w:r w:rsidRPr="00892044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892044">
        <w:rPr>
          <w:rFonts w:ascii="Times New Roman CYR" w:hAnsi="Times New Roman CYR" w:cs="Times New Roman CYR"/>
          <w:sz w:val="28"/>
          <w:szCs w:val="28"/>
        </w:rPr>
        <w:tab/>
      </w:r>
      <w:r w:rsidRPr="00892044">
        <w:rPr>
          <w:rFonts w:ascii="Times New Roman CYR" w:hAnsi="Times New Roman CYR" w:cs="Times New Roman CYR"/>
          <w:sz w:val="28"/>
          <w:szCs w:val="28"/>
        </w:rPr>
        <w:tab/>
      </w:r>
      <w:r w:rsidRPr="00892044">
        <w:rPr>
          <w:rFonts w:ascii="Times New Roman CYR" w:hAnsi="Times New Roman CYR" w:cs="Times New Roman CYR"/>
          <w:sz w:val="28"/>
          <w:szCs w:val="28"/>
        </w:rPr>
        <w:tab/>
        <w:t xml:space="preserve"> г. Керчь</w:t>
      </w:r>
    </w:p>
    <w:p w:rsidR="004A6C82" w:rsidRPr="00892044" w:rsidP="004A6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204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4A6C82" w:rsidRPr="00892044" w:rsidP="004A6C82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Коробчинского</w:t>
      </w:r>
      <w:r w:rsidRPr="00892044">
        <w:rPr>
          <w:rFonts w:ascii="Times New Roman" w:hAnsi="Times New Roman"/>
          <w:sz w:val="28"/>
          <w:szCs w:val="28"/>
        </w:rPr>
        <w:t xml:space="preserve"> Виктора Леонидовича,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, директора ООО «Крымская керамика» гражданина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,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(адрес ООО «Крымская керамика» - Республика Крым г. Керчь, ул. Котовского, 3Д, 3Б офис 3),</w:t>
      </w:r>
      <w:r w:rsidR="006A1ADF">
        <w:rPr>
          <w:rFonts w:ascii="Times New Roman" w:hAnsi="Times New Roman"/>
          <w:sz w:val="28"/>
          <w:szCs w:val="28"/>
        </w:rPr>
        <w:t xml:space="preserve">  </w:t>
      </w:r>
    </w:p>
    <w:p w:rsidR="004A6C82" w:rsidRPr="00892044" w:rsidP="004A6C82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left="720"/>
        <w:jc w:val="center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УСТАНОВИЛ:</w:t>
      </w:r>
    </w:p>
    <w:p w:rsidR="004A6C82" w:rsidRPr="00892044" w:rsidP="004A6C82">
      <w:pPr>
        <w:pStyle w:val="NoSpacing"/>
        <w:ind w:left="720"/>
        <w:jc w:val="center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Согласно протоколу №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от </w:t>
      </w:r>
      <w:r w:rsidR="006A1ADF">
        <w:rPr>
          <w:rFonts w:ascii="Times New Roman" w:hAnsi="Times New Roman"/>
          <w:sz w:val="24"/>
        </w:rPr>
        <w:t>(изъято)</w:t>
      </w:r>
      <w:r w:rsidR="006A1ADF">
        <w:rPr>
          <w:rFonts w:ascii="Times New Roman" w:hAnsi="Times New Roman"/>
          <w:sz w:val="24"/>
        </w:rPr>
        <w:t xml:space="preserve"> </w:t>
      </w:r>
      <w:r w:rsidRPr="00892044">
        <w:rPr>
          <w:rFonts w:ascii="Times New Roman" w:hAnsi="Times New Roman"/>
          <w:sz w:val="28"/>
          <w:szCs w:val="28"/>
        </w:rPr>
        <w:t xml:space="preserve">г. </w:t>
      </w:r>
      <w:r w:rsidRPr="00892044">
        <w:rPr>
          <w:rFonts w:ascii="Times New Roman" w:hAnsi="Times New Roman"/>
          <w:sz w:val="28"/>
          <w:szCs w:val="28"/>
        </w:rPr>
        <w:t>Коробчинский</w:t>
      </w:r>
      <w:r w:rsidRPr="00892044">
        <w:rPr>
          <w:rFonts w:ascii="Times New Roman" w:hAnsi="Times New Roman"/>
          <w:sz w:val="28"/>
          <w:szCs w:val="28"/>
        </w:rPr>
        <w:t xml:space="preserve"> В.Л., являясь директором общества с ограниченной ответственностью «Крымская керамика» (далее – ООО «Крымская керамика») </w:t>
      </w:r>
      <w:r w:rsidR="006A1ADF">
        <w:rPr>
          <w:rFonts w:ascii="Times New Roman" w:hAnsi="Times New Roman"/>
          <w:sz w:val="24"/>
        </w:rPr>
        <w:t>(изъято)</w:t>
      </w:r>
      <w:r w:rsidR="006A1ADF">
        <w:rPr>
          <w:rFonts w:ascii="Times New Roman" w:hAnsi="Times New Roman"/>
          <w:sz w:val="24"/>
        </w:rPr>
        <w:t xml:space="preserve"> </w:t>
      </w:r>
      <w:r w:rsidRPr="00892044">
        <w:rPr>
          <w:rFonts w:ascii="Times New Roman" w:hAnsi="Times New Roman"/>
          <w:sz w:val="28"/>
          <w:szCs w:val="28"/>
        </w:rPr>
        <w:t xml:space="preserve">года в </w:t>
      </w:r>
      <w:r w:rsidR="006A1ADF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по адресу: г. Керчь, ул. Котовского, 3Д, 3Б офис 3 не исполнил обязанность по своевременному предоставлению в налоговый орган налоговой декларации по налогу на добавленную стоимость за </w:t>
      </w:r>
      <w:r w:rsidR="006A1ADF">
        <w:rPr>
          <w:rFonts w:ascii="Times New Roman" w:hAnsi="Times New Roman"/>
          <w:sz w:val="24"/>
        </w:rPr>
        <w:t>(изъято)</w:t>
      </w:r>
      <w:r w:rsidR="006A1ADF">
        <w:rPr>
          <w:rFonts w:ascii="Times New Roman" w:hAnsi="Times New Roman"/>
          <w:sz w:val="24"/>
        </w:rPr>
        <w:t xml:space="preserve"> </w:t>
      </w:r>
      <w:r w:rsidRPr="00892044">
        <w:rPr>
          <w:rFonts w:ascii="Times New Roman" w:hAnsi="Times New Roman"/>
          <w:sz w:val="28"/>
          <w:szCs w:val="28"/>
        </w:rPr>
        <w:t>года, установленную п.5 ст.174 Налогового</w:t>
      </w:r>
      <w:r w:rsidRPr="00892044">
        <w:rPr>
          <w:rFonts w:ascii="Times New Roman" w:hAnsi="Times New Roman"/>
          <w:sz w:val="28"/>
          <w:szCs w:val="28"/>
        </w:rPr>
        <w:t xml:space="preserve"> кодекса РФ, чем совершил административное правонарушение, предусмотренное ст.15.5 КоАП РФ.</w:t>
      </w:r>
      <w:r w:rsidR="006A1ADF">
        <w:rPr>
          <w:rFonts w:ascii="Times New Roman" w:hAnsi="Times New Roman"/>
          <w:sz w:val="28"/>
          <w:szCs w:val="28"/>
        </w:rPr>
        <w:t xml:space="preserve">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892044">
        <w:rPr>
          <w:rFonts w:ascii="Times New Roman" w:hAnsi="Times New Roman"/>
          <w:sz w:val="28"/>
          <w:szCs w:val="28"/>
        </w:rPr>
        <w:t>Коробчинский</w:t>
      </w:r>
      <w:r w:rsidRPr="00892044">
        <w:rPr>
          <w:rFonts w:ascii="Times New Roman" w:hAnsi="Times New Roman"/>
          <w:sz w:val="28"/>
          <w:szCs w:val="28"/>
        </w:rPr>
        <w:t xml:space="preserve"> В.Л. вину признал, с нарушением согласился.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Выслушав </w:t>
      </w:r>
      <w:r w:rsidRPr="00892044">
        <w:rPr>
          <w:rFonts w:ascii="Times New Roman" w:hAnsi="Times New Roman"/>
          <w:sz w:val="28"/>
          <w:szCs w:val="28"/>
        </w:rPr>
        <w:t>Коробчинского</w:t>
      </w:r>
      <w:r w:rsidRPr="00892044">
        <w:rPr>
          <w:rFonts w:ascii="Times New Roman" w:hAnsi="Times New Roman"/>
          <w:sz w:val="28"/>
          <w:szCs w:val="28"/>
        </w:rPr>
        <w:t xml:space="preserve"> В.Л., исследовав письменные материалы дела об административном правонарушении, суд приходит к следующему.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892044">
        <w:rPr>
          <w:rFonts w:ascii="Times New Roman" w:hAnsi="Times New Roman"/>
          <w:sz w:val="28"/>
          <w:szCs w:val="28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</w:t>
      </w:r>
      <w:r w:rsidRPr="00892044">
        <w:rPr>
          <w:rFonts w:ascii="Times New Roman" w:hAnsi="Times New Roman"/>
          <w:sz w:val="28"/>
          <w:szCs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Как установлено в судебном заседании и подтверждается материалами дела, директором ООО «Крымская керамика» является </w:t>
      </w:r>
      <w:r w:rsidRPr="00892044">
        <w:rPr>
          <w:rFonts w:ascii="Times New Roman" w:hAnsi="Times New Roman"/>
          <w:sz w:val="28"/>
          <w:szCs w:val="28"/>
        </w:rPr>
        <w:t>Коробчинский</w:t>
      </w:r>
      <w:r w:rsidRPr="00892044">
        <w:rPr>
          <w:rFonts w:ascii="Times New Roman" w:hAnsi="Times New Roman"/>
          <w:sz w:val="28"/>
          <w:szCs w:val="28"/>
        </w:rPr>
        <w:t xml:space="preserve"> Виктор Леонидович (л.д.11-12).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Согласно материалам дела директором ООО «Крымская керамика» </w:t>
      </w:r>
      <w:r w:rsidR="00E7191A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года </w:t>
      </w:r>
      <w:r w:rsidRPr="00892044">
        <w:rPr>
          <w:rFonts w:ascii="Times New Roman" w:hAnsi="Times New Roman"/>
          <w:sz w:val="28"/>
          <w:szCs w:val="28"/>
        </w:rPr>
        <w:t>в</w:t>
      </w:r>
      <w:r w:rsidRPr="00892044">
        <w:rPr>
          <w:rFonts w:ascii="Times New Roman" w:hAnsi="Times New Roman"/>
          <w:sz w:val="28"/>
          <w:szCs w:val="28"/>
        </w:rPr>
        <w:t xml:space="preserve"> </w:t>
      </w:r>
      <w:r w:rsidR="00E7191A">
        <w:rPr>
          <w:rFonts w:ascii="Times New Roman" w:hAnsi="Times New Roman"/>
          <w:sz w:val="24"/>
        </w:rPr>
        <w:t>(изъято)</w:t>
      </w:r>
      <w:r w:rsidR="00E7191A">
        <w:rPr>
          <w:rFonts w:ascii="Times New Roman" w:hAnsi="Times New Roman"/>
          <w:sz w:val="24"/>
        </w:rPr>
        <w:t xml:space="preserve"> </w:t>
      </w:r>
      <w:r w:rsidRPr="00892044">
        <w:rPr>
          <w:rFonts w:ascii="Times New Roman" w:hAnsi="Times New Roman"/>
          <w:sz w:val="28"/>
          <w:szCs w:val="28"/>
        </w:rPr>
        <w:t>минута</w:t>
      </w:r>
      <w:r w:rsidRPr="00892044">
        <w:rPr>
          <w:rFonts w:ascii="Times New Roman" w:hAnsi="Times New Roman"/>
          <w:sz w:val="28"/>
          <w:szCs w:val="28"/>
        </w:rPr>
        <w:t xml:space="preserve"> по адресу: г. Керчь, ул. Котовского, 3Д, 3Б офис 3 не исполнена обязанность по своевременному предоставлению в налоговый орган налоговой декларации по налогу на добавленную стоимость за </w:t>
      </w:r>
      <w:r w:rsidR="00E7191A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года, которая установлена п.5 ст.174 Налогового кодекса РФ.</w:t>
      </w:r>
      <w:r w:rsidR="00E7191A">
        <w:rPr>
          <w:rFonts w:ascii="Times New Roman" w:hAnsi="Times New Roman"/>
          <w:sz w:val="28"/>
          <w:szCs w:val="28"/>
        </w:rPr>
        <w:t xml:space="preserve">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Последний срок предоставления налоговой декларации по налогу на добавленную стоимость за </w:t>
      </w:r>
      <w:r w:rsidR="00E7191A">
        <w:rPr>
          <w:rFonts w:ascii="Times New Roman" w:hAnsi="Times New Roman"/>
          <w:sz w:val="24"/>
        </w:rPr>
        <w:t>(изъято)</w:t>
      </w:r>
      <w:r w:rsidR="00E7191A">
        <w:rPr>
          <w:rFonts w:ascii="Times New Roman" w:hAnsi="Times New Roman"/>
          <w:sz w:val="24"/>
        </w:rPr>
        <w:t xml:space="preserve"> </w:t>
      </w:r>
      <w:r w:rsidRPr="00892044">
        <w:rPr>
          <w:rFonts w:ascii="Times New Roman" w:hAnsi="Times New Roman"/>
          <w:sz w:val="28"/>
          <w:szCs w:val="28"/>
        </w:rPr>
        <w:t xml:space="preserve">года является </w:t>
      </w:r>
      <w:r w:rsidR="00E7191A">
        <w:rPr>
          <w:rFonts w:ascii="Times New Roman" w:hAnsi="Times New Roman"/>
          <w:sz w:val="24"/>
        </w:rPr>
        <w:t>(изъято</w:t>
      </w:r>
      <w:r w:rsidR="00E7191A">
        <w:rPr>
          <w:rFonts w:ascii="Times New Roman" w:hAnsi="Times New Roman"/>
          <w:sz w:val="24"/>
        </w:rPr>
        <w:t>)</w:t>
      </w:r>
      <w:r w:rsidRPr="00892044">
        <w:rPr>
          <w:rFonts w:ascii="Times New Roman" w:hAnsi="Times New Roman"/>
          <w:sz w:val="28"/>
          <w:szCs w:val="28"/>
        </w:rPr>
        <w:t>г</w:t>
      </w:r>
      <w:r w:rsidRPr="00892044">
        <w:rPr>
          <w:rFonts w:ascii="Times New Roman" w:hAnsi="Times New Roman"/>
          <w:sz w:val="28"/>
          <w:szCs w:val="28"/>
        </w:rPr>
        <w:t>.</w:t>
      </w:r>
      <w:r w:rsidR="00E7191A">
        <w:rPr>
          <w:rFonts w:ascii="Times New Roman" w:hAnsi="Times New Roman"/>
          <w:sz w:val="28"/>
          <w:szCs w:val="28"/>
        </w:rPr>
        <w:t xml:space="preserve">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на добавленную стоимость за </w:t>
      </w:r>
      <w:r w:rsidR="00E7191A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года ООО «Крымская керамика» предоставлена в Межрайонную ИФНС России № 7 по Республике Крым – </w:t>
      </w:r>
      <w:r w:rsidR="00E7191A">
        <w:rPr>
          <w:rFonts w:ascii="Times New Roman" w:hAnsi="Times New Roman"/>
          <w:sz w:val="24"/>
        </w:rPr>
        <w:t>(изъято</w:t>
      </w:r>
      <w:r w:rsidR="00E7191A">
        <w:rPr>
          <w:rFonts w:ascii="Times New Roman" w:hAnsi="Times New Roman"/>
          <w:sz w:val="24"/>
        </w:rPr>
        <w:t>)</w:t>
      </w:r>
      <w:r w:rsidRPr="00892044">
        <w:rPr>
          <w:rFonts w:ascii="Times New Roman" w:hAnsi="Times New Roman"/>
          <w:sz w:val="28"/>
          <w:szCs w:val="28"/>
        </w:rPr>
        <w:t>г</w:t>
      </w:r>
      <w:r w:rsidRPr="00892044">
        <w:rPr>
          <w:rFonts w:ascii="Times New Roman" w:hAnsi="Times New Roman"/>
          <w:sz w:val="28"/>
          <w:szCs w:val="28"/>
        </w:rPr>
        <w:t>.</w:t>
      </w:r>
      <w:r w:rsidR="00E7191A">
        <w:rPr>
          <w:rFonts w:ascii="Times New Roman" w:hAnsi="Times New Roman"/>
          <w:sz w:val="28"/>
          <w:szCs w:val="28"/>
        </w:rPr>
        <w:t xml:space="preserve"> 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Кроме признания вины </w:t>
      </w:r>
      <w:r w:rsidRPr="00892044">
        <w:rPr>
          <w:rFonts w:ascii="Times New Roman" w:hAnsi="Times New Roman"/>
          <w:sz w:val="28"/>
          <w:szCs w:val="28"/>
        </w:rPr>
        <w:t>Коробчинским</w:t>
      </w:r>
      <w:r w:rsidRPr="00892044">
        <w:rPr>
          <w:rFonts w:ascii="Times New Roman" w:hAnsi="Times New Roman"/>
          <w:sz w:val="28"/>
          <w:szCs w:val="28"/>
        </w:rPr>
        <w:t xml:space="preserve"> В.Л., его виновность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E7191A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от </w:t>
      </w:r>
      <w:r w:rsidR="00E7191A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(л.д.1-3); квитанцией о приеме налоговой декларации (расчета) в электронном виде, которая поступила </w:t>
      </w:r>
      <w:r w:rsidR="005D4970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(л.д.4); актом налоговой проверки № </w:t>
      </w:r>
      <w:r w:rsidR="005D4970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от </w:t>
      </w:r>
      <w:r w:rsidR="005D4970">
        <w:rPr>
          <w:rFonts w:ascii="Times New Roman" w:hAnsi="Times New Roman"/>
          <w:sz w:val="24"/>
        </w:rPr>
        <w:t>(изъято)</w:t>
      </w:r>
      <w:r w:rsidRPr="00892044">
        <w:rPr>
          <w:rFonts w:ascii="Times New Roman" w:hAnsi="Times New Roman"/>
          <w:sz w:val="28"/>
          <w:szCs w:val="28"/>
        </w:rPr>
        <w:t xml:space="preserve"> (л.д.9-10), сведениями об организационно-правовой форме и наименовании юридического лица (л.д.11-12).</w:t>
      </w:r>
      <w:r w:rsidR="005D4970">
        <w:rPr>
          <w:rFonts w:ascii="Times New Roman" w:hAnsi="Times New Roman"/>
          <w:sz w:val="28"/>
          <w:szCs w:val="28"/>
        </w:rPr>
        <w:t xml:space="preserve">   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892044">
        <w:rPr>
          <w:rFonts w:ascii="Times New Roman" w:hAnsi="Times New Roman"/>
          <w:sz w:val="28"/>
          <w:szCs w:val="28"/>
        </w:rPr>
        <w:t>Коробчинского</w:t>
      </w:r>
      <w:r w:rsidRPr="00892044">
        <w:rPr>
          <w:rFonts w:ascii="Times New Roman" w:hAnsi="Times New Roman"/>
          <w:sz w:val="28"/>
          <w:szCs w:val="28"/>
        </w:rPr>
        <w:t xml:space="preserve"> В.Л. имеется состав административного правонарушения, предусмотренного ст.15.5 КоАП РФ.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892044">
        <w:rPr>
          <w:rFonts w:ascii="Times New Roman" w:hAnsi="Times New Roman"/>
          <w:sz w:val="28"/>
          <w:szCs w:val="28"/>
        </w:rPr>
        <w:t>Коробчинского</w:t>
      </w:r>
      <w:r w:rsidRPr="00892044">
        <w:rPr>
          <w:rFonts w:ascii="Times New Roman" w:hAnsi="Times New Roman"/>
          <w:sz w:val="28"/>
          <w:szCs w:val="28"/>
        </w:rPr>
        <w:t xml:space="preserve"> В.Л., мировым судьей не установлено.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возможным назначить </w:t>
      </w:r>
      <w:r w:rsidRPr="00892044">
        <w:rPr>
          <w:rFonts w:ascii="Times New Roman" w:hAnsi="Times New Roman"/>
          <w:sz w:val="28"/>
          <w:szCs w:val="28"/>
        </w:rPr>
        <w:t>Коробчинскому</w:t>
      </w:r>
      <w:r w:rsidRPr="00892044">
        <w:rPr>
          <w:rFonts w:ascii="Times New Roman" w:hAnsi="Times New Roman"/>
          <w:sz w:val="28"/>
          <w:szCs w:val="28"/>
        </w:rPr>
        <w:t xml:space="preserve"> В.Л. административное наказание в виде предупреждения.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На основании </w:t>
      </w:r>
      <w:r w:rsidRPr="00892044">
        <w:rPr>
          <w:rFonts w:ascii="Times New Roman" w:hAnsi="Times New Roman"/>
          <w:sz w:val="28"/>
          <w:szCs w:val="28"/>
        </w:rPr>
        <w:t>изложенного</w:t>
      </w:r>
      <w:r w:rsidRPr="00892044">
        <w:rPr>
          <w:rFonts w:ascii="Times New Roman" w:hAnsi="Times New Roman"/>
          <w:sz w:val="28"/>
          <w:szCs w:val="28"/>
        </w:rPr>
        <w:t>, руководствуясь ст. 3.4, 4.1-4.3, 23.1, 29.10 КоАП РФ, мировой судья,</w:t>
      </w:r>
    </w:p>
    <w:p w:rsidR="004A6C82" w:rsidRPr="00892044" w:rsidP="004A6C82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ПОСТАНОВИЛ: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 xml:space="preserve">Признать директора общества с ограниченной ответственностью «Крымская керамика» </w:t>
      </w:r>
      <w:r w:rsidRPr="00892044">
        <w:rPr>
          <w:rFonts w:ascii="Times New Roman" w:hAnsi="Times New Roman"/>
          <w:sz w:val="28"/>
          <w:szCs w:val="28"/>
        </w:rPr>
        <w:t>Коробчинского</w:t>
      </w:r>
      <w:r w:rsidRPr="00892044">
        <w:rPr>
          <w:rFonts w:ascii="Times New Roman" w:hAnsi="Times New Roman"/>
          <w:sz w:val="28"/>
          <w:szCs w:val="28"/>
        </w:rPr>
        <w:t xml:space="preserve"> Виктора Леонидовича виновным в совершении административного правонарушения, предусмотренного ст.15.5 Кодекса РФ об административных правонарушениях и подвергнуть его административному наказанию в виде предупреждения.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92044">
        <w:rPr>
          <w:rFonts w:ascii="Times New Roman" w:hAnsi="Times New Roman"/>
          <w:sz w:val="28"/>
          <w:szCs w:val="28"/>
        </w:rPr>
        <w:t>Мировой судья</w:t>
      </w:r>
      <w:r w:rsidRPr="00892044">
        <w:rPr>
          <w:rFonts w:ascii="Times New Roman" w:hAnsi="Times New Roman"/>
          <w:sz w:val="28"/>
          <w:szCs w:val="28"/>
        </w:rPr>
        <w:tab/>
      </w:r>
      <w:r w:rsidRPr="00892044">
        <w:rPr>
          <w:rFonts w:ascii="Times New Roman" w:hAnsi="Times New Roman"/>
          <w:sz w:val="28"/>
          <w:szCs w:val="28"/>
        </w:rPr>
        <w:tab/>
      </w:r>
      <w:r w:rsidRPr="00892044">
        <w:rPr>
          <w:rFonts w:ascii="Times New Roman" w:hAnsi="Times New Roman"/>
          <w:sz w:val="28"/>
          <w:szCs w:val="28"/>
        </w:rPr>
        <w:tab/>
      </w:r>
      <w:r w:rsidRPr="00892044">
        <w:rPr>
          <w:rFonts w:ascii="Times New Roman" w:hAnsi="Times New Roman"/>
          <w:sz w:val="28"/>
          <w:szCs w:val="28"/>
        </w:rPr>
        <w:tab/>
      </w:r>
      <w:r w:rsidRPr="00892044">
        <w:rPr>
          <w:rFonts w:ascii="Times New Roman" w:hAnsi="Times New Roman"/>
          <w:sz w:val="28"/>
          <w:szCs w:val="28"/>
        </w:rPr>
        <w:tab/>
        <w:t xml:space="preserve">             Полищук Е.Д.</w:t>
      </w: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6C82" w:rsidRPr="00892044" w:rsidP="004A6C8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3AD" w:rsidRPr="004A6C82">
      <w:pPr>
        <w:rPr>
          <w:lang w:val="uk-UA"/>
        </w:rPr>
      </w:pPr>
    </w:p>
    <w:sectPr>
      <w:pgSz w:w="12240" w:h="15840"/>
      <w:pgMar w:top="567" w:right="616" w:bottom="426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59"/>
    <w:rsid w:val="00122359"/>
    <w:rsid w:val="004A6C82"/>
    <w:rsid w:val="005D4970"/>
    <w:rsid w:val="006A1ADF"/>
    <w:rsid w:val="00892044"/>
    <w:rsid w:val="00A843AD"/>
    <w:rsid w:val="00E7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82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C82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A6C8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A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6C82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