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85D01" w:rsidP="00B85D01">
      <w:pPr>
        <w:jc w:val="right"/>
        <w:rPr>
          <w:sz w:val="20"/>
          <w:szCs w:val="20"/>
        </w:rPr>
      </w:pPr>
      <w:r w:rsidRPr="00B85D01">
        <w:rPr>
          <w:sz w:val="20"/>
          <w:szCs w:val="20"/>
        </w:rPr>
        <w:t>дело № 5-47-114/2022</w:t>
      </w:r>
    </w:p>
    <w:p w:rsidR="00A77B3E" w:rsidRPr="00B85D01" w:rsidP="00B85D01">
      <w:pPr>
        <w:jc w:val="both"/>
        <w:rPr>
          <w:sz w:val="20"/>
          <w:szCs w:val="20"/>
        </w:rPr>
      </w:pPr>
    </w:p>
    <w:p w:rsidR="00A77B3E" w:rsidRPr="00B85D01" w:rsidP="00B85D01">
      <w:pPr>
        <w:jc w:val="center"/>
        <w:rPr>
          <w:sz w:val="20"/>
          <w:szCs w:val="20"/>
        </w:rPr>
      </w:pPr>
      <w:r w:rsidRPr="00B85D01">
        <w:rPr>
          <w:sz w:val="20"/>
          <w:szCs w:val="20"/>
        </w:rPr>
        <w:t>ПОСТАНОВЛЕНИЕ</w:t>
      </w:r>
    </w:p>
    <w:p w:rsidR="00A77B3E" w:rsidRPr="00B85D01" w:rsidP="00B85D01">
      <w:pPr>
        <w:jc w:val="both"/>
        <w:rPr>
          <w:sz w:val="20"/>
          <w:szCs w:val="20"/>
        </w:rPr>
      </w:pP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12 мая 2022 года                                                                                г. Керчь</w:t>
      </w:r>
    </w:p>
    <w:p w:rsidR="00A77B3E" w:rsidRPr="00B85D01" w:rsidP="00B85D01">
      <w:pPr>
        <w:jc w:val="both"/>
        <w:rPr>
          <w:sz w:val="20"/>
          <w:szCs w:val="20"/>
        </w:rPr>
      </w:pP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Мировой судья судебного участка № 47 Керченского судебного района Республики Крым (г. Керчь, ул. Фурманова,9) Сергиенко И.Ю., рассмотрев в открытом судебном заседании дело об административном правонарушении, предусмотренном ч.4.ст.12.15 КоАП РФ в отношении</w:t>
      </w:r>
      <w:r w:rsidRPr="00B85D01">
        <w:rPr>
          <w:sz w:val="20"/>
          <w:szCs w:val="20"/>
        </w:rPr>
        <w:t xml:space="preserve"> Селезнева С.</w:t>
      </w:r>
      <w:r w:rsidRPr="00B85D01">
        <w:rPr>
          <w:sz w:val="20"/>
          <w:szCs w:val="20"/>
        </w:rPr>
        <w:t>М.</w:t>
      </w:r>
      <w:r w:rsidRPr="00B85D01">
        <w:rPr>
          <w:sz w:val="20"/>
          <w:szCs w:val="20"/>
        </w:rPr>
        <w:t xml:space="preserve"> паспортные данные, зарегистрированного и проживающего по адресу: адрес </w:t>
      </w:r>
    </w:p>
    <w:p w:rsidR="00A77B3E" w:rsidRPr="00B85D01" w:rsidP="00B85D01">
      <w:pPr>
        <w:jc w:val="center"/>
        <w:rPr>
          <w:sz w:val="20"/>
          <w:szCs w:val="20"/>
        </w:rPr>
      </w:pPr>
      <w:r w:rsidRPr="00B85D01">
        <w:rPr>
          <w:sz w:val="20"/>
          <w:szCs w:val="20"/>
        </w:rPr>
        <w:t>УСТАНОВИЛ: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 xml:space="preserve"> Согласно протоколу об административном правонарушении 82 АП № </w:t>
      </w:r>
      <w:r w:rsidRPr="00B85D01">
        <w:rPr>
          <w:sz w:val="20"/>
          <w:szCs w:val="20"/>
        </w:rPr>
        <w:t>от 19.04.2022 года Селезнев С.М. 19.04.2022 года в 13 часов 14 минут по</w:t>
      </w:r>
      <w:r w:rsidRPr="00B85D01">
        <w:rPr>
          <w:sz w:val="20"/>
          <w:szCs w:val="20"/>
        </w:rPr>
        <w:t xml:space="preserve"> адрес г. Керчи управлял транспортным средством марка автомобиля, государственный регистрационный знак №</w:t>
      </w:r>
      <w:r w:rsidRPr="00B85D01">
        <w:rPr>
          <w:sz w:val="20"/>
          <w:szCs w:val="20"/>
        </w:rPr>
        <w:t xml:space="preserve">  в нарушение требования предписанным дорожной знаком 4.3. «Круговое движение» выехал на полосу дороги, предназначенную для встречного движения, </w:t>
      </w:r>
      <w:r w:rsidRPr="00B85D01">
        <w:rPr>
          <w:sz w:val="20"/>
          <w:szCs w:val="20"/>
        </w:rPr>
        <w:t>чем нарушил требование дорожной разметки 1.3 ПДД.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В судебном заседании  Селезнев С.М. вину признал, с протоколом согласился.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 xml:space="preserve">Выслушав Селезнева С.М., исследовав материалы дела, просмотрев видеозапись АП. суд приходит к следующему. 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Согласно п. 1.3 Правил д</w:t>
      </w:r>
      <w:r w:rsidRPr="00B85D01">
        <w:rPr>
          <w:sz w:val="20"/>
          <w:szCs w:val="20"/>
        </w:rPr>
        <w:t xml:space="preserve">орожного движения, утвержденных Постановлением Правительства РФ от 23.10.1993 N 1090 (ред. от 04.12.2018) участники дорожного движения обязаны знать и соблюдать относящиеся к ним требования Правил, сигналов светофоров, знаков и разметки, а также выполнять </w:t>
      </w:r>
      <w:r w:rsidRPr="00B85D01">
        <w:rPr>
          <w:sz w:val="20"/>
          <w:szCs w:val="20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 xml:space="preserve">Из протокола 82 АП № </w:t>
      </w:r>
      <w:r w:rsidRPr="00B85D01">
        <w:rPr>
          <w:sz w:val="20"/>
          <w:szCs w:val="20"/>
        </w:rPr>
        <w:t>от 19.04.2022 года следует, что  Селезнев С.М. 19.04.2022 года в 13 часов 14 минут по адрес г</w:t>
      </w:r>
      <w:r w:rsidRPr="00B85D01">
        <w:rPr>
          <w:sz w:val="20"/>
          <w:szCs w:val="20"/>
        </w:rPr>
        <w:t>. Керчи управлял транспортным средством марка автомобиля, государственный регистрационный знак №</w:t>
      </w:r>
      <w:r w:rsidRPr="00B85D01">
        <w:rPr>
          <w:sz w:val="20"/>
          <w:szCs w:val="20"/>
        </w:rPr>
        <w:t xml:space="preserve">  в нарушение требования предписанным дорожной знаком 4.3. «Круговое движение» выехал на полосу дороги, предназначенную для встречного движения, чем нару</w:t>
      </w:r>
      <w:r w:rsidRPr="00B85D01">
        <w:rPr>
          <w:sz w:val="20"/>
          <w:szCs w:val="20"/>
        </w:rPr>
        <w:t>шил требование дорожной разметки 1.3 ПДД.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Вина Селезнева С.М. в совершении административного правонарушения подтверждается видеозаписью АП, схемой места совершения административного правонарушения от 19.04.2022 года.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Установлено, что Селезнев С.М., управля</w:t>
      </w:r>
      <w:r w:rsidRPr="00B85D01">
        <w:rPr>
          <w:sz w:val="20"/>
          <w:szCs w:val="20"/>
        </w:rPr>
        <w:t>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</w:t>
      </w:r>
      <w:r w:rsidRPr="00B85D01">
        <w:rPr>
          <w:sz w:val="20"/>
          <w:szCs w:val="20"/>
        </w:rPr>
        <w:t xml:space="preserve">ребования дорожной разметки.   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Действия Селезнева С.М. правильно квалифицированы по ч. 4 ст. 12.15 Кодекса РФ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Обстоятельс</w:t>
      </w:r>
      <w:r w:rsidRPr="00B85D01">
        <w:rPr>
          <w:sz w:val="20"/>
          <w:szCs w:val="20"/>
        </w:rPr>
        <w:t>твом смягчающим административную ответственность Селезнева С.М. суд учитывает признание вины.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Обстоятельств, отягчающих административную ответственность  судом не установлено</w:t>
      </w:r>
      <w:r w:rsidRPr="00B85D01">
        <w:rPr>
          <w:sz w:val="20"/>
          <w:szCs w:val="20"/>
        </w:rPr>
        <w:t>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 xml:space="preserve">При назначении административного наказания суд учитывает общественную опасность </w:t>
      </w:r>
      <w:r w:rsidRPr="00B85D01">
        <w:rPr>
          <w:sz w:val="20"/>
          <w:szCs w:val="20"/>
        </w:rPr>
        <w:t>совершенного правонарушения, личность Селезнева С.М., смягчающие вину обстоятельства, отсутствие отягчающих вину обстоятельств, а также тот факт, что данное правонарушение является одним из наиболее тяжких административных правонарушений в области дорожног</w:t>
      </w:r>
      <w:r w:rsidRPr="00B85D01">
        <w:rPr>
          <w:sz w:val="20"/>
          <w:szCs w:val="20"/>
        </w:rPr>
        <w:t xml:space="preserve">о движения. </w:t>
      </w:r>
      <w:r w:rsidRPr="00B85D01">
        <w:rPr>
          <w:sz w:val="20"/>
          <w:szCs w:val="20"/>
        </w:rPr>
        <w:t>Водитель, управляя транспортным средством, являющимся источником повышенной опасности, нарушая требования ПДД, а именно - выезжая на полосу, предназначенную для встречного движения, представляет открытую угрозу, как для участников дорожного дви</w:t>
      </w:r>
      <w:r w:rsidRPr="00B85D01">
        <w:rPr>
          <w:sz w:val="20"/>
          <w:szCs w:val="20"/>
        </w:rPr>
        <w:t xml:space="preserve">жения, так и для иных граждан, нарушает охраняемые общественные правоотношения независимо от его роли, размера вреда, наступления последствий и их тяжести. 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Принимая во внимание обстоятельства совершения правонарушения, суд считает возможным назначить  Сел</w:t>
      </w:r>
      <w:r w:rsidRPr="00B85D01">
        <w:rPr>
          <w:sz w:val="20"/>
          <w:szCs w:val="20"/>
        </w:rPr>
        <w:t>езневу С.М. административное наказание в виде административного штрафа, поскольку имеются смягчающие вину обстоятельства.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 xml:space="preserve">На основании </w:t>
      </w:r>
      <w:r w:rsidRPr="00B85D01">
        <w:rPr>
          <w:sz w:val="20"/>
          <w:szCs w:val="20"/>
        </w:rPr>
        <w:t>изложенного</w:t>
      </w:r>
      <w:r w:rsidRPr="00B85D01">
        <w:rPr>
          <w:sz w:val="20"/>
          <w:szCs w:val="20"/>
        </w:rPr>
        <w:t xml:space="preserve"> и руководствуясь </w:t>
      </w:r>
      <w:r w:rsidRPr="00B85D01">
        <w:rPr>
          <w:sz w:val="20"/>
          <w:szCs w:val="20"/>
        </w:rPr>
        <w:t>ст.ст</w:t>
      </w:r>
      <w:r w:rsidRPr="00B85D01">
        <w:rPr>
          <w:sz w:val="20"/>
          <w:szCs w:val="20"/>
        </w:rPr>
        <w:t>. 29.9-29.11 КоАП РФ мировой судья,</w:t>
      </w:r>
    </w:p>
    <w:p w:rsidR="00A77B3E" w:rsidRPr="00B85D01" w:rsidP="00B85D01">
      <w:pPr>
        <w:jc w:val="center"/>
        <w:rPr>
          <w:sz w:val="20"/>
          <w:szCs w:val="20"/>
        </w:rPr>
      </w:pPr>
      <w:r w:rsidRPr="00B85D01">
        <w:rPr>
          <w:sz w:val="20"/>
          <w:szCs w:val="20"/>
        </w:rPr>
        <w:t>П</w:t>
      </w:r>
      <w:r w:rsidRPr="00B85D01">
        <w:rPr>
          <w:sz w:val="20"/>
          <w:szCs w:val="20"/>
        </w:rPr>
        <w:t xml:space="preserve"> О С Т А Н О В И Л: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Признать  Селезнева С.</w:t>
      </w:r>
      <w:r w:rsidRPr="00B85D01">
        <w:rPr>
          <w:sz w:val="20"/>
          <w:szCs w:val="20"/>
        </w:rPr>
        <w:t xml:space="preserve"> М.</w:t>
      </w:r>
      <w:r w:rsidRPr="00B85D01">
        <w:rPr>
          <w:sz w:val="20"/>
          <w:szCs w:val="20"/>
        </w:rPr>
        <w:t xml:space="preserve"> виновным в совершении административного правонарушения, предусмотренного ч.4.ст.12.15 Кодекса РФ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Реквизиты для оплаты штрафа: получатель платежа: УФК по Республике Крым (УМВД России по г. Керчи), к/с 03100643000000017500, л/с 04751А92530, ЕКС 40102810645370000035 Отделение Республика Крым банка России//УФК по Республике Крым г. Симферополь, БИК 01351</w:t>
      </w:r>
      <w:r w:rsidRPr="00B85D01">
        <w:rPr>
          <w:sz w:val="20"/>
          <w:szCs w:val="20"/>
        </w:rPr>
        <w:t>0002, ИНН 9111000242, КПП 911101001, ОКТМО 35715000, КБК 18811601123010001140, УИН 18810491222800001846.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Разъяснить  Селезневу С.М., что административный штраф должен быть уплачен не позднее шестидесяти дней со дня вступления постановления о наложении адми</w:t>
      </w:r>
      <w:r w:rsidRPr="00B85D01">
        <w:rPr>
          <w:sz w:val="20"/>
          <w:szCs w:val="20"/>
        </w:rPr>
        <w:t>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</w:t>
      </w:r>
      <w:r w:rsidRPr="00B85D01">
        <w:rPr>
          <w:sz w:val="20"/>
          <w:szCs w:val="20"/>
        </w:rPr>
        <w:t xml:space="preserve">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B85D01">
        <w:rPr>
          <w:sz w:val="20"/>
          <w:szCs w:val="20"/>
        </w:rPr>
        <w:t>чи рублей, либо административный арест на срок до пятнадцати суток, либо обязательные работы.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 xml:space="preserve">Разъяснить Селезневу С.М., что штраф за административное правонарушение, предусмотренное в частности ч.4. ст.12.15 КоАП РФ, может быть уплачен в размере половины </w:t>
      </w:r>
      <w:r w:rsidRPr="00B85D01">
        <w:rPr>
          <w:sz w:val="20"/>
          <w:szCs w:val="20"/>
        </w:rPr>
        <w:t>суммы наложенного штрафа, а именно 2 500 (две тысячи пятьсот) рублей не позднее двадцать дней со дня вынесения постановления о его наложении.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В случае</w:t>
      </w:r>
      <w:r w:rsidRPr="00B85D01">
        <w:rPr>
          <w:sz w:val="20"/>
          <w:szCs w:val="20"/>
        </w:rPr>
        <w:t>,</w:t>
      </w:r>
      <w:r w:rsidRPr="00B85D01">
        <w:rPr>
          <w:sz w:val="20"/>
          <w:szCs w:val="20"/>
        </w:rPr>
        <w:t xml:space="preserve"> если исполнение постановления было отсрочено либо рассрочено штраф уплачивается в полном размере (ч.1.3.</w:t>
      </w:r>
      <w:r w:rsidRPr="00B85D01">
        <w:rPr>
          <w:sz w:val="20"/>
          <w:szCs w:val="20"/>
        </w:rPr>
        <w:t xml:space="preserve"> ст. 32.2 КоАП РФ).</w:t>
      </w: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</w:t>
      </w:r>
      <w:r w:rsidRPr="00B85D01">
        <w:rPr>
          <w:sz w:val="20"/>
          <w:szCs w:val="20"/>
        </w:rPr>
        <w:t>дебного ра</w:t>
      </w:r>
      <w:r w:rsidRPr="00B85D01">
        <w:rPr>
          <w:sz w:val="20"/>
          <w:szCs w:val="20"/>
        </w:rPr>
        <w:t>йона Республики Крым.</w:t>
      </w:r>
    </w:p>
    <w:p w:rsidR="00A77B3E" w:rsidRPr="00B85D01" w:rsidP="00B85D01">
      <w:pPr>
        <w:jc w:val="both"/>
        <w:rPr>
          <w:sz w:val="20"/>
          <w:szCs w:val="20"/>
        </w:rPr>
      </w:pPr>
    </w:p>
    <w:p w:rsidR="00A77B3E" w:rsidRPr="00B85D01" w:rsidP="00B85D01">
      <w:pPr>
        <w:jc w:val="both"/>
        <w:rPr>
          <w:sz w:val="20"/>
          <w:szCs w:val="20"/>
        </w:rPr>
      </w:pPr>
      <w:r w:rsidRPr="00B85D01">
        <w:rPr>
          <w:sz w:val="20"/>
          <w:szCs w:val="20"/>
        </w:rPr>
        <w:t>Мировой судья                                                                    И.Ю. Сергиенко</w:t>
      </w:r>
    </w:p>
    <w:p w:rsidR="00A77B3E" w:rsidRPr="00B85D01" w:rsidP="00B85D01">
      <w:pPr>
        <w:jc w:val="both"/>
        <w:rPr>
          <w:sz w:val="20"/>
          <w:szCs w:val="20"/>
        </w:rPr>
      </w:pPr>
    </w:p>
    <w:p w:rsidR="00A77B3E" w:rsidRPr="00B85D01" w:rsidP="00B85D01">
      <w:pPr>
        <w:jc w:val="both"/>
        <w:rPr>
          <w:sz w:val="20"/>
          <w:szCs w:val="20"/>
        </w:rPr>
      </w:pPr>
    </w:p>
    <w:p w:rsidR="00A77B3E" w:rsidRPr="00B85D01" w:rsidP="00B85D01">
      <w:pPr>
        <w:jc w:val="both"/>
        <w:rPr>
          <w:sz w:val="20"/>
          <w:szCs w:val="20"/>
        </w:rPr>
      </w:pPr>
    </w:p>
    <w:p w:rsidR="00A77B3E" w:rsidRPr="00B85D01" w:rsidP="00B85D01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01"/>
    <w:rsid w:val="00A77B3E"/>
    <w:rsid w:val="00B85D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