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D59" w:rsidRPr="001C7B5A" w:rsidP="00BC0D59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  <w:lang w:val="uk-UA"/>
        </w:rPr>
        <w:t>Дело</w:t>
      </w:r>
      <w:r w:rsidRPr="001C7B5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C7B5A">
        <w:rPr>
          <w:rFonts w:ascii="Times New Roman" w:hAnsi="Times New Roman"/>
          <w:sz w:val="20"/>
          <w:szCs w:val="20"/>
        </w:rPr>
        <w:t>№ 5-47-313/2019</w:t>
      </w:r>
    </w:p>
    <w:p w:rsidR="00BC0D59" w:rsidRPr="001C7B5A" w:rsidP="00BC0D59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BC0D59" w:rsidRPr="001C7B5A" w:rsidP="00BC0D5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ПОСТАНОВЛЕНИЕ</w:t>
      </w: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09 декабря 2019 года</w:t>
      </w:r>
      <w:r w:rsidRP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P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ab/>
      </w:r>
      <w:r w:rsidRPr="001C7B5A" w:rsidR="003825FF">
        <w:rPr>
          <w:rFonts w:ascii="Times New Roman" w:hAnsi="Times New Roman"/>
          <w:sz w:val="20"/>
          <w:szCs w:val="20"/>
        </w:rPr>
        <w:tab/>
      </w:r>
      <w:r w:rsidRPr="001C7B5A" w:rsidR="003825FF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 xml:space="preserve"> г. Керчь </w:t>
      </w: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 xml:space="preserve"> 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директора общества с ограниченной ответственностью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>» Орловой И</w:t>
      </w:r>
      <w:r w:rsidRPr="001C7B5A" w:rsidR="001C7B5A">
        <w:rPr>
          <w:rFonts w:ascii="Times New Roman" w:hAnsi="Times New Roman"/>
          <w:sz w:val="20"/>
          <w:szCs w:val="20"/>
        </w:rPr>
        <w:t>.</w:t>
      </w:r>
      <w:r w:rsidRPr="001C7B5A">
        <w:rPr>
          <w:rFonts w:ascii="Times New Roman" w:hAnsi="Times New Roman"/>
          <w:sz w:val="20"/>
          <w:szCs w:val="20"/>
        </w:rPr>
        <w:t>А</w:t>
      </w:r>
      <w:r w:rsidRPr="001C7B5A" w:rsidR="001C7B5A">
        <w:rPr>
          <w:rFonts w:ascii="Times New Roman" w:hAnsi="Times New Roman"/>
          <w:sz w:val="20"/>
          <w:szCs w:val="20"/>
        </w:rPr>
        <w:t>.</w:t>
      </w:r>
      <w:r w:rsidRPr="001C7B5A">
        <w:rPr>
          <w:rFonts w:ascii="Times New Roman" w:hAnsi="Times New Roman"/>
          <w:sz w:val="20"/>
          <w:szCs w:val="20"/>
        </w:rPr>
        <w:t xml:space="preserve"> 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>,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C0D59" w:rsidRPr="001C7B5A" w:rsidP="00BC0D5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УСТАНОВИЛ:</w:t>
      </w:r>
    </w:p>
    <w:p w:rsidR="00BC0D59" w:rsidRPr="001C7B5A" w:rsidP="00BC0D59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1C7B5A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 xml:space="preserve"> от 18.11.2019  Орлова И.А. являясь директором ООО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>», не исполнила обязанности по своевременному предоставлению в установленный законодательством Российской Федерации срок в территориальный орган Пенсионного фонда Российской Федерации сведений о каждом работающем у него застрахованном лице за декабрь  2018 года (отчет по форме СЗВ-М), установленную пунктом 2.2 статьи 11 Федерального закона от 01.04.1996 № 27</w:t>
      </w:r>
      <w:r w:rsidRPr="001C7B5A">
        <w:rPr>
          <w:rFonts w:ascii="Times New Roman" w:hAnsi="Times New Roman"/>
          <w:sz w:val="20"/>
          <w:szCs w:val="20"/>
        </w:rPr>
        <w:t xml:space="preserve"> – ФЗ «Об индивидуальном (персонифицированном) учете в системе обязательного пенсионного страхования», чем совершила административное правонарушение, предусмотренное ст.15.33.2 КоАП РФ. 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 xml:space="preserve">В судебное заседание Орлова И.А. не явилась, </w:t>
      </w:r>
      <w:r w:rsidRPr="001C7B5A" w:rsidR="003825FF">
        <w:rPr>
          <w:rFonts w:ascii="Times New Roman" w:hAnsi="Times New Roman"/>
          <w:sz w:val="20"/>
          <w:szCs w:val="20"/>
        </w:rPr>
        <w:t xml:space="preserve">о </w:t>
      </w:r>
      <w:r w:rsidRPr="001C7B5A">
        <w:rPr>
          <w:rFonts w:ascii="Times New Roman" w:hAnsi="Times New Roman"/>
          <w:sz w:val="20"/>
          <w:szCs w:val="20"/>
        </w:rPr>
        <w:t>дате, времени и месте рассмотрения дела извещена посредством почтовой корреспонденции надлежащим образом, по всем известным суду адресам, каких-либо ходатайств не представила.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следующему. 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hyperlink r:id="rId4" w:history="1">
        <w:r w:rsidRPr="001C7B5A">
          <w:rPr>
            <w:rStyle w:val="Hyperlink"/>
            <w:rFonts w:ascii="Times New Roman" w:hAnsi="Times New Roman"/>
            <w:sz w:val="20"/>
            <w:szCs w:val="20"/>
          </w:rPr>
          <w:t>законодательством</w:t>
        </w:r>
      </w:hyperlink>
      <w:r w:rsidRPr="001C7B5A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C7B5A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привлекаемого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C7B5A">
        <w:rPr>
          <w:rFonts w:ascii="Times New Roman" w:hAnsi="Times New Roman"/>
          <w:sz w:val="20"/>
          <w:szCs w:val="20"/>
        </w:rPr>
        <w:t xml:space="preserve"> </w:t>
      </w:r>
      <w:r w:rsidRPr="001C7B5A">
        <w:rPr>
          <w:rFonts w:ascii="Times New Roman" w:hAnsi="Times New Roman"/>
          <w:sz w:val="20"/>
          <w:szCs w:val="20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C7B5A">
          <w:rPr>
            <w:rStyle w:val="Hyperlink"/>
            <w:rFonts w:ascii="Times New Roman" w:hAnsi="Times New Roman"/>
            <w:sz w:val="20"/>
            <w:szCs w:val="20"/>
          </w:rPr>
          <w:t>сведения</w:t>
        </w:r>
      </w:hyperlink>
      <w:r w:rsidRPr="001C7B5A">
        <w:rPr>
          <w:rFonts w:ascii="Times New Roman" w:hAnsi="Times New Roman"/>
          <w:sz w:val="20"/>
          <w:szCs w:val="20"/>
        </w:rPr>
        <w:t>: 1) страховой номер индивидуального лицевого счета; 2) фамилию, имя и отчество;</w:t>
      </w:r>
      <w:r w:rsidRPr="001C7B5A">
        <w:rPr>
          <w:rFonts w:ascii="Times New Roman" w:hAnsi="Times New Roman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 xml:space="preserve"> </w:t>
      </w:r>
      <w:r w:rsidRPr="001C7B5A">
        <w:rPr>
          <w:rFonts w:ascii="Times New Roman" w:hAnsi="Times New Roman"/>
          <w:sz w:val="20"/>
          <w:szCs w:val="20"/>
        </w:rPr>
        <w:tab/>
        <w:t>Таким образом, срок предоставления указанных сведений за декабрь 2018 года является 15.01.2019 года.</w:t>
      </w: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 xml:space="preserve"> </w:t>
      </w:r>
      <w:r w:rsidRPr="001C7B5A">
        <w:rPr>
          <w:rFonts w:ascii="Times New Roman" w:hAnsi="Times New Roman"/>
          <w:sz w:val="20"/>
          <w:szCs w:val="20"/>
        </w:rPr>
        <w:tab/>
        <w:t>В нарушение пункта 2.2 статьи 11 указанного закона директор ООО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>» Орлова И.А. сведения о работающих застрахованных лицах за декабрь 2018 года нарочно на бумажном носителе предоставила 21.01.2019 года.</w:t>
      </w: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>Вина директора ООО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 xml:space="preserve">» Орловой И.А.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административном правонарушении № 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 xml:space="preserve"> от 18.11.2019 года,  копией уведомления о составлении протокола и копией уведомления о ее вручении, которые свидетельствуют о надлежащем извещении Орловой И.А. о месте и времени составления протокола;</w:t>
      </w:r>
      <w:r w:rsidRPr="001C7B5A">
        <w:rPr>
          <w:rFonts w:ascii="Times New Roman" w:hAnsi="Times New Roman"/>
          <w:sz w:val="20"/>
          <w:szCs w:val="20"/>
        </w:rPr>
        <w:t xml:space="preserve"> копией выписки из ЕГРЮЛ; уведомлением о регистрации юридического лица в территориальном органе Пенсионного фонда РФ; скриншотом журнала учета приема сведений о застрахованных лицах СЗВ-М.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должностного лица – директор</w:t>
      </w:r>
      <w:r w:rsidRPr="001C7B5A">
        <w:rPr>
          <w:rFonts w:ascii="Times New Roman" w:hAnsi="Times New Roman"/>
          <w:sz w:val="20"/>
          <w:szCs w:val="20"/>
        </w:rPr>
        <w:t>а ООО</w:t>
      </w:r>
      <w:r w:rsidRPr="001C7B5A">
        <w:rPr>
          <w:rFonts w:ascii="Times New Roman" w:hAnsi="Times New Roman"/>
          <w:sz w:val="20"/>
          <w:szCs w:val="20"/>
        </w:rPr>
        <w:t xml:space="preserve">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>» Орловой И.А. имеется состав административного правонарушения, предусмотренного  ст.15.33.2 КоАП РФ.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Действия должностного лица –  директора ООО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 xml:space="preserve">» Орловой И.А.  мировой судья квалифицирует по ст.15.33.2 КоАП РФ - как непредставление в установленный </w:t>
      </w:r>
      <w:hyperlink r:id="rId4" w:history="1">
        <w:r w:rsidRPr="001C7B5A">
          <w:rPr>
            <w:rStyle w:val="Hyperlink"/>
            <w:rFonts w:ascii="Times New Roman" w:hAnsi="Times New Roman"/>
            <w:sz w:val="20"/>
            <w:szCs w:val="20"/>
          </w:rPr>
          <w:t>законодательством</w:t>
        </w:r>
      </w:hyperlink>
      <w:r w:rsidRPr="001C7B5A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1C7B5A">
        <w:rPr>
          <w:rFonts w:ascii="Times New Roman" w:hAnsi="Times New Roman"/>
          <w:sz w:val="20"/>
          <w:szCs w:val="20"/>
        </w:rPr>
        <w:t xml:space="preserve"> страхования, а равно представление таких сведений в неполном объеме или в искаженном виде. 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При назначении должностному лицу - директор</w:t>
      </w:r>
      <w:r w:rsidRPr="001C7B5A">
        <w:rPr>
          <w:rFonts w:ascii="Times New Roman" w:hAnsi="Times New Roman"/>
          <w:sz w:val="20"/>
          <w:szCs w:val="20"/>
        </w:rPr>
        <w:t>у ООО</w:t>
      </w:r>
      <w:r w:rsidRPr="001C7B5A">
        <w:rPr>
          <w:rFonts w:ascii="Times New Roman" w:hAnsi="Times New Roman"/>
          <w:sz w:val="20"/>
          <w:szCs w:val="20"/>
        </w:rPr>
        <w:t xml:space="preserve">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>» Орловой И.А. наказания мировой судья учитывает характер совершённого административного правонарушения, личность виновного, ее имущественное положение.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Обстоятельств, смягчающих и отягчающих административную ответственность должностного лица – директор</w:t>
      </w:r>
      <w:r w:rsidRPr="001C7B5A">
        <w:rPr>
          <w:rFonts w:ascii="Times New Roman" w:hAnsi="Times New Roman"/>
          <w:sz w:val="20"/>
          <w:szCs w:val="20"/>
        </w:rPr>
        <w:t>а ООО</w:t>
      </w:r>
      <w:r w:rsidRPr="001C7B5A">
        <w:rPr>
          <w:rFonts w:ascii="Times New Roman" w:hAnsi="Times New Roman"/>
          <w:sz w:val="20"/>
          <w:szCs w:val="20"/>
        </w:rPr>
        <w:t xml:space="preserve">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>» Орловой И.А.  не установлено.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должностному лицу – директор</w:t>
      </w:r>
      <w:r w:rsidRPr="001C7B5A">
        <w:rPr>
          <w:rFonts w:ascii="Times New Roman" w:hAnsi="Times New Roman"/>
          <w:sz w:val="20"/>
          <w:szCs w:val="20"/>
        </w:rPr>
        <w:t>у ООО</w:t>
      </w:r>
      <w:r w:rsidRPr="001C7B5A">
        <w:rPr>
          <w:rFonts w:ascii="Times New Roman" w:hAnsi="Times New Roman"/>
          <w:sz w:val="20"/>
          <w:szCs w:val="20"/>
        </w:rPr>
        <w:t xml:space="preserve">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>» Орловой И.А.  административное наказание в виде штрафа в пределах санкции ст.15.33.2 КоАП РФ.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 xml:space="preserve">На основании </w:t>
      </w:r>
      <w:r w:rsidRPr="001C7B5A">
        <w:rPr>
          <w:rFonts w:ascii="Times New Roman" w:hAnsi="Times New Roman"/>
          <w:sz w:val="20"/>
          <w:szCs w:val="20"/>
        </w:rPr>
        <w:t>изложенного</w:t>
      </w:r>
      <w:r w:rsidRPr="001C7B5A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3825FF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C0D59" w:rsidRPr="001C7B5A" w:rsidP="00BC0D5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ПОСТАНОВИЛ:</w:t>
      </w: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Признать должностное лицо – директора общества с ограниченной ответственностью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>» Орлову И</w:t>
      </w:r>
      <w:r w:rsidRPr="001C7B5A" w:rsidR="001C7B5A">
        <w:rPr>
          <w:rFonts w:ascii="Times New Roman" w:hAnsi="Times New Roman"/>
          <w:sz w:val="20"/>
          <w:szCs w:val="20"/>
        </w:rPr>
        <w:t>.</w:t>
      </w:r>
      <w:r w:rsidRPr="001C7B5A">
        <w:rPr>
          <w:rFonts w:ascii="Times New Roman" w:hAnsi="Times New Roman"/>
          <w:sz w:val="20"/>
          <w:szCs w:val="20"/>
        </w:rPr>
        <w:t>А</w:t>
      </w:r>
      <w:r w:rsidRPr="001C7B5A" w:rsidR="001C7B5A">
        <w:rPr>
          <w:rFonts w:ascii="Times New Roman" w:hAnsi="Times New Roman"/>
          <w:sz w:val="20"/>
          <w:szCs w:val="20"/>
        </w:rPr>
        <w:t>.</w:t>
      </w:r>
      <w:r w:rsidRPr="001C7B5A">
        <w:rPr>
          <w:rFonts w:ascii="Times New Roman" w:hAnsi="Times New Roman"/>
          <w:sz w:val="20"/>
          <w:szCs w:val="20"/>
        </w:rPr>
        <w:t xml:space="preserve"> виновной в совершении административного правонарушения, предусмотренного ст.15.33.2  Кодекса РФ об административных правонарушениях.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Должностное лицо – директора общества с ограниченной ответственностью «</w:t>
      </w:r>
      <w:r w:rsidRPr="001C7B5A" w:rsidR="001C7B5A">
        <w:rPr>
          <w:rFonts w:ascii="Times New Roman" w:hAnsi="Times New Roman"/>
          <w:sz w:val="20"/>
          <w:szCs w:val="20"/>
        </w:rPr>
        <w:t>/изъято/</w:t>
      </w:r>
      <w:r w:rsidRPr="001C7B5A">
        <w:rPr>
          <w:rFonts w:ascii="Times New Roman" w:hAnsi="Times New Roman"/>
          <w:sz w:val="20"/>
          <w:szCs w:val="20"/>
        </w:rPr>
        <w:t>» Орлову И</w:t>
      </w:r>
      <w:r w:rsidRPr="001C7B5A" w:rsidR="001C7B5A">
        <w:rPr>
          <w:rFonts w:ascii="Times New Roman" w:hAnsi="Times New Roman"/>
          <w:sz w:val="20"/>
          <w:szCs w:val="20"/>
        </w:rPr>
        <w:t>.</w:t>
      </w:r>
      <w:r w:rsidRPr="001C7B5A">
        <w:rPr>
          <w:rFonts w:ascii="Times New Roman" w:hAnsi="Times New Roman"/>
          <w:sz w:val="20"/>
          <w:szCs w:val="20"/>
        </w:rPr>
        <w:t>А</w:t>
      </w:r>
      <w:r w:rsidRPr="001C7B5A" w:rsidR="001C7B5A">
        <w:rPr>
          <w:rFonts w:ascii="Times New Roman" w:hAnsi="Times New Roman"/>
          <w:sz w:val="20"/>
          <w:szCs w:val="20"/>
        </w:rPr>
        <w:t xml:space="preserve">. </w:t>
      </w:r>
      <w:r w:rsidRPr="001C7B5A">
        <w:rPr>
          <w:rFonts w:ascii="Times New Roman" w:hAnsi="Times New Roman"/>
          <w:sz w:val="20"/>
          <w:szCs w:val="20"/>
        </w:rPr>
        <w:t>подвергнуть административному наказанию в виде административного штрафа в размере 300 (триста) рублей.</w:t>
      </w:r>
    </w:p>
    <w:p w:rsidR="00BC0D59" w:rsidRPr="001C7B5A" w:rsidP="00BC0D5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1C7B5A">
        <w:rPr>
          <w:color w:val="000000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 xml:space="preserve">Разъяснить лицу, привлеченному к административной ответственности, что </w:t>
      </w:r>
      <w:r w:rsidRPr="001C7B5A">
        <w:rPr>
          <w:rFonts w:ascii="Times New Roman" w:hAnsi="Times New Roman"/>
          <w:b/>
          <w:i/>
          <w:sz w:val="20"/>
          <w:szCs w:val="20"/>
        </w:rPr>
        <w:t>документ, подтверждающий уплату штрафа необходимо направить мировому судье, вынесшему постановление.</w:t>
      </w:r>
      <w:r w:rsidRPr="001C7B5A">
        <w:rPr>
          <w:rFonts w:ascii="Times New Roman" w:hAnsi="Times New Roman"/>
          <w:sz w:val="20"/>
          <w:szCs w:val="20"/>
        </w:rPr>
        <w:t xml:space="preserve"> Согласно ч.1.ст. 20.25. Кодекса РФ об административных правонарушениях</w:t>
      </w:r>
      <w:r w:rsidRPr="001C7B5A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1C7B5A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C0D59" w:rsidRPr="001C7B5A" w:rsidP="00BC0D5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</w:t>
      </w:r>
      <w:r w:rsidRPr="001C7B5A" w:rsidR="006E2122">
        <w:rPr>
          <w:rFonts w:ascii="Times New Roman" w:hAnsi="Times New Roman"/>
          <w:sz w:val="20"/>
          <w:szCs w:val="20"/>
        </w:rPr>
        <w:t>а</w:t>
      </w:r>
      <w:r w:rsidRPr="001C7B5A">
        <w:rPr>
          <w:rFonts w:ascii="Times New Roman" w:hAnsi="Times New Roman"/>
          <w:sz w:val="20"/>
          <w:szCs w:val="20"/>
        </w:rPr>
        <w:t xml:space="preserve"> получателя: 40101810335100010001, ИНН: 7706808265, КПП: 910201001, КБК: 392 1 16 20010 06 6000 140, ОКТМО 35701000001</w:t>
      </w:r>
      <w:r w:rsidRPr="001C7B5A" w:rsidR="006E2122">
        <w:rPr>
          <w:rFonts w:ascii="Times New Roman" w:hAnsi="Times New Roman"/>
          <w:sz w:val="20"/>
          <w:szCs w:val="20"/>
        </w:rPr>
        <w:t>.</w:t>
      </w: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3825FF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3825FF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C7B5A">
        <w:rPr>
          <w:rFonts w:ascii="Times New Roman" w:hAnsi="Times New Roman"/>
          <w:sz w:val="20"/>
          <w:szCs w:val="20"/>
        </w:rPr>
        <w:t xml:space="preserve">Мировой судья </w:t>
      </w:r>
      <w:r w:rsidRP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ab/>
      </w:r>
      <w:r w:rsidRPr="001C7B5A" w:rsidR="006E2122">
        <w:rPr>
          <w:rFonts w:ascii="Times New Roman" w:hAnsi="Times New Roman"/>
          <w:sz w:val="20"/>
          <w:szCs w:val="20"/>
        </w:rPr>
        <w:tab/>
      </w:r>
      <w:r w:rsidR="001C7B5A">
        <w:rPr>
          <w:rFonts w:ascii="Times New Roman" w:hAnsi="Times New Roman"/>
          <w:sz w:val="20"/>
          <w:szCs w:val="20"/>
        </w:rPr>
        <w:tab/>
      </w:r>
      <w:r w:rsidRPr="001C7B5A">
        <w:rPr>
          <w:rFonts w:ascii="Times New Roman" w:hAnsi="Times New Roman"/>
          <w:sz w:val="20"/>
          <w:szCs w:val="20"/>
        </w:rPr>
        <w:tab/>
        <w:t>И.Ю. Сергиенко</w:t>
      </w: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C0D59" w:rsidRPr="001C7B5A" w:rsidP="00BC0D59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Sect="00BC0D59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3F"/>
    <w:rsid w:val="001C7B5A"/>
    <w:rsid w:val="002E773F"/>
    <w:rsid w:val="003337C7"/>
    <w:rsid w:val="003825FF"/>
    <w:rsid w:val="006E2122"/>
    <w:rsid w:val="008A472A"/>
    <w:rsid w:val="00BC0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D5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C0D59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0D5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8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2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hyperlink" Target="garantf1://71237546.100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