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A788E" w:rsidRPr="00FE629D" w:rsidP="004D3CFE">
      <w:pPr>
        <w:jc w:val="center"/>
      </w:pPr>
      <w:r w:rsidRPr="00FE629D">
        <w:t xml:space="preserve">                                                                                                         </w:t>
      </w:r>
      <w:r w:rsidR="00FE629D">
        <w:t xml:space="preserve">                         </w:t>
      </w:r>
      <w:r w:rsidRPr="00FE629D">
        <w:t>Дело № 5-</w:t>
      </w:r>
      <w:r w:rsidRPr="00AB601C" w:rsidR="00B857E2">
        <w:t>48-</w:t>
      </w:r>
      <w:r w:rsidR="00A02F01">
        <w:t>67</w:t>
      </w:r>
      <w:r w:rsidRPr="00FE629D" w:rsidR="000542A7">
        <w:t>/201</w:t>
      </w:r>
      <w:r w:rsidR="009E098E">
        <w:t>8</w:t>
      </w:r>
    </w:p>
    <w:p w:rsidR="00EA788E" w:rsidRPr="00FE629D" w:rsidP="004D3CFE">
      <w:pPr>
        <w:jc w:val="center"/>
      </w:pPr>
    </w:p>
    <w:p w:rsidR="00EA788E" w:rsidRPr="00FE629D" w:rsidP="004D3CFE">
      <w:pPr>
        <w:jc w:val="center"/>
      </w:pPr>
      <w:r w:rsidRPr="00FE629D">
        <w:t>ПОСТАНОВЛЕНИЕ</w:t>
      </w:r>
    </w:p>
    <w:p w:rsidR="00A90839" w:rsidRPr="00FE629D" w:rsidP="004D3CFE">
      <w:pPr>
        <w:pStyle w:val="a"/>
        <w:ind w:firstLine="0"/>
      </w:pPr>
      <w:r w:rsidRPr="00FE629D">
        <w:t xml:space="preserve">         </w:t>
      </w:r>
    </w:p>
    <w:p w:rsidR="00A90839" w:rsidRPr="00FE629D" w:rsidP="004D3CFE">
      <w:pPr>
        <w:pStyle w:val="a"/>
        <w:ind w:firstLine="0"/>
      </w:pPr>
    </w:p>
    <w:p w:rsidR="00A02F01" w:rsidRPr="0083712A" w:rsidP="00A02F01">
      <w:pPr>
        <w:jc w:val="center"/>
        <w:rPr>
          <w:sz w:val="26"/>
          <w:szCs w:val="26"/>
        </w:rPr>
      </w:pPr>
      <w:r w:rsidRPr="00FE629D">
        <w:t xml:space="preserve">           </w:t>
      </w:r>
      <w:r w:rsidRPr="00FE629D" w:rsidR="000542A7">
        <w:t xml:space="preserve"> </w:t>
      </w:r>
      <w:r w:rsidR="00544B9B">
        <w:rPr>
          <w:sz w:val="26"/>
          <w:szCs w:val="26"/>
        </w:rPr>
        <w:t>28</w:t>
      </w:r>
      <w:r w:rsidRPr="0083712A">
        <w:rPr>
          <w:sz w:val="26"/>
          <w:szCs w:val="26"/>
        </w:rPr>
        <w:t xml:space="preserve"> февраля 2018 года                                                                               г. Керчь</w:t>
      </w:r>
    </w:p>
    <w:p w:rsidR="00A02F01" w:rsidRPr="0083712A" w:rsidP="00A02F01">
      <w:pPr>
        <w:pStyle w:val="a"/>
        <w:ind w:firstLine="0"/>
        <w:rPr>
          <w:sz w:val="26"/>
          <w:szCs w:val="26"/>
        </w:rPr>
      </w:pPr>
      <w:r w:rsidRPr="0083712A">
        <w:rPr>
          <w:sz w:val="26"/>
          <w:szCs w:val="26"/>
        </w:rPr>
        <w:t xml:space="preserve">         </w:t>
      </w:r>
    </w:p>
    <w:p w:rsidR="00A02F01" w:rsidRPr="0083712A" w:rsidP="00A02F01">
      <w:pPr>
        <w:pStyle w:val="a"/>
        <w:ind w:firstLine="0"/>
        <w:rPr>
          <w:sz w:val="26"/>
          <w:szCs w:val="26"/>
        </w:rPr>
      </w:pPr>
    </w:p>
    <w:p w:rsidR="00A02F01" w:rsidP="00A02F01">
      <w:pPr>
        <w:pStyle w:val="a"/>
        <w:ind w:firstLine="0"/>
        <w:rPr>
          <w:sz w:val="26"/>
          <w:szCs w:val="26"/>
          <w:lang w:val="uk-UA"/>
        </w:rPr>
      </w:pPr>
      <w:r w:rsidRPr="0083712A">
        <w:rPr>
          <w:sz w:val="26"/>
          <w:szCs w:val="26"/>
        </w:rPr>
        <w:t xml:space="preserve">            Мировой судья судебного участка № 48 Керченского судебного района Республики Крым Троян К.В., </w:t>
      </w:r>
      <w:r w:rsidRPr="0083712A">
        <w:rPr>
          <w:sz w:val="26"/>
          <w:szCs w:val="26"/>
          <w:lang w:val="uk-UA"/>
        </w:rPr>
        <w:t xml:space="preserve"> </w:t>
      </w:r>
    </w:p>
    <w:p w:rsidR="00A02F01" w:rsidP="00A02F01">
      <w:pPr>
        <w:pStyle w:val="a"/>
        <w:ind w:firstLine="0"/>
        <w:rPr>
          <w:sz w:val="26"/>
          <w:szCs w:val="26"/>
          <w:lang w:val="uk-UA"/>
        </w:rPr>
      </w:pPr>
      <w:r>
        <w:rPr>
          <w:sz w:val="26"/>
          <w:szCs w:val="26"/>
          <w:lang w:val="uk-UA"/>
        </w:rPr>
        <w:t>с</w:t>
      </w:r>
      <w:r>
        <w:rPr>
          <w:sz w:val="26"/>
          <w:szCs w:val="26"/>
          <w:lang w:val="uk-UA"/>
        </w:rPr>
        <w:t xml:space="preserve"> </w:t>
      </w:r>
      <w:r>
        <w:rPr>
          <w:sz w:val="26"/>
          <w:szCs w:val="26"/>
          <w:lang w:val="uk-UA"/>
        </w:rPr>
        <w:t>участием</w:t>
      </w:r>
      <w:r>
        <w:rPr>
          <w:sz w:val="26"/>
          <w:szCs w:val="26"/>
          <w:lang w:val="uk-UA"/>
        </w:rPr>
        <w:t xml:space="preserve"> </w:t>
      </w:r>
      <w:r>
        <w:rPr>
          <w:sz w:val="26"/>
          <w:szCs w:val="26"/>
          <w:lang w:val="uk-UA"/>
        </w:rPr>
        <w:t>помощника</w:t>
      </w:r>
      <w:r>
        <w:rPr>
          <w:sz w:val="26"/>
          <w:szCs w:val="26"/>
          <w:lang w:val="uk-UA"/>
        </w:rPr>
        <w:t xml:space="preserve"> прокурора г. Керчи РК – </w:t>
      </w:r>
      <w:r>
        <w:rPr>
          <w:sz w:val="26"/>
          <w:szCs w:val="26"/>
          <w:lang w:val="uk-UA"/>
        </w:rPr>
        <w:t>Чупин</w:t>
      </w:r>
      <w:r>
        <w:rPr>
          <w:sz w:val="26"/>
          <w:szCs w:val="26"/>
          <w:lang w:val="uk-UA"/>
        </w:rPr>
        <w:t xml:space="preserve"> А.С., </w:t>
      </w:r>
    </w:p>
    <w:p w:rsidR="00A02F01" w:rsidP="00A02F01">
      <w:pPr>
        <w:pStyle w:val="a"/>
        <w:ind w:firstLine="0"/>
        <w:rPr>
          <w:sz w:val="26"/>
          <w:szCs w:val="26"/>
          <w:lang w:val="uk-UA"/>
        </w:rPr>
      </w:pPr>
      <w:r>
        <w:rPr>
          <w:sz w:val="26"/>
          <w:szCs w:val="26"/>
          <w:lang w:val="uk-UA"/>
        </w:rPr>
        <w:t>л</w:t>
      </w:r>
      <w:r>
        <w:rPr>
          <w:sz w:val="26"/>
          <w:szCs w:val="26"/>
          <w:lang w:val="uk-UA"/>
        </w:rPr>
        <w:t>ица</w:t>
      </w:r>
      <w:r>
        <w:rPr>
          <w:sz w:val="26"/>
          <w:szCs w:val="26"/>
          <w:lang w:val="uk-UA"/>
        </w:rPr>
        <w:t xml:space="preserve">, </w:t>
      </w:r>
      <w:r>
        <w:rPr>
          <w:sz w:val="26"/>
          <w:szCs w:val="26"/>
          <w:lang w:val="uk-UA"/>
        </w:rPr>
        <w:t>привлекаемого</w:t>
      </w:r>
      <w:r>
        <w:rPr>
          <w:sz w:val="26"/>
          <w:szCs w:val="26"/>
          <w:lang w:val="uk-UA"/>
        </w:rPr>
        <w:t xml:space="preserve"> к </w:t>
      </w:r>
      <w:r>
        <w:rPr>
          <w:sz w:val="26"/>
          <w:szCs w:val="26"/>
          <w:lang w:val="uk-UA"/>
        </w:rPr>
        <w:t>административной</w:t>
      </w:r>
      <w:r>
        <w:rPr>
          <w:sz w:val="26"/>
          <w:szCs w:val="26"/>
          <w:lang w:val="uk-UA"/>
        </w:rPr>
        <w:t xml:space="preserve"> </w:t>
      </w:r>
      <w:r>
        <w:rPr>
          <w:sz w:val="26"/>
          <w:szCs w:val="26"/>
          <w:lang w:val="uk-UA"/>
        </w:rPr>
        <w:t>ответственности</w:t>
      </w:r>
      <w:r>
        <w:rPr>
          <w:sz w:val="26"/>
          <w:szCs w:val="26"/>
          <w:lang w:val="uk-UA"/>
        </w:rPr>
        <w:t xml:space="preserve"> – Качанова Ю.П.,</w:t>
      </w:r>
    </w:p>
    <w:p w:rsidR="00A02F01" w:rsidRPr="0083712A" w:rsidP="00A02F01">
      <w:pPr>
        <w:pStyle w:val="a"/>
        <w:ind w:firstLine="0"/>
        <w:rPr>
          <w:sz w:val="26"/>
          <w:szCs w:val="26"/>
        </w:rPr>
      </w:pPr>
      <w:r w:rsidRPr="0083712A">
        <w:rPr>
          <w:sz w:val="26"/>
          <w:szCs w:val="26"/>
        </w:rPr>
        <w:t xml:space="preserve">рассмотрев  дело об административном правонарушении, в отношении: </w:t>
      </w:r>
    </w:p>
    <w:p w:rsidR="00A02F01" w:rsidRPr="00274DDA" w:rsidP="00274DDA">
      <w:pPr>
        <w:contextualSpacing/>
        <w:rPr>
          <w:sz w:val="20"/>
          <w:szCs w:val="20"/>
        </w:rPr>
      </w:pPr>
      <w:r w:rsidRPr="0083712A">
        <w:rPr>
          <w:sz w:val="26"/>
          <w:szCs w:val="26"/>
        </w:rPr>
        <w:t>индивидуального предпринимателя - Качанова Ю</w:t>
      </w:r>
      <w:r w:rsidR="00274DDA">
        <w:rPr>
          <w:sz w:val="26"/>
          <w:szCs w:val="26"/>
        </w:rPr>
        <w:t>.</w:t>
      </w:r>
      <w:r w:rsidRPr="0083712A">
        <w:rPr>
          <w:sz w:val="26"/>
          <w:szCs w:val="26"/>
        </w:rPr>
        <w:t xml:space="preserve"> П</w:t>
      </w:r>
      <w:r w:rsidR="00274DDA">
        <w:rPr>
          <w:sz w:val="26"/>
          <w:szCs w:val="26"/>
        </w:rPr>
        <w:t>.</w:t>
      </w:r>
      <w:r w:rsidRPr="0083712A">
        <w:rPr>
          <w:sz w:val="26"/>
          <w:szCs w:val="26"/>
        </w:rPr>
        <w:t xml:space="preserve">, </w:t>
      </w:r>
      <w:r w:rsidR="00274DDA">
        <w:rPr>
          <w:i/>
          <w:sz w:val="20"/>
        </w:rPr>
        <w:t>/изъято/</w:t>
      </w:r>
      <w:r w:rsidR="001C263F">
        <w:rPr>
          <w:sz w:val="26"/>
          <w:szCs w:val="26"/>
        </w:rPr>
        <w:t xml:space="preserve">, </w:t>
      </w:r>
    </w:p>
    <w:p w:rsidR="00FE629D" w:rsidRPr="00FE629D" w:rsidP="00A02F01">
      <w:pPr>
        <w:pStyle w:val="a"/>
        <w:ind w:firstLine="0"/>
      </w:pPr>
    </w:p>
    <w:p w:rsidR="00EA788E" w:rsidRPr="00FE629D" w:rsidP="004D3CFE">
      <w:pPr>
        <w:pStyle w:val="a"/>
        <w:ind w:firstLine="0"/>
      </w:pPr>
      <w:r>
        <w:t>п</w:t>
      </w:r>
      <w:r w:rsidRPr="00FE629D">
        <w:t>ривлекаем</w:t>
      </w:r>
      <w:r w:rsidRPr="00FE629D" w:rsidR="002F4344">
        <w:t>о</w:t>
      </w:r>
      <w:r w:rsidR="00EC62EE">
        <w:t>го</w:t>
      </w:r>
      <w:r w:rsidR="002C007F">
        <w:t xml:space="preserve"> </w:t>
      </w:r>
      <w:r w:rsidRPr="00FE629D">
        <w:t xml:space="preserve">к административной ответственности  по </w:t>
      </w:r>
      <w:r w:rsidR="002C007F">
        <w:t>ч. 2 ст. 15.12</w:t>
      </w:r>
      <w:r w:rsidR="009C7168">
        <w:t xml:space="preserve"> </w:t>
      </w:r>
      <w:r w:rsidRPr="00FE629D">
        <w:t xml:space="preserve"> КоАП Российской Федерации, </w:t>
      </w:r>
    </w:p>
    <w:p w:rsidR="00A90839" w:rsidRPr="00FE629D" w:rsidP="00A90839">
      <w:pPr>
        <w:jc w:val="center"/>
      </w:pPr>
    </w:p>
    <w:p w:rsidR="00EA788E" w:rsidRPr="00FE629D" w:rsidP="00A90839">
      <w:pPr>
        <w:jc w:val="center"/>
      </w:pPr>
      <w:r w:rsidRPr="00FE629D">
        <w:t>УСТАНОВИЛ:</w:t>
      </w:r>
    </w:p>
    <w:p w:rsidR="00305204" w:rsidRPr="00FE629D" w:rsidP="002C007F">
      <w:pPr>
        <w:jc w:val="both"/>
      </w:pPr>
      <w:r w:rsidRPr="00FE629D">
        <w:t xml:space="preserve"> </w:t>
      </w:r>
      <w:r w:rsidRPr="00FE629D" w:rsidR="00A90839">
        <w:t xml:space="preserve">          </w:t>
      </w:r>
    </w:p>
    <w:p w:rsidR="00CD3519" w:rsidRPr="00C85870" w:rsidP="00682AD7">
      <w:pPr>
        <w:jc w:val="both"/>
      </w:pPr>
      <w:r w:rsidRPr="005360EE">
        <w:t xml:space="preserve">               </w:t>
      </w:r>
      <w:r w:rsidRPr="005360EE" w:rsidR="00305204">
        <w:t xml:space="preserve">Согласно </w:t>
      </w:r>
      <w:r>
        <w:t>постановлению о возбуждении дела об административном правонарушении от 29 декабря 2017 года ИП Качанов Ю.П. осуществлял реализацию четырех женских жилетов из натурального меха</w:t>
      </w:r>
      <w:r w:rsidRPr="00C85870">
        <w:t xml:space="preserve">: </w:t>
      </w:r>
      <w:r w:rsidRPr="0083712A" w:rsidR="00C001DD">
        <w:rPr>
          <w:sz w:val="26"/>
          <w:szCs w:val="26"/>
        </w:rPr>
        <w:t xml:space="preserve">жилет меховой серого цвета (название изделия отсутствует) -1 ед.; жилет меховой с биркой </w:t>
      </w:r>
      <w:r w:rsidRPr="0083712A" w:rsidR="00C001DD">
        <w:rPr>
          <w:sz w:val="26"/>
          <w:szCs w:val="26"/>
          <w:lang w:val="en-US"/>
        </w:rPr>
        <w:t>TM</w:t>
      </w:r>
      <w:r w:rsidRPr="0083712A" w:rsidR="00C001DD">
        <w:rPr>
          <w:sz w:val="26"/>
          <w:szCs w:val="26"/>
        </w:rPr>
        <w:t xml:space="preserve"> </w:t>
      </w:r>
      <w:r w:rsidRPr="0083712A" w:rsidR="00C001DD">
        <w:rPr>
          <w:sz w:val="26"/>
          <w:szCs w:val="26"/>
          <w:lang w:val="en-US"/>
        </w:rPr>
        <w:t>AO</w:t>
      </w:r>
      <w:r w:rsidR="00C001DD">
        <w:rPr>
          <w:sz w:val="26"/>
          <w:szCs w:val="26"/>
        </w:rPr>
        <w:t>Х</w:t>
      </w:r>
      <w:r w:rsidRPr="0083712A" w:rsidR="00C001DD">
        <w:rPr>
          <w:sz w:val="26"/>
          <w:szCs w:val="26"/>
          <w:lang w:val="en-US"/>
        </w:rPr>
        <w:t>UEFUR</w:t>
      </w:r>
      <w:r w:rsidRPr="0083712A" w:rsidR="00C001DD">
        <w:rPr>
          <w:sz w:val="26"/>
          <w:szCs w:val="26"/>
        </w:rPr>
        <w:t xml:space="preserve"> – 1 ед.;  жилет меховой черный (название изделия отсутствует); жилет меховой женский черного цвета </w:t>
      </w:r>
      <w:r w:rsidRPr="0083712A" w:rsidR="00C001DD">
        <w:rPr>
          <w:sz w:val="26"/>
          <w:szCs w:val="26"/>
          <w:lang w:val="en-US"/>
        </w:rPr>
        <w:t>Amuzing</w:t>
      </w:r>
      <w:r w:rsidRPr="0083712A" w:rsidR="00C001DD">
        <w:rPr>
          <w:sz w:val="26"/>
          <w:szCs w:val="26"/>
        </w:rPr>
        <w:t xml:space="preserve"> </w:t>
      </w:r>
      <w:r w:rsidRPr="0083712A" w:rsidR="00C001DD">
        <w:rPr>
          <w:sz w:val="26"/>
          <w:szCs w:val="26"/>
          <w:lang w:val="en-US"/>
        </w:rPr>
        <w:t>Lod</w:t>
      </w:r>
      <w:r w:rsidRPr="0083712A" w:rsidR="00C001DD">
        <w:rPr>
          <w:sz w:val="26"/>
          <w:szCs w:val="26"/>
        </w:rPr>
        <w:t>» - 1 ед.</w:t>
      </w:r>
      <w:r w:rsidR="00C001DD">
        <w:rPr>
          <w:sz w:val="26"/>
          <w:szCs w:val="26"/>
        </w:rPr>
        <w:t xml:space="preserve"> </w:t>
      </w:r>
      <w:r w:rsidRPr="00C85870">
        <w:t>по адресу: г. Керчь, пер.</w:t>
      </w:r>
      <w:r w:rsidR="00274DDA">
        <w:t xml:space="preserve"> </w:t>
      </w:r>
      <w:r w:rsidR="00274DDA">
        <w:rPr>
          <w:i/>
          <w:sz w:val="20"/>
        </w:rPr>
        <w:t>/изъято/</w:t>
      </w:r>
      <w:r w:rsidR="00274DDA">
        <w:t xml:space="preserve">, д. </w:t>
      </w:r>
      <w:r w:rsidR="00274DDA">
        <w:rPr>
          <w:i/>
          <w:sz w:val="20"/>
        </w:rPr>
        <w:t>/изъято/</w:t>
      </w:r>
      <w:r w:rsidR="00274DDA">
        <w:t xml:space="preserve">, бутик </w:t>
      </w:r>
      <w:r w:rsidR="00274DDA">
        <w:rPr>
          <w:i/>
          <w:sz w:val="20"/>
        </w:rPr>
        <w:t>/изъято/</w:t>
      </w:r>
      <w:r w:rsidRPr="00C85870">
        <w:t xml:space="preserve"> </w:t>
      </w:r>
      <w:r w:rsidRPr="00C85870" w:rsidR="00C85870">
        <w:t>осуществлял хранение и продажу товара - верхней одежды из меха без маркировки, предусмотренной законодательством Российской Федерации, в случае если, такая маркировка и (или) нанесение такой информации обязательны.</w:t>
      </w:r>
    </w:p>
    <w:p w:rsidR="00D05113" w:rsidP="00682AD7">
      <w:pPr>
        <w:jc w:val="both"/>
      </w:pPr>
      <w:r w:rsidRPr="005360EE">
        <w:t xml:space="preserve">             В судебном заседании</w:t>
      </w:r>
      <w:r w:rsidR="00B50402">
        <w:t xml:space="preserve"> </w:t>
      </w:r>
      <w:r w:rsidR="00C85870">
        <w:t xml:space="preserve">Качанов Ю.П. </w:t>
      </w:r>
      <w:r w:rsidRPr="005360EE">
        <w:t>вину в совершении администр</w:t>
      </w:r>
      <w:r w:rsidR="00C85870">
        <w:t>ативного правонарушения признал</w:t>
      </w:r>
      <w:r w:rsidRPr="005360EE">
        <w:t>, раская</w:t>
      </w:r>
      <w:r w:rsidR="00C85870">
        <w:t>лся</w:t>
      </w:r>
      <w:r w:rsidRPr="005360EE">
        <w:t xml:space="preserve">, </w:t>
      </w:r>
      <w:r w:rsidRPr="00D05113">
        <w:t>указал</w:t>
      </w:r>
      <w:r w:rsidRPr="00D05113">
        <w:t xml:space="preserve"> на то, что</w:t>
      </w:r>
      <w:r w:rsidRPr="00D05113">
        <w:t xml:space="preserve"> производителем или импортёром</w:t>
      </w:r>
      <w:r w:rsidR="008523AA">
        <w:t xml:space="preserve"> реализуемых изделий из меха он</w:t>
      </w:r>
      <w:r w:rsidRPr="00D05113">
        <w:t xml:space="preserve"> не является, </w:t>
      </w:r>
      <w:r w:rsidR="008523AA">
        <w:t>изделия им</w:t>
      </w:r>
      <w:r w:rsidRPr="00D05113">
        <w:t xml:space="preserve"> были приобретены</w:t>
      </w:r>
      <w:r w:rsidR="008523AA">
        <w:t xml:space="preserve"> давно</w:t>
      </w:r>
      <w:r w:rsidR="006D55F3">
        <w:t xml:space="preserve"> в г. Москве</w:t>
      </w:r>
      <w:r w:rsidR="008523AA">
        <w:t xml:space="preserve">, нанести </w:t>
      </w:r>
      <w:r w:rsidR="006D55F3">
        <w:t xml:space="preserve">необходимые чипы, предусмотренные законодательством РФ </w:t>
      </w:r>
      <w:r w:rsidR="008523AA">
        <w:t>на изделия забыл</w:t>
      </w:r>
      <w:r w:rsidR="008523AA">
        <w:t xml:space="preserve">. </w:t>
      </w:r>
    </w:p>
    <w:p w:rsidR="00D71504" w:rsidP="00D71504">
      <w:pPr>
        <w:ind w:firstLine="708"/>
        <w:jc w:val="both"/>
      </w:pPr>
      <w:r>
        <w:t>Опрошенный</w:t>
      </w:r>
      <w:r w:rsidRPr="00D71504">
        <w:t xml:space="preserve"> в судебном заседании в качестве свидетеля</w:t>
      </w:r>
      <w:r w:rsidR="00274DDA">
        <w:t xml:space="preserve"> </w:t>
      </w:r>
      <w:r w:rsidR="00274DDA">
        <w:rPr>
          <w:i/>
          <w:sz w:val="20"/>
        </w:rPr>
        <w:t>/Свидетель 1</w:t>
      </w:r>
      <w:r w:rsidR="00274DDA">
        <w:rPr>
          <w:i/>
          <w:sz w:val="20"/>
        </w:rPr>
        <w:t>/</w:t>
      </w:r>
      <w:r>
        <w:t xml:space="preserve"> –</w:t>
      </w:r>
      <w:r w:rsidRPr="00D71504">
        <w:t xml:space="preserve"> </w:t>
      </w:r>
      <w:r>
        <w:t xml:space="preserve">специалист территориального отдела по г. Керчи и Ленинскому району Межрегионального Управления </w:t>
      </w:r>
      <w:r>
        <w:t>Роспотребнадзора</w:t>
      </w:r>
      <w:r>
        <w:t xml:space="preserve">, показал, что совместно с прокуратурой г. Керчи была проведена проверка ИП Качанова Ю.П. </w:t>
      </w:r>
      <w:r w:rsidRPr="00D71504">
        <w:t>В ходе проверки установлен фак реализации изделий из</w:t>
      </w:r>
      <w:r w:rsidR="00EB29FE">
        <w:t xml:space="preserve"> натурального</w:t>
      </w:r>
      <w:r w:rsidRPr="00D71504">
        <w:t xml:space="preserve"> меха без маркировки, предусмотренной законодательством Российской Федерации.</w:t>
      </w:r>
    </w:p>
    <w:p w:rsidR="005662E1" w:rsidRPr="006B72C9" w:rsidP="00D71504">
      <w:pPr>
        <w:ind w:firstLine="708"/>
        <w:jc w:val="both"/>
      </w:pPr>
      <w:r w:rsidRPr="006B72C9">
        <w:t>Реализация изделий без маркировки образует состав административного правонарушения, предусмотренного ч. 2 ст. 15.12 Кодекса Российской Федерации об административных правонарушениях.</w:t>
      </w:r>
    </w:p>
    <w:p w:rsidR="00590ABA" w:rsidP="00590ABA">
      <w:pPr>
        <w:autoSpaceDE w:val="0"/>
        <w:autoSpaceDN w:val="0"/>
        <w:adjustRightInd w:val="0"/>
        <w:ind w:firstLine="540"/>
        <w:jc w:val="both"/>
      </w:pPr>
      <w:r>
        <w:tab/>
      </w:r>
      <w:r>
        <w:t xml:space="preserve">В соответствии с ч. 2 ст. 15.12 КоАП РФ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r>
        <w:fldChar w:fldCharType="begin"/>
      </w:r>
      <w:r>
        <w:instrText xml:space="preserve"> HYPERLINK "consultantplus://offline/ref=F8C3A07625B38034C511938D4F167DEF08D8368586E8C9DF73E6AA4CB460278FC15BE2D6D18BuDCDI" </w:instrText>
      </w:r>
      <w:r>
        <w:fldChar w:fldCharType="separate"/>
      </w:r>
      <w:r>
        <w:rPr>
          <w:color w:val="0000FF"/>
        </w:rPr>
        <w:t>части 4</w:t>
      </w:r>
      <w:r>
        <w:fldChar w:fldCharType="end"/>
      </w:r>
      <w:r>
        <w:t xml:space="preserve"> настоящей статьи, - влечет наложение административного штрафа</w:t>
      </w:r>
      <w:r>
        <w:t xml:space="preserve"> </w:t>
      </w:r>
      <w:r>
        <w:t>на граждан в размере от двух тысяч до четырех тысяч рублей с конфискацией</w:t>
      </w:r>
      <w:r>
        <w:t xml:space="preserve">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C2712" w:rsidRPr="007C2712" w:rsidP="007C2712">
      <w:pPr>
        <w:ind w:firstLine="540"/>
        <w:jc w:val="both"/>
      </w:pPr>
      <w:r>
        <w:t xml:space="preserve">   </w:t>
      </w:r>
      <w:r w:rsidRPr="000F4B59">
        <w:t xml:space="preserve">Согласно </w:t>
      </w:r>
      <w:r>
        <w:fldChar w:fldCharType="begin"/>
      </w:r>
      <w:r>
        <w:instrText xml:space="preserve"> HYPERLINK "consultantplus://offline/ref=7DF9014B9585B4747E777FE5FE47429DEAD43D7CF09A6D22045D4BEC999F594F78D3BDA90E6CBE03mFM7I" </w:instrText>
      </w:r>
      <w:r>
        <w:fldChar w:fldCharType="separate"/>
      </w:r>
      <w:r w:rsidRPr="000F4B59">
        <w:rPr>
          <w:color w:val="0000FF"/>
        </w:rPr>
        <w:t>ст. 10</w:t>
      </w:r>
      <w:r>
        <w:fldChar w:fldCharType="end"/>
      </w:r>
      <w:r w:rsidRPr="000F4B59">
        <w:t xml:space="preserve"> Закона РФ от 07.02.1992 N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w:t>
      </w:r>
      <w:r w:rsidRPr="000F4B59">
        <w:t>способы доведения информации до потребителя устанавливаются Правительством Российской Федерации.</w:t>
      </w:r>
      <w:r w:rsidRPr="007C2712">
        <w:rPr>
          <w:color w:val="000000"/>
          <w:lang w:bidi="ru-RU"/>
        </w:rPr>
        <w:t xml:space="preserve"> Информация о товарах (работах, услугах) в обязательном порядке должна содержать: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r w:rsidRPr="007C2712">
        <w:rPr>
          <w:color w:val="000000"/>
          <w:lang w:bidi="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sidRPr="007C2712">
        <w:rPr>
          <w:color w:val="000000"/>
          <w:lang w:bidi="ru-RU"/>
        </w:rPr>
        <w:t xml:space="preserve"> </w:t>
      </w:r>
      <w:r w:rsidRPr="007C2712">
        <w:rPr>
          <w:color w:val="000000"/>
          <w:lang w:bidi="ru-RU"/>
        </w:rPr>
        <w:t>адрес (место нахождения),</w:t>
      </w:r>
      <w:r>
        <w:t xml:space="preserve"> </w:t>
      </w:r>
      <w:r w:rsidRPr="007C2712">
        <w:rPr>
          <w:color w:val="000000"/>
          <w:lang w:bidi="ru-RU"/>
        </w:rPr>
        <w:t>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информацию об обязательном подтверждении соответствия товаров (работ, услуг), указанных в пункте 4 статьи 7 настоящего Закона; информацию о правилах продажи товаров (выполнения работ, оказания услуг).</w:t>
      </w:r>
    </w:p>
    <w:p w:rsidR="007C2712" w:rsidRPr="007C2712" w:rsidP="007C2712">
      <w:pPr>
        <w:ind w:firstLine="540"/>
        <w:jc w:val="both"/>
      </w:pPr>
      <w:r w:rsidRPr="007C2712">
        <w:rPr>
          <w:color w:val="000000"/>
          <w:lang w:bidi="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0F4B59" w:rsidRPr="000F4B59" w:rsidP="007C2712">
      <w:pPr>
        <w:ind w:firstLine="540"/>
        <w:jc w:val="both"/>
      </w:pPr>
      <w:r w:rsidRPr="007C2712">
        <w:rPr>
          <w:color w:val="000000"/>
          <w:lang w:bidi="ru-RU"/>
        </w:rPr>
        <w:t>Информация,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C342A" w:rsidRPr="007C342A" w:rsidP="007C342A">
      <w:pPr>
        <w:ind w:firstLine="851"/>
        <w:jc w:val="both"/>
      </w:pPr>
      <w:r w:rsidRPr="007C342A">
        <w:t>Постановлением Правительства Российской Федерации от 11 августа 2016 г. № 787  утверждены 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по тексту Правила).</w:t>
      </w:r>
    </w:p>
    <w:p w:rsidR="007C342A" w:rsidRPr="007C342A" w:rsidP="007C342A">
      <w:pPr>
        <w:ind w:firstLine="851"/>
        <w:jc w:val="both"/>
      </w:pPr>
      <w:r w:rsidRPr="007C342A">
        <w:t>Согласно приложению к указанным Правилам, маркировке контрольными (идентификационными) знаками подлежат, предметы одежды из норки, предметы одежды из нутрии, предметы одежды из песца или лисицы, предметы одежды из кролика или зайца, предметы одежды из енота, предметы одежды из овчины, предметы одежды из иных видов меха.</w:t>
      </w:r>
    </w:p>
    <w:p w:rsidR="007C342A" w:rsidRPr="007C342A" w:rsidP="007C342A">
      <w:pPr>
        <w:ind w:firstLine="851"/>
        <w:jc w:val="both"/>
      </w:pPr>
      <w:r w:rsidRPr="007C342A">
        <w:t>Участники оборота товаров, имеющие по состоянию на дату вступления в силу Соглашения нереализованные товары, обязаны в течение 80 рабочих дней со дня вступления в силу Соглашения осуществить их маркировку контрольными (идентификационными) знаками и представить сведения о маркировке таких товаров контрольными (идентификационными) знаками в информационный ресурс маркировки. Контрольные (идентификационные) знаки, которые предназначены для осуществления маркировки остатков товаров в соответствии с настоящим разделом и сведения, о которых не представлены в информационный ресурс маркировки до даты окончания маркировки остатков товаров, считаются недействительными (п. 18, 19 Правил).</w:t>
      </w:r>
    </w:p>
    <w:p w:rsidR="007C342A" w:rsidRPr="007C342A" w:rsidP="007C342A">
      <w:pPr>
        <w:ind w:firstLine="851"/>
        <w:jc w:val="both"/>
      </w:pPr>
      <w:r w:rsidRPr="007C342A">
        <w:t>Согласно п. 4 Правил товары, достоверные сведения о которых (в том числе сведения об обороте товаров) не переданы в информационный ресурс маркировки, считаются немаркированными (товарами без маркировки).</w:t>
      </w:r>
    </w:p>
    <w:p w:rsidR="007C342A" w:rsidRPr="007C342A" w:rsidP="007C342A">
      <w:pPr>
        <w:ind w:firstLine="851"/>
        <w:jc w:val="both"/>
      </w:pPr>
      <w:r w:rsidRPr="007C342A">
        <w:t>При этом, действие Правил не распространяется на: транспортировку товаров, помещенных под таможенные процедуры, при их вывозе за пределы таможенной территории Евразийского экономического союза; транспортировку товаров под таможенным контролем; транспортировку и хранение проб и образцов товаров в необходимых количествах, предназначенных для проведения испытаний в целях оценки соответствия требованиям технических регламентов, а также нормативных технических актов в области стандартизации;</w:t>
      </w:r>
      <w:r w:rsidRPr="007C342A">
        <w:t xml:space="preserve"> </w:t>
      </w:r>
      <w:r w:rsidRPr="007C342A">
        <w:t>товары, ввезенные в Российскую Федерацию организаторами и участниками международных выставок и ярмарок в качестве образцов и экспонатов; товары, являющиеся иностранной безвозмездной (гуманитарной) помощью, зарегистрированной в порядке, установленном законодательством Российской Федерации; транспортировку и хранение товаров, приобретенных в рамках розничной торговли и возвращенных продавцам покупателями, осуществляемые в порядке, определяемом законодательством Российской Федерации, при условии наличия документов, подтверждающих возврат товаров;</w:t>
      </w:r>
      <w:r w:rsidRPr="007C342A">
        <w:t xml:space="preserve"> реализацию (продажу) товаров в магазинах </w:t>
      </w:r>
      <w:r w:rsidRPr="007C342A">
        <w:t xml:space="preserve">беспошлинной торговли; хранение товаров, находящихся под таможенным контролем в зонах таможенного контроля, на складах временного хранения и таможенных складах; хранение и использование товаров их производителями; </w:t>
      </w:r>
      <w:r w:rsidRPr="007C342A">
        <w:t>хранение товаров юридическими лицами и индивидуальными предпринимателями, осуществляющими комиссионную торговлю товарами на основании заключенных с физическими лицами, не являющимися индивидуальными предпринимателями, договоров, осуществляемое в порядке, предусмотренном законодательством Российской Федерации,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r w:rsidRPr="007C342A">
        <w:t xml:space="preserve"> приобретение, хранение, использование, транспортировку и продажу товаров, изъятых, арестованных, конфискованных либо обращенных в доход государства иным способом, и товаров, взыскание на которые обращено в счет неисполненных обязательств перед Российской Федерацией, которые предусмотрены налоговым законодательством и таможенным законодательством; транспортировку, хранение и использование физическими лицами товаров, ввезенных в качестве товаров для личного пользования и приобретенных в рамках розничной торговли (п. 2 Правил).</w:t>
      </w:r>
    </w:p>
    <w:p w:rsidR="007C342A" w:rsidRPr="007C342A" w:rsidP="007C342A">
      <w:pPr>
        <w:ind w:firstLine="851"/>
        <w:jc w:val="both"/>
      </w:pPr>
      <w:r w:rsidRPr="007C342A">
        <w:t>Постановление Правительства Российской Федерации от 11 августа 2016 г. № 787 вступило в силу со дня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подписанного государствами - членами Евразийского экономического союза в г. (Заключено в г. Гродно</w:t>
      </w:r>
      <w:r w:rsidRPr="007C342A">
        <w:t xml:space="preserve"> 08.09.2015) (с изм. от 23.11.2016).</w:t>
      </w:r>
    </w:p>
    <w:p w:rsidR="007C342A" w:rsidRPr="007C342A" w:rsidP="007C342A">
      <w:pPr>
        <w:ind w:firstLine="851"/>
        <w:jc w:val="both"/>
      </w:pPr>
      <w:r w:rsidRPr="007C342A">
        <w:t>Соглашение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подписанное в городе Гродно 08.09.2015, ратифицировано Федеральным законом от №105-ФЗ от 26.04.2016, вступило в силу 12 августа 2016 года.</w:t>
      </w:r>
    </w:p>
    <w:p w:rsidR="007C342A" w:rsidRPr="007C342A" w:rsidP="007C342A">
      <w:pPr>
        <w:ind w:firstLine="851"/>
        <w:jc w:val="both"/>
      </w:pPr>
      <w:r w:rsidRPr="007C342A">
        <w:t>Таким образом, продажа предметов одежды, принадлежностей к одежде и прочих изделий, из натурального меха без маркировки контрольными (идентификационными) знаками, в том числе реализация товаров, достоверные сведения о которых (в том числе сведения об обороте товаров) не переданы в информационный ресурс маркировки, с 05.12.2016 нарушает требования Постановления Правительства Российской Федерации от 11 августа 2016 г. № 787 и, как следствие, образует объективную</w:t>
      </w:r>
      <w:r w:rsidRPr="007C342A">
        <w:t xml:space="preserve"> сторону состава административного правонарушения, предусмотренного ч. 2 ст. 15.12 Кодекса Российской Федерации об административных правонарушениях.</w:t>
      </w:r>
    </w:p>
    <w:p w:rsidR="00AE55CB" w:rsidRPr="00AE55CB" w:rsidP="00AE55CB">
      <w:pPr>
        <w:ind w:firstLine="851"/>
        <w:jc w:val="both"/>
      </w:pPr>
      <w:r w:rsidRPr="00AE55CB">
        <w:t>Как усматривается из материалов дела, Качанов Ю.П., будучи индивидуальным предпринимателем, 12.12.2017 по адресу: г. Керчь, пер.</w:t>
      </w:r>
      <w:r w:rsidR="00365891">
        <w:t xml:space="preserve"> </w:t>
      </w:r>
      <w:r w:rsidR="00365891">
        <w:rPr>
          <w:i/>
          <w:sz w:val="20"/>
        </w:rPr>
        <w:t>/изъято/</w:t>
      </w:r>
      <w:r w:rsidR="00365891">
        <w:t xml:space="preserve">, д. </w:t>
      </w:r>
      <w:r w:rsidR="00365891">
        <w:rPr>
          <w:i/>
          <w:sz w:val="20"/>
        </w:rPr>
        <w:t>/изъято/</w:t>
      </w:r>
      <w:r w:rsidR="00365891">
        <w:t xml:space="preserve">, бутик № </w:t>
      </w:r>
      <w:r w:rsidR="00365891">
        <w:rPr>
          <w:i/>
          <w:sz w:val="20"/>
        </w:rPr>
        <w:t>/изъято/</w:t>
      </w:r>
      <w:r w:rsidRPr="00AE55CB">
        <w:t>. осуществлял продажу товара - верхней одежды из меха без маркировки, предусмотренной законодательством Российской Федерации.</w:t>
      </w:r>
    </w:p>
    <w:p w:rsidR="00287EDE" w:rsidRPr="005360EE" w:rsidP="00794E83">
      <w:pPr>
        <w:pStyle w:val="BodyText"/>
        <w:ind w:firstLine="708"/>
        <w:rPr>
          <w:szCs w:val="24"/>
        </w:rPr>
      </w:pPr>
      <w:r>
        <w:rPr>
          <w:szCs w:val="24"/>
        </w:rPr>
        <w:t>Помимо признательных показаний лица, привлекаемого к административной ответственности, в</w:t>
      </w:r>
      <w:r w:rsidRPr="005360EE">
        <w:rPr>
          <w:szCs w:val="24"/>
        </w:rPr>
        <w:t>ина</w:t>
      </w:r>
      <w:r w:rsidR="00243791">
        <w:rPr>
          <w:szCs w:val="24"/>
        </w:rPr>
        <w:t xml:space="preserve"> </w:t>
      </w:r>
      <w:r>
        <w:rPr>
          <w:szCs w:val="24"/>
        </w:rPr>
        <w:t xml:space="preserve">Качанова Ю.П. </w:t>
      </w:r>
      <w:r w:rsidRPr="005360EE">
        <w:rPr>
          <w:szCs w:val="24"/>
        </w:rPr>
        <w:t>в совершении указанного правонарушения подтверждается:</w:t>
      </w:r>
    </w:p>
    <w:p w:rsidR="00287EDE" w:rsidRPr="005360EE" w:rsidP="00287EDE">
      <w:pPr>
        <w:pStyle w:val="BodyText"/>
        <w:rPr>
          <w:szCs w:val="24"/>
        </w:rPr>
      </w:pPr>
      <w:r w:rsidRPr="005360EE">
        <w:rPr>
          <w:szCs w:val="24"/>
        </w:rPr>
        <w:t xml:space="preserve">- </w:t>
      </w:r>
      <w:r w:rsidRPr="005360EE" w:rsidR="007C656B">
        <w:rPr>
          <w:szCs w:val="24"/>
        </w:rPr>
        <w:t xml:space="preserve">  </w:t>
      </w:r>
      <w:r w:rsidR="005612E8">
        <w:rPr>
          <w:szCs w:val="24"/>
        </w:rPr>
        <w:t xml:space="preserve">постановлением о возбуждении </w:t>
      </w:r>
      <w:r w:rsidR="005612E8">
        <w:rPr>
          <w:szCs w:val="24"/>
        </w:rPr>
        <w:t>дела</w:t>
      </w:r>
      <w:r w:rsidR="005612E8">
        <w:rPr>
          <w:szCs w:val="24"/>
        </w:rPr>
        <w:t xml:space="preserve"> </w:t>
      </w:r>
      <w:r w:rsidRPr="005360EE">
        <w:rPr>
          <w:szCs w:val="24"/>
        </w:rPr>
        <w:t xml:space="preserve">об административном правонарушении </w:t>
      </w:r>
      <w:r w:rsidR="005612E8">
        <w:rPr>
          <w:szCs w:val="24"/>
        </w:rPr>
        <w:t>от 29</w:t>
      </w:r>
      <w:r w:rsidR="00243791">
        <w:rPr>
          <w:szCs w:val="24"/>
        </w:rPr>
        <w:t xml:space="preserve"> декабря</w:t>
      </w:r>
      <w:r w:rsidRPr="005360EE" w:rsidR="00717747">
        <w:rPr>
          <w:szCs w:val="24"/>
        </w:rPr>
        <w:t xml:space="preserve"> 2017 года</w:t>
      </w:r>
      <w:r w:rsidR="005612E8">
        <w:rPr>
          <w:szCs w:val="24"/>
        </w:rPr>
        <w:t xml:space="preserve"> (</w:t>
      </w:r>
      <w:r w:rsidR="005612E8">
        <w:rPr>
          <w:szCs w:val="24"/>
        </w:rPr>
        <w:t>л.д</w:t>
      </w:r>
      <w:r w:rsidR="005612E8">
        <w:rPr>
          <w:szCs w:val="24"/>
        </w:rPr>
        <w:t>. 1-4</w:t>
      </w:r>
      <w:r w:rsidR="00243791">
        <w:rPr>
          <w:szCs w:val="24"/>
        </w:rPr>
        <w:t>)</w:t>
      </w:r>
      <w:r w:rsidRPr="005360EE">
        <w:rPr>
          <w:szCs w:val="24"/>
        </w:rPr>
        <w:t>;</w:t>
      </w:r>
    </w:p>
    <w:p w:rsidR="00717747" w:rsidP="00E84015">
      <w:pPr>
        <w:pStyle w:val="BodyText"/>
        <w:rPr>
          <w:szCs w:val="24"/>
        </w:rPr>
      </w:pPr>
      <w:r>
        <w:rPr>
          <w:szCs w:val="24"/>
        </w:rPr>
        <w:t xml:space="preserve">-   </w:t>
      </w:r>
      <w:r w:rsidR="00E84015">
        <w:rPr>
          <w:szCs w:val="24"/>
        </w:rPr>
        <w:t>протоколом осмотра места происшествия от 12.12.2017 г. (</w:t>
      </w:r>
      <w:r w:rsidR="00E84015">
        <w:rPr>
          <w:szCs w:val="24"/>
        </w:rPr>
        <w:t>л.д</w:t>
      </w:r>
      <w:r w:rsidR="00E84015">
        <w:rPr>
          <w:szCs w:val="24"/>
        </w:rPr>
        <w:t>. 15-17);</w:t>
      </w:r>
    </w:p>
    <w:p w:rsidR="00E84015" w:rsidP="00E84015">
      <w:pPr>
        <w:pStyle w:val="BodyText"/>
        <w:rPr>
          <w:szCs w:val="24"/>
        </w:rPr>
      </w:pPr>
      <w:r>
        <w:rPr>
          <w:szCs w:val="24"/>
        </w:rPr>
        <w:t xml:space="preserve">- рапортом о/у ОЭБ и ПК УМВД России по г. Керчи </w:t>
      </w:r>
      <w:r w:rsidR="00365891">
        <w:rPr>
          <w:i/>
          <w:sz w:val="20"/>
        </w:rPr>
        <w:t>/Свидетель 2</w:t>
      </w:r>
      <w:r w:rsidR="00365891">
        <w:rPr>
          <w:i/>
          <w:sz w:val="20"/>
        </w:rPr>
        <w:t>/</w:t>
      </w:r>
      <w:r w:rsidR="00365891">
        <w:rPr>
          <w:szCs w:val="24"/>
        </w:rPr>
        <w:t xml:space="preserve"> </w:t>
      </w:r>
      <w:r>
        <w:rPr>
          <w:szCs w:val="24"/>
        </w:rPr>
        <w:t>об обнаружении признаков преступления от 12.12.2017 г. (</w:t>
      </w:r>
      <w:r>
        <w:rPr>
          <w:szCs w:val="24"/>
        </w:rPr>
        <w:t>л.д</w:t>
      </w:r>
      <w:r>
        <w:rPr>
          <w:szCs w:val="24"/>
        </w:rPr>
        <w:t xml:space="preserve">. 22); </w:t>
      </w:r>
    </w:p>
    <w:p w:rsidR="00E84015" w:rsidRPr="005360EE" w:rsidP="00E84015">
      <w:pPr>
        <w:pStyle w:val="BodyText"/>
        <w:rPr>
          <w:szCs w:val="24"/>
        </w:rPr>
      </w:pPr>
      <w:r>
        <w:rPr>
          <w:szCs w:val="24"/>
        </w:rPr>
        <w:t>- копией свидетельства о постановке на учет физического лица в налоговом органе с присвоением 25.12.2014 ИНН 911101033750 (</w:t>
      </w:r>
      <w:r>
        <w:rPr>
          <w:szCs w:val="24"/>
        </w:rPr>
        <w:t>л.д</w:t>
      </w:r>
      <w:r>
        <w:rPr>
          <w:szCs w:val="24"/>
        </w:rPr>
        <w:t xml:space="preserve">. 14). </w:t>
      </w:r>
    </w:p>
    <w:p w:rsidR="00AE0B61" w:rsidRPr="005360EE" w:rsidP="00287EDE">
      <w:pPr>
        <w:pStyle w:val="BodyText"/>
        <w:ind w:firstLine="567"/>
        <w:rPr>
          <w:szCs w:val="24"/>
        </w:rPr>
      </w:pPr>
      <w:r w:rsidRPr="005360EE">
        <w:rPr>
          <w:szCs w:val="24"/>
        </w:rPr>
        <w:t xml:space="preserve">С учетом изложенного мировой судья считает доказанной вину </w:t>
      </w:r>
      <w:r w:rsidRPr="005360EE" w:rsidR="00717747">
        <w:rPr>
          <w:szCs w:val="24"/>
        </w:rPr>
        <w:t>ИП</w:t>
      </w:r>
      <w:r w:rsidR="00E84015">
        <w:rPr>
          <w:szCs w:val="24"/>
        </w:rPr>
        <w:t xml:space="preserve"> Качанова Ю</w:t>
      </w:r>
      <w:r w:rsidR="00CA19BC">
        <w:rPr>
          <w:szCs w:val="24"/>
        </w:rPr>
        <w:t>.</w:t>
      </w:r>
      <w:r w:rsidR="00E84015">
        <w:rPr>
          <w:szCs w:val="24"/>
        </w:rPr>
        <w:t>П.</w:t>
      </w:r>
      <w:r w:rsidRPr="005360EE">
        <w:rPr>
          <w:szCs w:val="24"/>
        </w:rPr>
        <w:t xml:space="preserve"> в </w:t>
      </w:r>
      <w:r w:rsidR="00CA19BC">
        <w:rPr>
          <w:szCs w:val="24"/>
        </w:rPr>
        <w:t>продаже</w:t>
      </w:r>
      <w:r w:rsidRPr="005360EE" w:rsidR="007C656B">
        <w:rPr>
          <w:szCs w:val="24"/>
        </w:rPr>
        <w:t xml:space="preserve"> товаров и продукции без маркировки</w:t>
      </w:r>
      <w:r w:rsidRPr="005360EE">
        <w:rPr>
          <w:szCs w:val="24"/>
        </w:rPr>
        <w:t xml:space="preserve">. </w:t>
      </w:r>
    </w:p>
    <w:p w:rsidR="007C656B" w:rsidRPr="005360EE" w:rsidP="007C656B">
      <w:pPr>
        <w:shd w:val="clear" w:color="auto" w:fill="FFFFFF"/>
        <w:autoSpaceDE w:val="0"/>
        <w:autoSpaceDN w:val="0"/>
        <w:adjustRightInd w:val="0"/>
        <w:ind w:firstLine="567"/>
        <w:jc w:val="both"/>
      </w:pPr>
      <w:r w:rsidRPr="005360EE">
        <w:t>При назначении административного наказания суд учитывает характер совершенного административного правонарушения, а также обстоятельства, смягчающие и отягчающие административную ответственность.</w:t>
      </w:r>
    </w:p>
    <w:p w:rsidR="007C656B" w:rsidRPr="005360EE" w:rsidP="007C656B">
      <w:pPr>
        <w:shd w:val="clear" w:color="auto" w:fill="FFFFFF"/>
        <w:autoSpaceDE w:val="0"/>
        <w:autoSpaceDN w:val="0"/>
        <w:adjustRightInd w:val="0"/>
        <w:ind w:firstLine="567"/>
        <w:jc w:val="both"/>
      </w:pPr>
      <w:r w:rsidRPr="005360EE">
        <w:t>Обстоятельством, смягчающим административную ответственность</w:t>
      </w:r>
      <w:r w:rsidRPr="00E84015" w:rsidR="00E84015">
        <w:t xml:space="preserve"> </w:t>
      </w:r>
      <w:r w:rsidR="00E84015">
        <w:t>Качанова Ю.П</w:t>
      </w:r>
      <w:r w:rsidRPr="005360EE">
        <w:t xml:space="preserve">. мировой судья признает раскаяние, признание вины, </w:t>
      </w:r>
      <w:r w:rsidRPr="005360EE">
        <w:t>обстоятельств, отягчающих административную ответственность мировым судьей не установлено</w:t>
      </w:r>
      <w:r w:rsidRPr="005360EE">
        <w:t xml:space="preserve">. </w:t>
      </w:r>
    </w:p>
    <w:p w:rsidR="00EA788E" w:rsidRPr="005360EE" w:rsidP="004D3CFE">
      <w:pPr>
        <w:autoSpaceDE w:val="0"/>
        <w:autoSpaceDN w:val="0"/>
        <w:adjustRightInd w:val="0"/>
        <w:jc w:val="both"/>
        <w:outlineLvl w:val="2"/>
      </w:pPr>
      <w:r w:rsidRPr="005360EE">
        <w:t xml:space="preserve">       На основании </w:t>
      </w:r>
      <w:r w:rsidRPr="005360EE">
        <w:t>изложенного</w:t>
      </w:r>
      <w:r w:rsidRPr="005360EE">
        <w:t>, руководствуясь ст. 29.10 КоАП РФ, суд</w:t>
      </w:r>
    </w:p>
    <w:p w:rsidR="001F4C12" w:rsidRPr="00FE629D" w:rsidP="00A90839">
      <w:pPr>
        <w:jc w:val="center"/>
      </w:pPr>
    </w:p>
    <w:p w:rsidR="001F4C12" w:rsidRPr="00FE629D" w:rsidP="00244372">
      <w:pPr>
        <w:jc w:val="center"/>
      </w:pPr>
      <w:r>
        <w:t>ПОСТАНОВИЛ:</w:t>
      </w:r>
    </w:p>
    <w:p w:rsidR="007C656B" w:rsidRPr="000F1D11" w:rsidP="007C656B">
      <w:pPr>
        <w:ind w:firstLine="567"/>
        <w:jc w:val="both"/>
        <w:rPr>
          <w:sz w:val="20"/>
        </w:rPr>
      </w:pPr>
      <w:r>
        <w:rPr>
          <w:color w:val="000000"/>
        </w:rPr>
        <w:t xml:space="preserve">  </w:t>
      </w:r>
    </w:p>
    <w:p w:rsidR="00145CEB" w:rsidRPr="0083712A" w:rsidP="00145CEB">
      <w:pPr>
        <w:pStyle w:val="NormalWeb"/>
        <w:shd w:val="clear" w:color="auto" w:fill="FFFFFF"/>
        <w:spacing w:before="0" w:beforeAutospacing="0" w:after="0" w:afterAutospacing="0"/>
        <w:ind w:firstLine="567"/>
        <w:jc w:val="both"/>
        <w:textAlignment w:val="baseline"/>
        <w:rPr>
          <w:color w:val="000000"/>
          <w:sz w:val="26"/>
          <w:szCs w:val="26"/>
        </w:rPr>
      </w:pPr>
      <w:r>
        <w:t xml:space="preserve">   </w:t>
      </w:r>
      <w:r w:rsidRPr="0083712A">
        <w:rPr>
          <w:sz w:val="26"/>
          <w:szCs w:val="26"/>
        </w:rPr>
        <w:t xml:space="preserve">Индивидуального предпринимателя </w:t>
      </w:r>
      <w:r w:rsidRPr="00145CEB">
        <w:rPr>
          <w:b/>
          <w:sz w:val="26"/>
          <w:szCs w:val="26"/>
        </w:rPr>
        <w:t>Качанова Ю</w:t>
      </w:r>
      <w:r w:rsidR="00C646F9">
        <w:rPr>
          <w:b/>
          <w:sz w:val="26"/>
          <w:szCs w:val="26"/>
        </w:rPr>
        <w:t>.</w:t>
      </w:r>
      <w:r w:rsidRPr="00145CEB">
        <w:rPr>
          <w:b/>
          <w:sz w:val="26"/>
          <w:szCs w:val="26"/>
        </w:rPr>
        <w:t xml:space="preserve"> П</w:t>
      </w:r>
      <w:r w:rsidR="00C646F9">
        <w:rPr>
          <w:b/>
          <w:sz w:val="26"/>
          <w:szCs w:val="26"/>
        </w:rPr>
        <w:t>.</w:t>
      </w:r>
      <w:r w:rsidRPr="0083712A">
        <w:rPr>
          <w:color w:val="000000"/>
          <w:sz w:val="26"/>
          <w:szCs w:val="26"/>
        </w:rPr>
        <w:t xml:space="preserve"> признать виновным в совершении административного правонарушения, предусмотренного ч. 2 ст. 15.12  КоАП РФ, и назначить  наказание в виде административного штрафа в размере 5000 (пяти тысяч) рублей с  конфискацией предмета административного правонарушения.</w:t>
      </w:r>
    </w:p>
    <w:p w:rsidR="00145CEB" w:rsidRPr="0083712A" w:rsidP="00145CEB">
      <w:pPr>
        <w:jc w:val="both"/>
        <w:rPr>
          <w:sz w:val="26"/>
          <w:szCs w:val="26"/>
        </w:rPr>
      </w:pPr>
      <w:r w:rsidRPr="0083712A">
        <w:rPr>
          <w:sz w:val="26"/>
          <w:szCs w:val="26"/>
        </w:rPr>
        <w:t xml:space="preserve">           Товары из натурального меха:</w:t>
      </w:r>
      <w:r w:rsidR="00C001DD">
        <w:t xml:space="preserve"> </w:t>
      </w:r>
      <w:r w:rsidRPr="0083712A" w:rsidR="00C001DD">
        <w:rPr>
          <w:sz w:val="26"/>
          <w:szCs w:val="26"/>
        </w:rPr>
        <w:t xml:space="preserve">жилет меховой серого цвета (название изделия отсутствует) -1 ед.; жилет меховой с биркой </w:t>
      </w:r>
      <w:r w:rsidRPr="0083712A" w:rsidR="00C001DD">
        <w:rPr>
          <w:sz w:val="26"/>
          <w:szCs w:val="26"/>
          <w:lang w:val="en-US"/>
        </w:rPr>
        <w:t>TM</w:t>
      </w:r>
      <w:r w:rsidRPr="0083712A" w:rsidR="00C001DD">
        <w:rPr>
          <w:sz w:val="26"/>
          <w:szCs w:val="26"/>
        </w:rPr>
        <w:t xml:space="preserve"> </w:t>
      </w:r>
      <w:r w:rsidRPr="0083712A" w:rsidR="00C001DD">
        <w:rPr>
          <w:sz w:val="26"/>
          <w:szCs w:val="26"/>
          <w:lang w:val="en-US"/>
        </w:rPr>
        <w:t>AO</w:t>
      </w:r>
      <w:r w:rsidR="00C001DD">
        <w:rPr>
          <w:sz w:val="26"/>
          <w:szCs w:val="26"/>
        </w:rPr>
        <w:t>Х</w:t>
      </w:r>
      <w:r w:rsidRPr="0083712A" w:rsidR="00C001DD">
        <w:rPr>
          <w:sz w:val="26"/>
          <w:szCs w:val="26"/>
          <w:lang w:val="en-US"/>
        </w:rPr>
        <w:t>UEFUR</w:t>
      </w:r>
      <w:r w:rsidRPr="0083712A" w:rsidR="00C001DD">
        <w:rPr>
          <w:sz w:val="26"/>
          <w:szCs w:val="26"/>
        </w:rPr>
        <w:t xml:space="preserve"> – 1 ед.;  жилет меховой черный (название изделия отсутствует); жилет меховой женский черного цвета </w:t>
      </w:r>
      <w:r w:rsidRPr="0083712A" w:rsidR="00C001DD">
        <w:rPr>
          <w:sz w:val="26"/>
          <w:szCs w:val="26"/>
          <w:lang w:val="en-US"/>
        </w:rPr>
        <w:t>Amuzing</w:t>
      </w:r>
      <w:r w:rsidRPr="0083712A" w:rsidR="00C001DD">
        <w:rPr>
          <w:sz w:val="26"/>
          <w:szCs w:val="26"/>
        </w:rPr>
        <w:t xml:space="preserve"> </w:t>
      </w:r>
      <w:r w:rsidRPr="0083712A" w:rsidR="00C001DD">
        <w:rPr>
          <w:sz w:val="26"/>
          <w:szCs w:val="26"/>
          <w:lang w:val="en-US"/>
        </w:rPr>
        <w:t>Lod</w:t>
      </w:r>
      <w:r w:rsidRPr="0083712A" w:rsidR="00C001DD">
        <w:rPr>
          <w:sz w:val="26"/>
          <w:szCs w:val="26"/>
        </w:rPr>
        <w:t>» - 1 ед.</w:t>
      </w:r>
      <w:r w:rsidRPr="0083712A">
        <w:rPr>
          <w:sz w:val="26"/>
          <w:szCs w:val="26"/>
        </w:rPr>
        <w:t>, переданные на ответственное хранение Качанову Ю</w:t>
      </w:r>
      <w:r w:rsidR="00C646F9">
        <w:rPr>
          <w:sz w:val="26"/>
          <w:szCs w:val="26"/>
        </w:rPr>
        <w:t>.</w:t>
      </w:r>
      <w:r w:rsidRPr="0083712A">
        <w:rPr>
          <w:sz w:val="26"/>
          <w:szCs w:val="26"/>
        </w:rPr>
        <w:t xml:space="preserve"> П</w:t>
      </w:r>
      <w:r w:rsidR="00C646F9">
        <w:rPr>
          <w:sz w:val="26"/>
          <w:szCs w:val="26"/>
        </w:rPr>
        <w:t>.</w:t>
      </w:r>
      <w:r w:rsidRPr="0083712A">
        <w:rPr>
          <w:sz w:val="26"/>
          <w:szCs w:val="26"/>
        </w:rPr>
        <w:t xml:space="preserve">  конфисковать в доход государства. </w:t>
      </w:r>
    </w:p>
    <w:p w:rsidR="00145CEB" w:rsidRPr="0083712A" w:rsidP="00145CEB">
      <w:pPr>
        <w:ind w:firstLine="902"/>
        <w:jc w:val="both"/>
        <w:rPr>
          <w:sz w:val="26"/>
          <w:szCs w:val="26"/>
        </w:rPr>
      </w:pPr>
      <w:r w:rsidRPr="0083712A">
        <w:rPr>
          <w:sz w:val="26"/>
          <w:szCs w:val="2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по ч.1  ст. 20.25. КоАП РФ.</w:t>
      </w:r>
    </w:p>
    <w:p w:rsidR="00145CEB" w:rsidRPr="0083712A" w:rsidP="00145CEB">
      <w:pPr>
        <w:ind w:firstLine="902"/>
        <w:jc w:val="both"/>
        <w:rPr>
          <w:sz w:val="26"/>
          <w:szCs w:val="26"/>
        </w:rPr>
      </w:pPr>
      <w:r w:rsidRPr="0083712A">
        <w:rPr>
          <w:sz w:val="26"/>
          <w:szCs w:val="26"/>
        </w:rPr>
        <w:t>Платежные реквизиты для уплаты штрафа:</w:t>
      </w:r>
    </w:p>
    <w:p w:rsidR="00145CEB" w:rsidRPr="0083712A" w:rsidP="00145CEB">
      <w:pPr>
        <w:ind w:firstLine="902"/>
        <w:jc w:val="both"/>
        <w:rPr>
          <w:sz w:val="26"/>
          <w:szCs w:val="26"/>
        </w:rPr>
      </w:pPr>
      <w:r w:rsidRPr="0083712A">
        <w:rPr>
          <w:sz w:val="26"/>
          <w:szCs w:val="26"/>
        </w:rPr>
        <w:t xml:space="preserve">- получатель – УФК по РК (Прокуратура Республики Крым л/с 04751А91300) ИНН: 7710961033, КПП: 910201001, </w:t>
      </w:r>
      <w:r w:rsidRPr="0083712A">
        <w:rPr>
          <w:sz w:val="26"/>
          <w:szCs w:val="26"/>
        </w:rPr>
        <w:t>р</w:t>
      </w:r>
      <w:r w:rsidRPr="0083712A">
        <w:rPr>
          <w:sz w:val="26"/>
          <w:szCs w:val="26"/>
        </w:rPr>
        <w:t xml:space="preserve">/с 40101810335100010001, банк получателя: Отделение по Республике Крым ЦБ РФ, БИК: 043510001, ОКТМО: 35701000, КБК: 415116900040046000140, назначение платежа: административный штраф (с наименованием вступивших в законную силу судебных актов, номера, даты).  </w:t>
      </w:r>
    </w:p>
    <w:p w:rsidR="00145CEB" w:rsidRPr="0083712A" w:rsidP="00145CEB">
      <w:pPr>
        <w:jc w:val="both"/>
        <w:rPr>
          <w:sz w:val="26"/>
          <w:szCs w:val="26"/>
        </w:rPr>
      </w:pPr>
      <w:r w:rsidRPr="0083712A">
        <w:rPr>
          <w:sz w:val="26"/>
          <w:szCs w:val="26"/>
        </w:rPr>
        <w:t xml:space="preserve">           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участка № 48 Керченского судебного района (городской округ Керчь)   Республики Крым.</w:t>
      </w:r>
    </w:p>
    <w:p w:rsidR="00145CEB" w:rsidRPr="0083712A" w:rsidP="00145CEB">
      <w:pPr>
        <w:ind w:firstLine="567"/>
        <w:jc w:val="both"/>
        <w:rPr>
          <w:sz w:val="26"/>
          <w:szCs w:val="26"/>
        </w:rPr>
      </w:pPr>
      <w:r w:rsidRPr="0083712A">
        <w:rPr>
          <w:sz w:val="26"/>
          <w:szCs w:val="26"/>
        </w:rPr>
        <w:t xml:space="preserve">                            </w:t>
      </w:r>
    </w:p>
    <w:p w:rsidR="004D3CFE" w:rsidRPr="00FE629D" w:rsidP="00145CEB">
      <w:pPr>
        <w:pStyle w:val="NormalWeb"/>
        <w:shd w:val="clear" w:color="auto" w:fill="FFFFFF"/>
        <w:spacing w:before="0" w:beforeAutospacing="0" w:after="0" w:afterAutospacing="0"/>
        <w:ind w:firstLine="567"/>
        <w:jc w:val="both"/>
        <w:textAlignment w:val="baseline"/>
      </w:pPr>
    </w:p>
    <w:p w:rsidR="00A90839" w:rsidRPr="00FE629D" w:rsidP="004D3CFE">
      <w:pPr>
        <w:ind w:firstLine="567"/>
        <w:jc w:val="both"/>
      </w:pPr>
      <w:r w:rsidRPr="00FE629D">
        <w:t xml:space="preserve">                            </w:t>
      </w:r>
    </w:p>
    <w:p w:rsidR="004E4C70" w:rsidP="004D3CFE">
      <w:pPr>
        <w:ind w:firstLine="567"/>
        <w:jc w:val="both"/>
      </w:pPr>
    </w:p>
    <w:p w:rsidR="007A26B6" w:rsidP="004D3CFE">
      <w:pPr>
        <w:ind w:firstLine="567"/>
        <w:jc w:val="both"/>
      </w:pPr>
      <w:r>
        <w:t xml:space="preserve">   </w:t>
      </w:r>
      <w:r w:rsidRPr="00FE629D" w:rsidR="00A90839">
        <w:t xml:space="preserve"> </w:t>
      </w:r>
      <w:r w:rsidRPr="00FE629D" w:rsidR="004D3CFE">
        <w:t xml:space="preserve">Мировой судья                                                  </w:t>
      </w:r>
      <w:r w:rsidRPr="00FE629D" w:rsidR="00A90839">
        <w:t xml:space="preserve">                                   </w:t>
      </w:r>
      <w:r w:rsidRPr="00FE629D" w:rsidR="004D3CFE">
        <w:t>Троян К.В.</w:t>
      </w:r>
    </w:p>
    <w:p w:rsidR="00F4534E" w:rsidP="004D3CFE">
      <w:pPr>
        <w:ind w:firstLine="567"/>
        <w:jc w:val="both"/>
      </w:pPr>
    </w:p>
    <w:p w:rsidR="00F4534E" w:rsidRPr="00FE629D" w:rsidP="004D3CFE">
      <w:pPr>
        <w:ind w:firstLine="567"/>
        <w:jc w:val="both"/>
      </w:pPr>
    </w:p>
    <w:p w:rsidR="00A47BA9" w:rsidRPr="00FE629D" w:rsidP="004D3CFE">
      <w:pPr>
        <w:ind w:firstLine="567"/>
        <w:jc w:val="both"/>
      </w:pPr>
    </w:p>
    <w:p w:rsidR="008A3384" w:rsidRPr="00FE629D" w:rsidP="00C45928">
      <w:pPr>
        <w:jc w:val="both"/>
      </w:pPr>
    </w:p>
    <w:sectPr w:rsidSect="00FE629D">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C939A1"/>
    <w:multiLevelType w:val="hybridMultilevel"/>
    <w:tmpl w:val="39422506"/>
    <w:lvl w:ilvl="0">
      <w:start w:val="1"/>
      <w:numFmt w:val="decimal"/>
      <w:lvlText w:val="%1."/>
      <w:lvlJc w:val="left"/>
      <w:pPr>
        <w:tabs>
          <w:tab w:val="num" w:pos="720"/>
        </w:tabs>
        <w:ind w:left="720" w:hanging="360"/>
      </w:pPr>
      <w:rPr>
        <w:rFonts w:hint="default"/>
        <w:b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E"/>
    <w:rsid w:val="00006FDA"/>
    <w:rsid w:val="000542A7"/>
    <w:rsid w:val="00071B84"/>
    <w:rsid w:val="00075352"/>
    <w:rsid w:val="000C5A98"/>
    <w:rsid w:val="000E47DF"/>
    <w:rsid w:val="000F1D11"/>
    <w:rsid w:val="000F4B59"/>
    <w:rsid w:val="00111A51"/>
    <w:rsid w:val="00117334"/>
    <w:rsid w:val="00145CEB"/>
    <w:rsid w:val="0018024A"/>
    <w:rsid w:val="00187BC7"/>
    <w:rsid w:val="0019383F"/>
    <w:rsid w:val="001C263F"/>
    <w:rsid w:val="001C7200"/>
    <w:rsid w:val="001F3804"/>
    <w:rsid w:val="001F4C12"/>
    <w:rsid w:val="001F6434"/>
    <w:rsid w:val="00204F5C"/>
    <w:rsid w:val="00243791"/>
    <w:rsid w:val="00244372"/>
    <w:rsid w:val="002569B4"/>
    <w:rsid w:val="0027012D"/>
    <w:rsid w:val="00274DDA"/>
    <w:rsid w:val="00280D3C"/>
    <w:rsid w:val="0028360B"/>
    <w:rsid w:val="00287EDE"/>
    <w:rsid w:val="002B0B3F"/>
    <w:rsid w:val="002B5B87"/>
    <w:rsid w:val="002C007F"/>
    <w:rsid w:val="002E127F"/>
    <w:rsid w:val="002F4344"/>
    <w:rsid w:val="00300989"/>
    <w:rsid w:val="00305204"/>
    <w:rsid w:val="0032675B"/>
    <w:rsid w:val="00365891"/>
    <w:rsid w:val="00366A66"/>
    <w:rsid w:val="003E19A1"/>
    <w:rsid w:val="00410435"/>
    <w:rsid w:val="00431AA4"/>
    <w:rsid w:val="004379A3"/>
    <w:rsid w:val="00442179"/>
    <w:rsid w:val="00444658"/>
    <w:rsid w:val="00457195"/>
    <w:rsid w:val="0045724A"/>
    <w:rsid w:val="00487A61"/>
    <w:rsid w:val="00490DCD"/>
    <w:rsid w:val="004953D7"/>
    <w:rsid w:val="004D3CFE"/>
    <w:rsid w:val="004E4C70"/>
    <w:rsid w:val="00501553"/>
    <w:rsid w:val="00504275"/>
    <w:rsid w:val="0051355E"/>
    <w:rsid w:val="005360EE"/>
    <w:rsid w:val="00544B9B"/>
    <w:rsid w:val="005612E8"/>
    <w:rsid w:val="00564793"/>
    <w:rsid w:val="005662E1"/>
    <w:rsid w:val="00574C64"/>
    <w:rsid w:val="00590ABA"/>
    <w:rsid w:val="005B10AD"/>
    <w:rsid w:val="006006F7"/>
    <w:rsid w:val="00606E5B"/>
    <w:rsid w:val="00640BE2"/>
    <w:rsid w:val="00654C02"/>
    <w:rsid w:val="0065693D"/>
    <w:rsid w:val="0067631E"/>
    <w:rsid w:val="006765D9"/>
    <w:rsid w:val="006772D1"/>
    <w:rsid w:val="00682AD7"/>
    <w:rsid w:val="006A2355"/>
    <w:rsid w:val="006B1E15"/>
    <w:rsid w:val="006B72C9"/>
    <w:rsid w:val="006D55F3"/>
    <w:rsid w:val="006E1535"/>
    <w:rsid w:val="007005F9"/>
    <w:rsid w:val="00711C27"/>
    <w:rsid w:val="00717298"/>
    <w:rsid w:val="00717747"/>
    <w:rsid w:val="0076378C"/>
    <w:rsid w:val="0076431B"/>
    <w:rsid w:val="00767FDA"/>
    <w:rsid w:val="00771234"/>
    <w:rsid w:val="00790E55"/>
    <w:rsid w:val="00793465"/>
    <w:rsid w:val="00793C38"/>
    <w:rsid w:val="00793DE7"/>
    <w:rsid w:val="00794E83"/>
    <w:rsid w:val="00795C0E"/>
    <w:rsid w:val="007A26B6"/>
    <w:rsid w:val="007B6468"/>
    <w:rsid w:val="007C2712"/>
    <w:rsid w:val="007C342A"/>
    <w:rsid w:val="007C656B"/>
    <w:rsid w:val="00815DBF"/>
    <w:rsid w:val="00821EC3"/>
    <w:rsid w:val="00827C87"/>
    <w:rsid w:val="00834B22"/>
    <w:rsid w:val="0083712A"/>
    <w:rsid w:val="008523AA"/>
    <w:rsid w:val="008814C1"/>
    <w:rsid w:val="008A3384"/>
    <w:rsid w:val="008A522A"/>
    <w:rsid w:val="008A61F0"/>
    <w:rsid w:val="008C2D2E"/>
    <w:rsid w:val="008C5265"/>
    <w:rsid w:val="008D2DC6"/>
    <w:rsid w:val="009A26FD"/>
    <w:rsid w:val="009A3D23"/>
    <w:rsid w:val="009C0D48"/>
    <w:rsid w:val="009C7168"/>
    <w:rsid w:val="009D1D33"/>
    <w:rsid w:val="009D6271"/>
    <w:rsid w:val="009E098E"/>
    <w:rsid w:val="009F6850"/>
    <w:rsid w:val="00A02F01"/>
    <w:rsid w:val="00A360EA"/>
    <w:rsid w:val="00A44CA4"/>
    <w:rsid w:val="00A47BA9"/>
    <w:rsid w:val="00A57E10"/>
    <w:rsid w:val="00A65BEB"/>
    <w:rsid w:val="00A72B99"/>
    <w:rsid w:val="00A817E6"/>
    <w:rsid w:val="00A90839"/>
    <w:rsid w:val="00AB601C"/>
    <w:rsid w:val="00AC1F0B"/>
    <w:rsid w:val="00AE0B61"/>
    <w:rsid w:val="00AE44C1"/>
    <w:rsid w:val="00AE55CB"/>
    <w:rsid w:val="00B07C45"/>
    <w:rsid w:val="00B32B08"/>
    <w:rsid w:val="00B35695"/>
    <w:rsid w:val="00B50402"/>
    <w:rsid w:val="00B857E2"/>
    <w:rsid w:val="00BC0AD0"/>
    <w:rsid w:val="00BE0769"/>
    <w:rsid w:val="00BF1042"/>
    <w:rsid w:val="00C001DD"/>
    <w:rsid w:val="00C1012E"/>
    <w:rsid w:val="00C167EB"/>
    <w:rsid w:val="00C34C2C"/>
    <w:rsid w:val="00C45928"/>
    <w:rsid w:val="00C46E91"/>
    <w:rsid w:val="00C54C89"/>
    <w:rsid w:val="00C646F9"/>
    <w:rsid w:val="00C77316"/>
    <w:rsid w:val="00C85870"/>
    <w:rsid w:val="00C9791E"/>
    <w:rsid w:val="00CA19BC"/>
    <w:rsid w:val="00CC497E"/>
    <w:rsid w:val="00CD2D15"/>
    <w:rsid w:val="00CD3519"/>
    <w:rsid w:val="00CE4A23"/>
    <w:rsid w:val="00CF779B"/>
    <w:rsid w:val="00D00684"/>
    <w:rsid w:val="00D05113"/>
    <w:rsid w:val="00D15924"/>
    <w:rsid w:val="00D41185"/>
    <w:rsid w:val="00D71504"/>
    <w:rsid w:val="00D75985"/>
    <w:rsid w:val="00D81F35"/>
    <w:rsid w:val="00D82813"/>
    <w:rsid w:val="00D91339"/>
    <w:rsid w:val="00DA488A"/>
    <w:rsid w:val="00DB3013"/>
    <w:rsid w:val="00DE0B43"/>
    <w:rsid w:val="00DF47DA"/>
    <w:rsid w:val="00E01F0B"/>
    <w:rsid w:val="00E41200"/>
    <w:rsid w:val="00E52125"/>
    <w:rsid w:val="00E573B5"/>
    <w:rsid w:val="00E70B5D"/>
    <w:rsid w:val="00E84015"/>
    <w:rsid w:val="00E844C5"/>
    <w:rsid w:val="00E8792B"/>
    <w:rsid w:val="00EA788E"/>
    <w:rsid w:val="00EB29FE"/>
    <w:rsid w:val="00EC62EE"/>
    <w:rsid w:val="00ED46AE"/>
    <w:rsid w:val="00EF4C9A"/>
    <w:rsid w:val="00F15ECE"/>
    <w:rsid w:val="00F21EF3"/>
    <w:rsid w:val="00F23FA3"/>
    <w:rsid w:val="00F44CCE"/>
    <w:rsid w:val="00F4534E"/>
    <w:rsid w:val="00F7284B"/>
    <w:rsid w:val="00F83AD3"/>
    <w:rsid w:val="00FA1066"/>
    <w:rsid w:val="00FA20D8"/>
    <w:rsid w:val="00FB3618"/>
    <w:rsid w:val="00FE629D"/>
    <w:rsid w:val="00FF28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iPriority w:val="99"/>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paragraph" w:customStyle="1" w:styleId="s1">
    <w:name w:val="s_1"/>
    <w:basedOn w:val="Normal"/>
    <w:rsid w:val="00AE0B61"/>
    <w:pPr>
      <w:spacing w:before="100" w:beforeAutospacing="1" w:after="100" w:afterAutospacing="1"/>
    </w:pPr>
  </w:style>
  <w:style w:type="character" w:customStyle="1" w:styleId="2">
    <w:name w:val="Основной текст (2)_"/>
    <w:basedOn w:val="DefaultParagraphFont"/>
    <w:link w:val="20"/>
    <w:rsid w:val="0065693D"/>
    <w:rPr>
      <w:sz w:val="22"/>
      <w:szCs w:val="22"/>
      <w:shd w:val="clear" w:color="auto" w:fill="FFFFFF"/>
    </w:rPr>
  </w:style>
  <w:style w:type="character" w:customStyle="1" w:styleId="2ArialNarrow10pt">
    <w:name w:val="Основной текст (2) + Arial Narrow;10 pt;Полужирный;Курсив"/>
    <w:basedOn w:val="2"/>
    <w:rsid w:val="0065693D"/>
    <w:rPr>
      <w:rFonts w:ascii="Arial Narrow" w:eastAsia="Arial Narrow" w:hAnsi="Arial Narrow" w:cs="Arial Narrow"/>
      <w:b/>
      <w:bCs/>
      <w:i/>
      <w:iCs/>
      <w:color w:val="000000"/>
      <w:spacing w:val="0"/>
      <w:w w:val="100"/>
      <w:position w:val="0"/>
      <w:sz w:val="20"/>
      <w:szCs w:val="20"/>
      <w:shd w:val="clear" w:color="auto" w:fill="FFFFFF"/>
      <w:lang w:val="en-US" w:eastAsia="en-US" w:bidi="en-US"/>
    </w:rPr>
  </w:style>
  <w:style w:type="paragraph" w:customStyle="1" w:styleId="20">
    <w:name w:val="Основной текст (2)"/>
    <w:basedOn w:val="Normal"/>
    <w:link w:val="2"/>
    <w:rsid w:val="0065693D"/>
    <w:pPr>
      <w:widowControl w:val="0"/>
      <w:shd w:val="clear" w:color="auto" w:fill="FFFFFF"/>
      <w:spacing w:after="180" w:line="259" w:lineRule="exact"/>
      <w:jc w:val="center"/>
    </w:pPr>
    <w:rPr>
      <w:sz w:val="22"/>
      <w:szCs w:val="22"/>
    </w:rPr>
  </w:style>
  <w:style w:type="character" w:customStyle="1" w:styleId="snippetequal">
    <w:name w:val="snippet_equal"/>
    <w:basedOn w:val="DefaultParagraphFont"/>
    <w:rsid w:val="00C9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