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5BE6">
      <w:pPr>
        <w:pStyle w:val="10"/>
        <w:keepNext/>
        <w:keepLines/>
        <w:shd w:val="clear" w:color="auto" w:fill="auto"/>
        <w:spacing w:after="247" w:line="240" w:lineRule="exact"/>
        <w:ind w:right="300"/>
      </w:pPr>
      <w:r>
        <w:t>Дело №5-48-167/2018</w:t>
      </w:r>
    </w:p>
    <w:p w:rsidR="00205BE6">
      <w:pPr>
        <w:pStyle w:val="10"/>
        <w:keepNext/>
        <w:keepLines/>
        <w:shd w:val="clear" w:color="auto" w:fill="auto"/>
        <w:spacing w:after="598" w:line="240" w:lineRule="exact"/>
        <w:ind w:left="20"/>
        <w:jc w:val="center"/>
      </w:pPr>
      <w:r>
        <w:t>ПОСТАНОВЛЕНИЕ</w:t>
      </w:r>
    </w:p>
    <w:p w:rsidR="00205BE6">
      <w:pPr>
        <w:pStyle w:val="210"/>
        <w:shd w:val="clear" w:color="auto" w:fill="auto"/>
        <w:tabs>
          <w:tab w:val="left" w:pos="8273"/>
        </w:tabs>
        <w:spacing w:before="0" w:after="219" w:line="240" w:lineRule="exact"/>
        <w:ind w:left="1500"/>
      </w:pPr>
      <w:r>
        <w:t>26 апреля 2018 года</w:t>
      </w:r>
      <w:r>
        <w:tab/>
        <w:t>г. Керчь</w:t>
      </w:r>
    </w:p>
    <w:p w:rsidR="00205BE6">
      <w:pPr>
        <w:pStyle w:val="210"/>
        <w:shd w:val="clear" w:color="auto" w:fill="auto"/>
        <w:spacing w:before="0" w:after="0" w:line="269" w:lineRule="exact"/>
        <w:ind w:firstLine="760"/>
      </w:pPr>
      <w:r>
        <w:t>Мировой судья судебного участка № 48 Керченского судебного района Республики Крым Троян К.В.,</w:t>
      </w:r>
    </w:p>
    <w:p w:rsidR="00205BE6">
      <w:pPr>
        <w:pStyle w:val="210"/>
        <w:shd w:val="clear" w:color="auto" w:fill="auto"/>
        <w:spacing w:before="0" w:after="0" w:line="240" w:lineRule="exact"/>
      </w:pPr>
      <w:r>
        <w:t>в отсутствие лица, привлекаемого к административной ответственности,</w:t>
      </w:r>
    </w:p>
    <w:p w:rsidR="00205BE6" w:rsidRPr="00551B95" w:rsidP="00551B95">
      <w:pPr>
        <w:pStyle w:val="210"/>
        <w:shd w:val="clear" w:color="auto" w:fill="auto"/>
        <w:spacing w:before="0" w:after="0" w:line="274" w:lineRule="exact"/>
      </w:pPr>
      <w:r>
        <w:t>рассмотрев дело об административном правонарушении, поступившее из Государственного учреждения - регионального отделения Фонда социального страхования Российской Федерации по Республике Крым, филиал № 6, в отношении:</w:t>
      </w:r>
      <w:r w:rsidR="00551B95">
        <w:t xml:space="preserve"> </w:t>
      </w:r>
      <w:r w:rsidRPr="009564AA">
        <w:t>директора Общества с ограниченной ответственностью «</w:t>
      </w:r>
      <w:r w:rsidRPr="009564AA">
        <w:t>Багеровский</w:t>
      </w:r>
      <w:r w:rsidRPr="009564AA">
        <w:t xml:space="preserve"> карьер» </w:t>
      </w:r>
      <w:r w:rsidRPr="009564AA">
        <w:t>(</w:t>
      </w:r>
      <w:r w:rsidR="009564AA">
        <w:t xml:space="preserve"> </w:t>
      </w:r>
      <w:r w:rsidRPr="009564AA" w:rsidR="009564AA">
        <w:rPr>
          <w:i/>
          <w:sz w:val="20"/>
        </w:rPr>
        <w:t>/изъято/</w:t>
      </w:r>
      <w:r>
        <w:t xml:space="preserve">) </w:t>
      </w:r>
      <w:r w:rsidRPr="009564AA">
        <w:rPr>
          <w:rStyle w:val="20"/>
        </w:rPr>
        <w:t>Сидорова П</w:t>
      </w:r>
      <w:r w:rsidR="009564AA">
        <w:rPr>
          <w:rStyle w:val="20"/>
          <w:rFonts w:eastAsia="Arial Unicode MS"/>
        </w:rPr>
        <w:t>.</w:t>
      </w:r>
      <w:r w:rsidRPr="009564AA">
        <w:rPr>
          <w:rStyle w:val="20"/>
        </w:rPr>
        <w:t>В</w:t>
      </w:r>
      <w:r w:rsidR="009564AA">
        <w:rPr>
          <w:rStyle w:val="20"/>
          <w:rFonts w:eastAsia="Arial Unicode MS"/>
        </w:rPr>
        <w:t>.</w:t>
      </w:r>
      <w:r w:rsidRPr="009564AA">
        <w:rPr>
          <w:rStyle w:val="20"/>
        </w:rPr>
        <w:t xml:space="preserve">, </w:t>
      </w:r>
      <w:r w:rsidRPr="009564AA" w:rsidR="009564AA">
        <w:rPr>
          <w:i/>
          <w:sz w:val="20"/>
        </w:rPr>
        <w:t>/изъято/</w:t>
      </w:r>
      <w:r w:rsidRPr="009564AA">
        <w:t>,</w:t>
      </w:r>
    </w:p>
    <w:p w:rsidR="00205BE6">
      <w:pPr>
        <w:pStyle w:val="210"/>
        <w:shd w:val="clear" w:color="auto" w:fill="auto"/>
        <w:spacing w:before="0" w:after="331" w:line="278" w:lineRule="exact"/>
      </w:pPr>
      <w:r>
        <w:t>привлекаемого</w:t>
      </w:r>
      <w:r>
        <w:t xml:space="preserve"> к административной ответственности по ч. 2 ст. 15.33. КоАП Российской Федерации,</w:t>
      </w:r>
    </w:p>
    <w:p w:rsidR="00205BE6">
      <w:pPr>
        <w:pStyle w:val="10"/>
        <w:keepNext/>
        <w:keepLines/>
        <w:shd w:val="clear" w:color="auto" w:fill="auto"/>
        <w:spacing w:after="206" w:line="240" w:lineRule="exact"/>
        <w:ind w:left="20"/>
        <w:jc w:val="center"/>
      </w:pPr>
      <w:r>
        <w:t>УСТАНОВИЛ:</w:t>
      </w:r>
    </w:p>
    <w:p w:rsidR="00205BE6">
      <w:pPr>
        <w:pStyle w:val="210"/>
        <w:shd w:val="clear" w:color="auto" w:fill="auto"/>
        <w:spacing w:before="0" w:after="0" w:line="274" w:lineRule="exact"/>
        <w:ind w:firstLine="940"/>
      </w:pPr>
      <w:r>
        <w:t>В судебный участок № 48 Керченского судебного района Республики Крым поступило дело о привлечении должностного лица Сидорова П.В. к административной ответственности по ч. 2 ст. 15.33 КоАП РФ.</w:t>
      </w:r>
    </w:p>
    <w:p w:rsidR="00205BE6">
      <w:pPr>
        <w:pStyle w:val="210"/>
        <w:shd w:val="clear" w:color="auto" w:fill="auto"/>
        <w:spacing w:before="0" w:after="0" w:line="274" w:lineRule="exact"/>
        <w:ind w:firstLine="760"/>
      </w:pPr>
      <w:r>
        <w:t xml:space="preserve">Согласно протоколу об административном правонарушении № </w:t>
      </w:r>
      <w:r w:rsidRPr="009564AA" w:rsidR="009564AA">
        <w:rPr>
          <w:i/>
          <w:sz w:val="20"/>
        </w:rPr>
        <w:t>/изъято/</w:t>
      </w:r>
      <w:r w:rsidR="009564AA">
        <w:rPr>
          <w:i/>
          <w:sz w:val="20"/>
        </w:rPr>
        <w:t xml:space="preserve"> </w:t>
      </w:r>
      <w:r>
        <w:t>от 06 апреля 2018 года, был установлен факт нарушения установленного законодательством Российской Федерации срока предоставления расчета по начисленным и уплаченным страховым взносам на обязательное социальное страхование от несчастных случае на производстве и профессиональных заболеваний, а также по расходам на выплату обязательного страхового обеспечения (форма 4-ФСС РФ) за 2017 год.</w:t>
      </w:r>
    </w:p>
    <w:p w:rsidR="00205BE6">
      <w:pPr>
        <w:pStyle w:val="210"/>
        <w:shd w:val="clear" w:color="auto" w:fill="auto"/>
        <w:spacing w:before="0" w:after="0" w:line="274" w:lineRule="exact"/>
        <w:ind w:firstLine="600"/>
      </w:pPr>
      <w:r>
        <w:t>В соответствии со ст. 24 ФЗ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</w:t>
      </w:r>
      <w:r w:rsidR="009564AA">
        <w:t>-</w:t>
      </w:r>
      <w:r>
        <w:softHyphen/>
        <w:t xml:space="preserve">правовому регулированию в сфере социального страхования на бумажном носителе не позднее 20-го числа месяца, следующего за отчетным периодом, </w:t>
      </w:r>
      <w:r>
        <w:rPr>
          <w:rStyle w:val="20"/>
        </w:rPr>
        <w:t xml:space="preserve">в форме электронного документа не позднее 25- </w:t>
      </w:r>
      <w:r>
        <w:rPr>
          <w:rStyle w:val="20"/>
        </w:rPr>
        <w:t>го</w:t>
      </w:r>
      <w:r>
        <w:rPr>
          <w:rStyle w:val="20"/>
        </w:rPr>
        <w:t xml:space="preserve"> числа месяца, </w:t>
      </w:r>
      <w:r>
        <w:t>следующего за отчетным периодом.</w:t>
      </w:r>
    </w:p>
    <w:p w:rsidR="00205BE6">
      <w:pPr>
        <w:pStyle w:val="210"/>
        <w:shd w:val="clear" w:color="auto" w:fill="auto"/>
        <w:spacing w:before="0" w:after="0" w:line="274" w:lineRule="exact"/>
        <w:ind w:firstLine="760"/>
      </w:pPr>
      <w:r>
        <w:t>Таким образом,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 на производстве и профессиональных заболеваний, а также по расходам на выплату страхового обеспечения (форма 4-ФСС) за 2017 год должен быть предоставлен не позднее 25 января 2018 года.</w:t>
      </w:r>
      <w:r>
        <w:t xml:space="preserve"> Однако, ООО «</w:t>
      </w:r>
      <w:r>
        <w:t>Багеровский</w:t>
      </w:r>
      <w:r>
        <w:t xml:space="preserve"> карьер» указанная отчетность представлена 29 января 2018 года, что указывает на совершение директором ООО «</w:t>
      </w:r>
      <w:r>
        <w:t>Багеровский</w:t>
      </w:r>
      <w:r>
        <w:t xml:space="preserve"> карьер» Сидоровым П.В. правонарушения, предусмотренного ч. 2 ст. 15.33 КоАП РФ.</w:t>
      </w:r>
    </w:p>
    <w:p w:rsidR="00205BE6">
      <w:pPr>
        <w:pStyle w:val="30"/>
        <w:shd w:val="clear" w:color="auto" w:fill="auto"/>
      </w:pPr>
      <w:r>
        <w:t>В судебное заседание Сидоров П.В., будучи извещенным надлежащим образом о времени и месте судебного заседания, не явился.</w:t>
      </w:r>
    </w:p>
    <w:p w:rsidR="00205BE6">
      <w:pPr>
        <w:pStyle w:val="30"/>
        <w:shd w:val="clear" w:color="auto" w:fill="auto"/>
        <w:spacing w:line="274" w:lineRule="exact"/>
        <w:ind w:firstLine="760"/>
      </w:pPr>
      <w:r>
        <w:t xml:space="preserve">В соответствии с постановлением Пленума Верховного Суда РФ от 09.02.2012 </w:t>
      </w:r>
      <w:r>
        <w:rPr>
          <w:lang w:val="en-US" w:eastAsia="en-US" w:bidi="en-US"/>
        </w:rPr>
        <w:t>N</w:t>
      </w:r>
      <w:r w:rsidRPr="00EE45C3">
        <w:rPr>
          <w:lang w:eastAsia="en-US" w:bidi="en-US"/>
        </w:rPr>
        <w:t xml:space="preserve"> </w:t>
      </w:r>
      <w:r>
        <w:t xml:space="preserve">3, «В целях соблюдения установленных ст.29.6 </w:t>
      </w:r>
      <w:r>
        <w:t>КРФобАП</w:t>
      </w:r>
      <w: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>
        <w:t>КРФобАП</w:t>
      </w:r>
      <w:r>
        <w:t xml:space="preserve"> не содержит каких-либо</w:t>
      </w:r>
    </w:p>
    <w:p w:rsidR="00205BE6">
      <w:pPr>
        <w:pStyle w:val="210"/>
        <w:shd w:val="clear" w:color="auto" w:fill="auto"/>
        <w:spacing w:before="0" w:after="0" w:line="274" w:lineRule="exact"/>
      </w:pPr>
      <w:r>
        <w:t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</w:t>
      </w:r>
      <w:r>
        <w:t>С-</w:t>
      </w:r>
      <w:r>
        <w:t xml:space="preserve"> извещения адресату). </w:t>
      </w:r>
      <w: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>
        <w:t>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t>Судебное</w:t>
      </w:r>
      <w:r>
        <w:t xml:space="preserve">", утвержденных приказом ФГУП "Почта России" от 31 августа 2005 года </w:t>
      </w:r>
      <w:r>
        <w:rPr>
          <w:lang w:val="en-US" w:eastAsia="en-US" w:bidi="en-US"/>
        </w:rPr>
        <w:t>N</w:t>
      </w:r>
      <w:r w:rsidRPr="00EE45C3">
        <w:rPr>
          <w:lang w:eastAsia="en-US" w:bidi="en-US"/>
        </w:rPr>
        <w:t xml:space="preserve"> </w:t>
      </w:r>
      <w:r>
        <w:t xml:space="preserve">343». </w:t>
      </w:r>
      <w:r>
        <w:t>Лицу, привлекаемому к</w:t>
      </w:r>
      <w:r w:rsidR="009564AA">
        <w:t xml:space="preserve"> административной ответственности</w:t>
      </w:r>
      <w:r>
        <w:t xml:space="preserve"> направлена</w:t>
      </w:r>
      <w:r>
        <w:t xml:space="preserve"> телефонограмма № 58.</w:t>
      </w:r>
    </w:p>
    <w:p w:rsidR="00205BE6">
      <w:pPr>
        <w:pStyle w:val="210"/>
        <w:shd w:val="clear" w:color="auto" w:fill="auto"/>
        <w:spacing w:before="0" w:after="0" w:line="274" w:lineRule="exact"/>
        <w:ind w:firstLine="760"/>
      </w:pPr>
      <w: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</w:t>
      </w:r>
      <w:r>
        <w:rPr>
          <w:rStyle w:val="21"/>
        </w:rPr>
        <w:t>ишь</w:t>
      </w:r>
      <w: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205BE6">
      <w:pPr>
        <w:pStyle w:val="210"/>
        <w:shd w:val="clear" w:color="auto" w:fill="auto"/>
        <w:spacing w:before="0" w:after="0" w:line="274" w:lineRule="exact"/>
        <w:ind w:firstLine="760"/>
      </w:pPr>
      <w:r>
        <w:t>От Сидорова П.В.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Сидорова П.В. в его отсутствие.</w:t>
      </w:r>
    </w:p>
    <w:p w:rsidR="00205BE6">
      <w:pPr>
        <w:pStyle w:val="210"/>
        <w:shd w:val="clear" w:color="auto" w:fill="auto"/>
        <w:spacing w:before="0" w:after="0" w:line="274" w:lineRule="exact"/>
        <w:ind w:firstLine="760"/>
      </w:pPr>
      <w:r>
        <w:t>Исследовав письменные доказательства по делу, суд приходит к выводу, что в действиях директор</w:t>
      </w:r>
      <w:r>
        <w:t>а ООО</w:t>
      </w:r>
      <w:r>
        <w:t xml:space="preserve"> «</w:t>
      </w:r>
      <w:r>
        <w:t>Багеровский</w:t>
      </w:r>
      <w:r>
        <w:t xml:space="preserve"> карьер» Сидоров П.В. содержится состав правонарушения, предусмотренного ч. 2 ст. 15.33.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взносов, что подтверждается письменными доказательствами:</w:t>
      </w:r>
    </w:p>
    <w:p w:rsidR="00205BE6">
      <w:pPr>
        <w:pStyle w:val="21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4" w:lineRule="exact"/>
        <w:ind w:firstLine="760"/>
      </w:pPr>
      <w:r>
        <w:t xml:space="preserve">протоколом об административном правонарушении № </w:t>
      </w:r>
      <w:r w:rsidRPr="009564AA" w:rsidR="009564AA">
        <w:rPr>
          <w:i/>
          <w:sz w:val="20"/>
        </w:rPr>
        <w:t>/изъято/</w:t>
      </w:r>
      <w:r w:rsidR="009564AA">
        <w:rPr>
          <w:i/>
          <w:sz w:val="20"/>
        </w:rPr>
        <w:t xml:space="preserve"> </w:t>
      </w:r>
      <w:r>
        <w:t>от 06 апреля 2018 года (</w:t>
      </w:r>
      <w:r>
        <w:t>л.д</w:t>
      </w:r>
      <w:r>
        <w:t>. 2-3),</w:t>
      </w:r>
    </w:p>
    <w:p w:rsidR="00205BE6">
      <w:pPr>
        <w:pStyle w:val="21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74" w:lineRule="exact"/>
        <w:ind w:firstLine="760"/>
      </w:pPr>
      <w:r>
        <w:t>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обеспечения, с указанием даты получения 29.01.2018 г. (л.д.5-9),</w:t>
      </w:r>
    </w:p>
    <w:p w:rsidR="00205BE6">
      <w:pPr>
        <w:pStyle w:val="210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74" w:lineRule="exact"/>
        <w:ind w:firstLine="760"/>
      </w:pPr>
      <w:r>
        <w:t xml:space="preserve">актом камеральной проверки № </w:t>
      </w:r>
      <w:r w:rsidRPr="009564AA">
        <w:rPr>
          <w:i/>
          <w:sz w:val="20"/>
        </w:rPr>
        <w:t>/изъято/</w:t>
      </w:r>
      <w:r w:rsidR="00606C85">
        <w:t xml:space="preserve"> от 30.01.2018 г., которым установлен факт нарушения срока подачи расчета за 2017 г., с указанием даты представления расчета 29.01.2018 г. (</w:t>
      </w:r>
      <w:r w:rsidR="00606C85">
        <w:t>л.д</w:t>
      </w:r>
      <w:r w:rsidR="00606C85">
        <w:t>. 4),</w:t>
      </w:r>
    </w:p>
    <w:p w:rsidR="00205BE6">
      <w:pPr>
        <w:pStyle w:val="210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74" w:lineRule="exact"/>
        <w:ind w:firstLine="760"/>
      </w:pPr>
      <w:r>
        <w:t>извещением о регистрации 12.01.2015 г. ООО «</w:t>
      </w:r>
      <w:r>
        <w:t>Багеровский</w:t>
      </w:r>
      <w:r>
        <w:t xml:space="preserve"> карьер» в филиале № 6 ГУ - регионального отделения Фонда социального страхования РФ по РК в качестве страхователя (</w:t>
      </w:r>
      <w:r>
        <w:t>л.д</w:t>
      </w:r>
      <w:r>
        <w:t xml:space="preserve">. </w:t>
      </w:r>
      <w:r>
        <w:rPr>
          <w:rStyle w:val="200"/>
        </w:rPr>
        <w:t>10</w:t>
      </w:r>
      <w:r>
        <w:rPr>
          <w:rStyle w:val="20pt"/>
        </w:rPr>
        <w:t>),</w:t>
      </w:r>
    </w:p>
    <w:p w:rsidR="00205BE6">
      <w:pPr>
        <w:pStyle w:val="21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4" w:lineRule="exact"/>
        <w:ind w:firstLine="760"/>
      </w:pPr>
      <w:r>
        <w:t>сведениями об организационно-правовой форме и наименовании юридического лица (</w:t>
      </w:r>
      <w:r>
        <w:t>л.д</w:t>
      </w:r>
      <w:r>
        <w:t>. 12</w:t>
      </w:r>
    </w:p>
    <w:p w:rsidR="00205BE6">
      <w:pPr>
        <w:pStyle w:val="210"/>
        <w:shd w:val="clear" w:color="auto" w:fill="auto"/>
        <w:spacing w:before="0" w:after="0" w:line="269" w:lineRule="exact"/>
      </w:pPr>
      <w:r>
        <w:t>‘14).</w:t>
      </w:r>
    </w:p>
    <w:p w:rsidR="00205BE6">
      <w:pPr>
        <w:pStyle w:val="210"/>
        <w:shd w:val="clear" w:color="auto" w:fill="auto"/>
        <w:spacing w:before="0" w:after="0" w:line="269" w:lineRule="exact"/>
        <w:ind w:firstLine="600"/>
      </w:pPr>
      <w:r>
        <w:t>В соответствии с п. 2 ст. 4.1 КоАП РФ при назначении административного наказания суд учитывает степень общественной опасности совершенного правонарушения, личность виновного, его имущественное положение, наличие либо отсутствие смягчающих и отягчающих обстоятельств.</w:t>
      </w:r>
    </w:p>
    <w:p w:rsidR="00205BE6">
      <w:pPr>
        <w:pStyle w:val="210"/>
        <w:shd w:val="clear" w:color="auto" w:fill="auto"/>
        <w:spacing w:before="0" w:after="0" w:line="269" w:lineRule="exact"/>
        <w:ind w:firstLine="600"/>
      </w:pPr>
      <w:r>
        <w:t>Обстоятельств, отягчающих либо смягчающих административную ответственность судом не установлено</w:t>
      </w:r>
      <w:r>
        <w:t>.</w:t>
      </w:r>
    </w:p>
    <w:p w:rsidR="00205BE6">
      <w:pPr>
        <w:pStyle w:val="210"/>
        <w:shd w:val="clear" w:color="auto" w:fill="auto"/>
        <w:spacing w:before="0" w:after="263" w:line="269" w:lineRule="exact"/>
        <w:ind w:firstLine="600"/>
      </w:pPr>
      <w:r>
        <w:t>С учетом изложенного мировой судья считает возможным назначить Сидорову П.В. адми</w:t>
      </w:r>
      <w:r>
        <w:t>нистративное наказание в виде административного штрафа в пределах санкции статьи.</w:t>
      </w:r>
    </w:p>
    <w:p w:rsidR="00205BE6">
      <w:pPr>
        <w:pStyle w:val="210"/>
        <w:shd w:val="clear" w:color="auto" w:fill="auto"/>
        <w:spacing w:before="0" w:after="307" w:line="240" w:lineRule="exact"/>
        <w:ind w:left="440"/>
        <w:jc w:val="left"/>
      </w:pPr>
      <w:r>
        <w:t xml:space="preserve">На основании </w:t>
      </w:r>
      <w:r>
        <w:t>изложенного</w:t>
      </w:r>
      <w:r>
        <w:t>, руководствуясь ст. 29.10 КоАП РФ, суд</w:t>
      </w:r>
    </w:p>
    <w:p w:rsidR="00205BE6" w:rsidP="00551B95">
      <w:pPr>
        <w:pStyle w:val="10"/>
        <w:keepNext/>
        <w:keepLines/>
        <w:shd w:val="clear" w:color="auto" w:fill="auto"/>
        <w:spacing w:after="17" w:line="240" w:lineRule="exact"/>
        <w:ind w:left="20"/>
        <w:jc w:val="center"/>
      </w:pPr>
      <w:r>
        <w:t>ПОСТАНОВИЛ:</w:t>
      </w:r>
    </w:p>
    <w:p w:rsidR="00EE45C3" w:rsidP="00EE45C3">
      <w:pPr>
        <w:pStyle w:val="210"/>
        <w:shd w:val="clear" w:color="auto" w:fill="auto"/>
        <w:spacing w:before="0" w:after="0" w:line="278" w:lineRule="exact"/>
        <w:ind w:firstLine="1040"/>
      </w:pPr>
      <w:r>
        <w:t>Признать директора Общества с ограниченной ответственностью «</w:t>
      </w:r>
      <w:r>
        <w:t>Багеровский</w:t>
      </w:r>
      <w:r>
        <w:t xml:space="preserve"> карьер» </w:t>
      </w:r>
      <w:r>
        <w:rPr>
          <w:rStyle w:val="20"/>
        </w:rPr>
        <w:t>Сидорова П</w:t>
      </w:r>
      <w:r w:rsidR="009564AA">
        <w:rPr>
          <w:rStyle w:val="20"/>
        </w:rPr>
        <w:t>.</w:t>
      </w:r>
      <w:r>
        <w:rPr>
          <w:rStyle w:val="20"/>
        </w:rPr>
        <w:t xml:space="preserve"> </w:t>
      </w:r>
      <w:r>
        <w:rPr>
          <w:rStyle w:val="20"/>
        </w:rPr>
        <w:t>В</w:t>
      </w:r>
      <w:r w:rsidR="009564AA">
        <w:rPr>
          <w:rStyle w:val="20"/>
        </w:rPr>
        <w:t>.</w:t>
      </w:r>
      <w:r>
        <w:rPr>
          <w:rStyle w:val="20"/>
        </w:rPr>
        <w:t xml:space="preserve">, </w:t>
      </w:r>
      <w:r>
        <w:t>виновным в совершении административного правонарушения, предусмотренного ч. 2 ст. 15.33. КоАП РФ и назначить административное наказание в виде штрафа в размере 400 (четыреста) рублей.</w:t>
      </w:r>
    </w:p>
    <w:p w:rsidR="00205BE6" w:rsidP="00EE45C3">
      <w:pPr>
        <w:pStyle w:val="210"/>
        <w:shd w:val="clear" w:color="auto" w:fill="auto"/>
        <w:spacing w:before="0" w:after="0" w:line="278" w:lineRule="exact"/>
        <w:ind w:firstLine="1040"/>
      </w:pPr>
      <w:r>
        <w:t xml:space="preserve">В соответствии со ст. 32.2. </w:t>
      </w:r>
      <w:r>
        <w:t>Ко АЛ РФ штраф должен быть оплачен в течение 60 дней со дня вступления постановления в законную силу.</w:t>
      </w:r>
      <w:r>
        <w:t xml:space="preserve"> В случае отсутствия оплаты может быть возбуждено административное дело по ст. 20.25. ч.1 КоАП РФ.</w:t>
      </w:r>
    </w:p>
    <w:p w:rsidR="00205BE6">
      <w:pPr>
        <w:pStyle w:val="210"/>
        <w:shd w:val="clear" w:color="auto" w:fill="auto"/>
        <w:spacing w:before="0" w:after="0" w:line="274" w:lineRule="exact"/>
        <w:ind w:firstLine="980"/>
      </w:pPr>
      <w:r>
        <w:t>Платежные реквизиты для уплаты штрафа:</w:t>
      </w:r>
    </w:p>
    <w:p w:rsidR="00205BE6">
      <w:pPr>
        <w:pStyle w:val="210"/>
        <w:shd w:val="clear" w:color="auto" w:fill="auto"/>
        <w:spacing w:before="0" w:after="0" w:line="274" w:lineRule="exact"/>
        <w:ind w:firstLine="980"/>
      </w:pPr>
      <w:r>
        <w:t xml:space="preserve">- получатель - УФК по Республике Крым (Государственное учреждение - региональное отделение Фонда социального страхования Российской Федерации по Республике Крым </w:t>
      </w:r>
      <w:r>
        <w:t>л</w:t>
      </w:r>
      <w:r>
        <w:t>/с 04754С95020), счет получателя 40101810335100010001, банк получателя - Отделение по Республики Крым г. Симферополь, БИК 043510001, ИНН - 7707830048, КПП - 910201001, КБК 39311690070076000140, ОКТМО 35701000.</w:t>
      </w:r>
    </w:p>
    <w:p w:rsidR="00EE45C3" w:rsidRPr="00EE45C3" w:rsidP="00EE45C3">
      <w:pPr>
        <w:ind w:firstLine="720"/>
        <w:jc w:val="both"/>
        <w:rPr>
          <w:rFonts w:ascii="Times New Roman" w:hAnsi="Times New Roman" w:cs="Times New Roman"/>
        </w:rPr>
      </w:pPr>
      <w:r w:rsidRPr="00EE45C3">
        <w:rPr>
          <w:rFonts w:ascii="Times New Roman" w:hAnsi="Times New Roman" w:cs="Times New Roman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участка № 48 Керченского судебного района Республики Крым.</w:t>
      </w:r>
    </w:p>
    <w:p w:rsidR="00EE45C3" w:rsidRPr="00EE45C3" w:rsidP="00EE45C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C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EE45C3" w:rsidRPr="00EE45C3" w:rsidP="00EE45C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45C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E45C3" w:rsidP="00EE45C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5C3">
        <w:rPr>
          <w:rFonts w:ascii="Times New Roman" w:hAnsi="Times New Roman" w:cs="Times New Roman"/>
          <w:b/>
          <w:sz w:val="26"/>
          <w:szCs w:val="26"/>
        </w:rPr>
        <w:t xml:space="preserve">                Мировой судья                                                                                     Троян К.В.</w:t>
      </w:r>
    </w:p>
    <w:p w:rsidR="009564AA" w:rsidP="00EE45C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64AA" w:rsidP="009564A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9564AA" w:rsidRPr="00EE45C3" w:rsidP="00EE45C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45C3">
      <w:pPr>
        <w:pStyle w:val="210"/>
        <w:shd w:val="clear" w:color="auto" w:fill="auto"/>
        <w:spacing w:before="0" w:after="0" w:line="274" w:lineRule="exact"/>
        <w:ind w:firstLine="980"/>
      </w:pPr>
    </w:p>
    <w:p w:rsidR="00EE45C3">
      <w:pPr>
        <w:pStyle w:val="210"/>
        <w:shd w:val="clear" w:color="auto" w:fill="auto"/>
        <w:spacing w:before="0" w:after="0" w:line="274" w:lineRule="exact"/>
        <w:ind w:firstLine="800"/>
      </w:pPr>
    </w:p>
    <w:p w:rsidR="00205BE6">
      <w:pPr>
        <w:pStyle w:val="50"/>
        <w:shd w:val="clear" w:color="auto" w:fill="auto"/>
        <w:spacing w:before="0" w:line="170" w:lineRule="exact"/>
        <w:ind w:left="1600"/>
      </w:pPr>
    </w:p>
    <w:sectPr>
      <w:pgSz w:w="11900" w:h="16840"/>
      <w:pgMar w:top="548" w:right="682" w:bottom="606" w:left="5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9C387A"/>
    <w:multiLevelType w:val="multilevel"/>
    <w:tmpl w:val="C974F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E6"/>
    <w:rsid w:val="00205BE6"/>
    <w:rsid w:val="00267609"/>
    <w:rsid w:val="002B084D"/>
    <w:rsid w:val="00551B95"/>
    <w:rsid w:val="00606C85"/>
    <w:rsid w:val="009564AA"/>
    <w:rsid w:val="00EE45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0">
    <w:name w:val="Основной текст (2)_0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10">
    <w:name w:val="Основной текст (2)_1"/>
    <w:basedOn w:val="Normal"/>
    <w:link w:val="2"/>
    <w:pPr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3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before="89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BalloonText">
    <w:name w:val="Balloon Text"/>
    <w:basedOn w:val="Normal"/>
    <w:link w:val="a"/>
    <w:uiPriority w:val="99"/>
    <w:semiHidden/>
    <w:unhideWhenUsed/>
    <w:rsid w:val="002B084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08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DE7E-0084-4344-B823-DC3BB810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