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51D69" w:rsidRPr="004B3DA3" w:rsidP="00F51D69">
      <w:pPr>
        <w:pStyle w:val="Title"/>
        <w:ind w:left="6372"/>
        <w:jc w:val="left"/>
        <w:outlineLvl w:val="0"/>
        <w:rPr>
          <w:sz w:val="26"/>
          <w:szCs w:val="26"/>
        </w:rPr>
      </w:pPr>
      <w:r w:rsidRPr="00D70701">
        <w:rPr>
          <w:sz w:val="26"/>
          <w:szCs w:val="26"/>
        </w:rPr>
        <w:t xml:space="preserve">        </w:t>
      </w:r>
      <w:r w:rsidRPr="004B3DA3">
        <w:rPr>
          <w:sz w:val="26"/>
          <w:szCs w:val="26"/>
        </w:rPr>
        <w:t>Дело №5-</w:t>
      </w:r>
      <w:r w:rsidRPr="004B3DA3">
        <w:rPr>
          <w:sz w:val="26"/>
          <w:szCs w:val="26"/>
        </w:rPr>
        <w:t>48</w:t>
      </w:r>
      <w:r w:rsidRPr="004B3DA3">
        <w:rPr>
          <w:sz w:val="26"/>
          <w:szCs w:val="26"/>
        </w:rPr>
        <w:t>-1</w:t>
      </w:r>
      <w:r w:rsidRPr="004B3DA3">
        <w:rPr>
          <w:sz w:val="26"/>
          <w:szCs w:val="26"/>
        </w:rPr>
        <w:t>76</w:t>
      </w:r>
      <w:r w:rsidRPr="004B3DA3">
        <w:rPr>
          <w:sz w:val="26"/>
          <w:szCs w:val="26"/>
        </w:rPr>
        <w:t>/202</w:t>
      </w:r>
      <w:r w:rsidRPr="004B3DA3">
        <w:rPr>
          <w:sz w:val="26"/>
          <w:szCs w:val="26"/>
        </w:rPr>
        <w:t>3</w:t>
      </w:r>
    </w:p>
    <w:p w:rsidR="00A275CC" w:rsidRPr="00D70701" w:rsidP="00A275CC">
      <w:pPr>
        <w:pStyle w:val="Title"/>
        <w:jc w:val="left"/>
        <w:outlineLvl w:val="0"/>
        <w:rPr>
          <w:sz w:val="26"/>
          <w:szCs w:val="26"/>
        </w:rPr>
      </w:pPr>
      <w:r w:rsidRPr="00D70701">
        <w:rPr>
          <w:sz w:val="26"/>
          <w:szCs w:val="26"/>
        </w:rPr>
        <w:t xml:space="preserve">                                                                                  </w:t>
      </w:r>
      <w:r w:rsidRPr="004B3DA3">
        <w:rPr>
          <w:sz w:val="26"/>
          <w:szCs w:val="26"/>
        </w:rPr>
        <w:t>УИД</w:t>
      </w:r>
      <w:r w:rsidRPr="00D70701">
        <w:rPr>
          <w:sz w:val="26"/>
          <w:szCs w:val="26"/>
        </w:rPr>
        <w:t>-</w:t>
      </w:r>
      <w:r w:rsidRPr="004B3DA3">
        <w:rPr>
          <w:sz w:val="26"/>
          <w:szCs w:val="26"/>
        </w:rPr>
        <w:t>91</w:t>
      </w:r>
      <w:r w:rsidRPr="004B3DA3">
        <w:rPr>
          <w:sz w:val="26"/>
          <w:szCs w:val="26"/>
          <w:lang w:val="en-US"/>
        </w:rPr>
        <w:t>MS</w:t>
      </w:r>
      <w:r w:rsidRPr="00D70701">
        <w:rPr>
          <w:sz w:val="26"/>
          <w:szCs w:val="26"/>
        </w:rPr>
        <w:t>0048-01-2023-001486-29</w:t>
      </w:r>
    </w:p>
    <w:p w:rsidR="00F51D69" w:rsidRPr="004B3DA3" w:rsidP="00F51D69">
      <w:pPr>
        <w:pStyle w:val="Title"/>
        <w:tabs>
          <w:tab w:val="left" w:pos="6759"/>
        </w:tabs>
        <w:jc w:val="left"/>
        <w:rPr>
          <w:sz w:val="26"/>
          <w:szCs w:val="26"/>
        </w:rPr>
      </w:pPr>
      <w:r w:rsidRPr="004B3DA3">
        <w:rPr>
          <w:sz w:val="26"/>
          <w:szCs w:val="26"/>
        </w:rPr>
        <w:tab/>
      </w:r>
    </w:p>
    <w:p w:rsidR="00F51D69" w:rsidRPr="004B3DA3" w:rsidP="00F51D69">
      <w:pPr>
        <w:pStyle w:val="Title"/>
        <w:outlineLvl w:val="0"/>
        <w:rPr>
          <w:sz w:val="26"/>
          <w:szCs w:val="26"/>
        </w:rPr>
      </w:pPr>
      <w:r w:rsidRPr="004B3DA3">
        <w:rPr>
          <w:sz w:val="26"/>
          <w:szCs w:val="26"/>
        </w:rPr>
        <w:t>ПОСТАНОВЛЕНИЕ</w:t>
      </w:r>
    </w:p>
    <w:p w:rsidR="00F51D69" w:rsidRPr="004B3DA3" w:rsidP="00F51D69">
      <w:pPr>
        <w:pStyle w:val="Title"/>
        <w:outlineLvl w:val="0"/>
        <w:rPr>
          <w:sz w:val="26"/>
          <w:szCs w:val="26"/>
        </w:rPr>
      </w:pPr>
      <w:r w:rsidRPr="004B3DA3">
        <w:rPr>
          <w:sz w:val="26"/>
          <w:szCs w:val="26"/>
        </w:rPr>
        <w:t>по делу об административном правонарушении</w:t>
      </w:r>
    </w:p>
    <w:p w:rsidR="00F51D69" w:rsidRPr="004B3DA3" w:rsidP="00F51D69">
      <w:pPr>
        <w:pStyle w:val="Title"/>
        <w:rPr>
          <w:sz w:val="26"/>
          <w:szCs w:val="26"/>
        </w:rPr>
      </w:pPr>
    </w:p>
    <w:p w:rsidR="00F51D69" w:rsidRPr="004B3DA3" w:rsidP="00F51D69">
      <w:pPr>
        <w:ind w:firstLine="708"/>
        <w:rPr>
          <w:sz w:val="26"/>
          <w:szCs w:val="26"/>
        </w:rPr>
      </w:pPr>
      <w:r w:rsidRPr="00D70701">
        <w:rPr>
          <w:sz w:val="26"/>
          <w:szCs w:val="26"/>
        </w:rPr>
        <w:t>17</w:t>
      </w:r>
      <w:r w:rsidRPr="004B3DA3">
        <w:rPr>
          <w:sz w:val="26"/>
          <w:szCs w:val="26"/>
        </w:rPr>
        <w:t xml:space="preserve"> октября </w:t>
      </w:r>
      <w:r w:rsidRPr="004B3DA3">
        <w:rPr>
          <w:sz w:val="26"/>
          <w:szCs w:val="26"/>
        </w:rPr>
        <w:t>202</w:t>
      </w:r>
      <w:r w:rsidRPr="004B3DA3">
        <w:rPr>
          <w:sz w:val="26"/>
          <w:szCs w:val="26"/>
        </w:rPr>
        <w:t>3</w:t>
      </w:r>
      <w:r w:rsidRPr="004B3DA3">
        <w:rPr>
          <w:sz w:val="26"/>
          <w:szCs w:val="26"/>
        </w:rPr>
        <w:t xml:space="preserve"> года                          </w:t>
      </w:r>
      <w:r w:rsidRPr="004B3DA3">
        <w:rPr>
          <w:sz w:val="26"/>
          <w:szCs w:val="26"/>
        </w:rPr>
        <w:tab/>
        <w:t xml:space="preserve">                      </w:t>
      </w:r>
      <w:r w:rsidRPr="004B3DA3">
        <w:rPr>
          <w:sz w:val="26"/>
          <w:szCs w:val="26"/>
        </w:rPr>
        <w:tab/>
      </w:r>
      <w:r w:rsidR="004B3DA3">
        <w:rPr>
          <w:sz w:val="26"/>
          <w:szCs w:val="26"/>
        </w:rPr>
        <w:t xml:space="preserve">      </w:t>
      </w:r>
      <w:r w:rsidRPr="004B3DA3">
        <w:rPr>
          <w:sz w:val="26"/>
          <w:szCs w:val="26"/>
        </w:rPr>
        <w:t xml:space="preserve">гор. Керчь </w:t>
      </w:r>
    </w:p>
    <w:p w:rsidR="00F51D69" w:rsidRPr="004B3DA3" w:rsidP="00F51D69">
      <w:pPr>
        <w:ind w:firstLine="708"/>
        <w:jc w:val="both"/>
        <w:rPr>
          <w:sz w:val="26"/>
          <w:szCs w:val="26"/>
        </w:rPr>
      </w:pPr>
    </w:p>
    <w:p w:rsidR="00F51D69" w:rsidRPr="004B3DA3" w:rsidP="00F51D69">
      <w:pPr>
        <w:pStyle w:val="NoSpacing"/>
        <w:ind w:firstLine="708"/>
        <w:jc w:val="both"/>
        <w:rPr>
          <w:sz w:val="26"/>
          <w:szCs w:val="26"/>
        </w:rPr>
      </w:pPr>
      <w:r w:rsidRPr="004B3DA3">
        <w:rPr>
          <w:sz w:val="26"/>
          <w:szCs w:val="26"/>
        </w:rPr>
        <w:t xml:space="preserve">Мировой судья судебного участка № 51 Керченского судебного района (городской округ Керчь) Республики Крым (по адресу: г. Керчь, ул. Фурманова, 9), Урюпина С.С., </w:t>
      </w:r>
      <w:r w:rsidR="004B3DA3">
        <w:rPr>
          <w:sz w:val="26"/>
          <w:szCs w:val="26"/>
        </w:rPr>
        <w:t>исполняя обязанности мирового судьи судебного участка № 48 Керченского судебного района (городской округ Керчь) Республики Крым,</w:t>
      </w:r>
    </w:p>
    <w:p w:rsidR="00F51D69" w:rsidRPr="004B3DA3" w:rsidP="00F51D69">
      <w:pPr>
        <w:pStyle w:val="NoSpacing"/>
        <w:ind w:firstLine="708"/>
        <w:jc w:val="both"/>
        <w:rPr>
          <w:sz w:val="26"/>
          <w:szCs w:val="26"/>
        </w:rPr>
      </w:pPr>
      <w:r w:rsidRPr="004B3DA3">
        <w:rPr>
          <w:sz w:val="26"/>
          <w:szCs w:val="26"/>
        </w:rPr>
        <w:t xml:space="preserve">с участием лица привлекаемого к административной ответственности, </w:t>
      </w:r>
      <w:r w:rsidRPr="004B3DA3" w:rsidR="00A275CC">
        <w:rPr>
          <w:sz w:val="26"/>
          <w:szCs w:val="26"/>
        </w:rPr>
        <w:t>Феттаевой</w:t>
      </w:r>
      <w:r w:rsidRPr="004B3DA3" w:rsidR="00A275CC">
        <w:rPr>
          <w:sz w:val="26"/>
          <w:szCs w:val="26"/>
        </w:rPr>
        <w:t xml:space="preserve"> Н.Н.,</w:t>
      </w:r>
    </w:p>
    <w:p w:rsidR="00F51D69" w:rsidRPr="004B3DA3" w:rsidP="00F51D69">
      <w:pPr>
        <w:pStyle w:val="NoSpacing"/>
        <w:ind w:firstLine="708"/>
        <w:jc w:val="both"/>
        <w:rPr>
          <w:sz w:val="26"/>
          <w:szCs w:val="26"/>
        </w:rPr>
      </w:pPr>
      <w:r w:rsidRPr="004B3DA3">
        <w:rPr>
          <w:sz w:val="26"/>
          <w:szCs w:val="26"/>
        </w:rPr>
        <w:t xml:space="preserve">рассмотрев дело об административном правонарушении, в отношении: </w:t>
      </w:r>
    </w:p>
    <w:p w:rsidR="00F51D69" w:rsidRPr="004B3DA3" w:rsidP="00F51D69">
      <w:pPr>
        <w:pStyle w:val="NoSpacing"/>
        <w:ind w:left="2124"/>
        <w:jc w:val="both"/>
        <w:rPr>
          <w:sz w:val="26"/>
          <w:szCs w:val="26"/>
        </w:rPr>
      </w:pPr>
      <w:r w:rsidRPr="004B3DA3">
        <w:rPr>
          <w:b/>
          <w:sz w:val="26"/>
          <w:szCs w:val="26"/>
        </w:rPr>
        <w:t>Феттаевой</w:t>
      </w:r>
      <w:r w:rsidRPr="004B3DA3">
        <w:rPr>
          <w:b/>
          <w:sz w:val="26"/>
          <w:szCs w:val="26"/>
        </w:rPr>
        <w:t xml:space="preserve"> </w:t>
      </w:r>
      <w:r w:rsidR="00D70701">
        <w:rPr>
          <w:b/>
          <w:sz w:val="26"/>
          <w:szCs w:val="26"/>
        </w:rPr>
        <w:t>Н.Н.</w:t>
      </w:r>
      <w:r w:rsidRPr="004B3DA3">
        <w:rPr>
          <w:b/>
          <w:sz w:val="26"/>
          <w:szCs w:val="26"/>
        </w:rPr>
        <w:t xml:space="preserve">, </w:t>
      </w:r>
      <w:r w:rsidRPr="00D70701" w:rsidR="00D70701">
        <w:rPr>
          <w:b/>
          <w:sz w:val="26"/>
          <w:szCs w:val="26"/>
        </w:rPr>
        <w:t>/изъято/</w:t>
      </w:r>
    </w:p>
    <w:p w:rsidR="00F51D69" w:rsidRPr="004B3DA3" w:rsidP="00F51D69">
      <w:pPr>
        <w:pStyle w:val="NoSpacing"/>
        <w:ind w:firstLine="708"/>
        <w:jc w:val="both"/>
        <w:rPr>
          <w:iCs/>
          <w:sz w:val="26"/>
          <w:szCs w:val="26"/>
        </w:rPr>
      </w:pPr>
      <w:r w:rsidRPr="004B3DA3">
        <w:rPr>
          <w:sz w:val="26"/>
          <w:szCs w:val="26"/>
        </w:rPr>
        <w:t xml:space="preserve">привлекаемой к </w:t>
      </w:r>
      <w:r w:rsidRPr="004B3DA3">
        <w:rPr>
          <w:iCs/>
          <w:sz w:val="26"/>
          <w:szCs w:val="26"/>
        </w:rPr>
        <w:t>административной ответственности по части 4 статьи 15.15.6. Кодекса Российской Федерации об административных правонарушениях (далее КоАП РФ),</w:t>
      </w:r>
    </w:p>
    <w:p w:rsidR="00F51D69" w:rsidRPr="004B3DA3" w:rsidP="00F51D69">
      <w:pPr>
        <w:ind w:firstLine="709"/>
        <w:jc w:val="both"/>
        <w:rPr>
          <w:sz w:val="26"/>
          <w:szCs w:val="26"/>
        </w:rPr>
      </w:pPr>
    </w:p>
    <w:p w:rsidR="00F51D69" w:rsidRPr="004B3DA3" w:rsidP="00F51D69">
      <w:pPr>
        <w:pStyle w:val="formattext"/>
        <w:shd w:val="clear" w:color="auto" w:fill="FFFFFF"/>
        <w:spacing w:before="0" w:beforeAutospacing="0" w:after="0" w:afterAutospacing="0"/>
        <w:jc w:val="center"/>
        <w:textAlignment w:val="baseline"/>
        <w:rPr>
          <w:b/>
          <w:color w:val="2D2D2D"/>
          <w:spacing w:val="1"/>
          <w:sz w:val="26"/>
          <w:szCs w:val="26"/>
        </w:rPr>
      </w:pPr>
      <w:r w:rsidRPr="004B3DA3">
        <w:rPr>
          <w:b/>
          <w:color w:val="2D2D2D"/>
          <w:spacing w:val="1"/>
          <w:sz w:val="26"/>
          <w:szCs w:val="26"/>
        </w:rPr>
        <w:t>УСТАНОВИЛ:</w:t>
      </w:r>
    </w:p>
    <w:p w:rsidR="00F51D69" w:rsidRPr="004B3DA3" w:rsidP="00F51D69">
      <w:pPr>
        <w:pStyle w:val="formattext"/>
        <w:shd w:val="clear" w:color="auto" w:fill="FFFFFF"/>
        <w:spacing w:before="0" w:beforeAutospacing="0" w:after="0" w:afterAutospacing="0"/>
        <w:jc w:val="center"/>
        <w:textAlignment w:val="baseline"/>
        <w:rPr>
          <w:b/>
          <w:color w:val="2D2D2D"/>
          <w:spacing w:val="1"/>
          <w:sz w:val="26"/>
          <w:szCs w:val="26"/>
        </w:rPr>
      </w:pPr>
    </w:p>
    <w:p w:rsidR="00F51D69" w:rsidRPr="004B3DA3" w:rsidP="00F51D69">
      <w:pPr>
        <w:ind w:firstLine="709"/>
        <w:contextualSpacing/>
        <w:jc w:val="both"/>
        <w:rPr>
          <w:sz w:val="26"/>
          <w:szCs w:val="26"/>
        </w:rPr>
      </w:pPr>
      <w:r w:rsidRPr="004B3DA3">
        <w:rPr>
          <w:sz w:val="26"/>
          <w:szCs w:val="26"/>
        </w:rPr>
        <w:t>Феттаева</w:t>
      </w:r>
      <w:r w:rsidRPr="004B3DA3">
        <w:rPr>
          <w:sz w:val="26"/>
          <w:szCs w:val="26"/>
        </w:rPr>
        <w:t xml:space="preserve"> Н.Н. 02.02.2023 года находясь на своем рабочем месте по адресу: г. Керчь, ул. Свердлова, </w:t>
      </w:r>
      <w:r w:rsidRPr="00D70701" w:rsidR="00D70701">
        <w:rPr>
          <w:b/>
          <w:sz w:val="26"/>
          <w:szCs w:val="26"/>
        </w:rPr>
        <w:t>/изъято/</w:t>
      </w:r>
      <w:r w:rsidRPr="004B3DA3">
        <w:rPr>
          <w:sz w:val="26"/>
          <w:szCs w:val="26"/>
        </w:rPr>
        <w:t xml:space="preserve">, </w:t>
      </w:r>
      <w:r w:rsidRPr="004B3DA3" w:rsidR="00601CD4">
        <w:rPr>
          <w:sz w:val="26"/>
          <w:szCs w:val="26"/>
        </w:rPr>
        <w:t xml:space="preserve">являясь главным </w:t>
      </w:r>
      <w:r w:rsidRPr="004B3DA3" w:rsidR="00601CD4">
        <w:rPr>
          <w:sz w:val="26"/>
          <w:szCs w:val="26"/>
        </w:rPr>
        <w:t>бухгалтером</w:t>
      </w:r>
      <w:r w:rsidRPr="004B3DA3" w:rsidR="00601CD4">
        <w:rPr>
          <w:sz w:val="26"/>
          <w:szCs w:val="26"/>
        </w:rPr>
        <w:t xml:space="preserve"> </w:t>
      </w:r>
      <w:r w:rsidRPr="00D70701" w:rsidR="00D70701">
        <w:rPr>
          <w:b/>
          <w:sz w:val="26"/>
          <w:szCs w:val="26"/>
        </w:rPr>
        <w:t>/изъято/</w:t>
      </w:r>
      <w:r w:rsidRPr="004B3DA3" w:rsidR="00601CD4">
        <w:rPr>
          <w:sz w:val="26"/>
          <w:szCs w:val="26"/>
        </w:rPr>
        <w:t xml:space="preserve">допустила </w:t>
      </w:r>
      <w:r w:rsidRPr="004B3DA3" w:rsidR="002663EE">
        <w:rPr>
          <w:sz w:val="26"/>
          <w:szCs w:val="26"/>
        </w:rPr>
        <w:t xml:space="preserve">грубое нарушение требований к бюджетному 9Бухгалтерсокму) учету, в том числе к составлению либо представлению бюджетной </w:t>
      </w:r>
      <w:r w:rsidRPr="004B3DA3" w:rsidR="00601CD4">
        <w:rPr>
          <w:sz w:val="26"/>
          <w:szCs w:val="26"/>
        </w:rPr>
        <w:t xml:space="preserve">или бухгалтерской (финансовой) отчетности в части искажения </w:t>
      </w:r>
      <w:r w:rsidRPr="004B3DA3" w:rsidR="002663EE">
        <w:rPr>
          <w:sz w:val="26"/>
          <w:szCs w:val="26"/>
        </w:rPr>
        <w:t xml:space="preserve">показателя бюджетной или финансовой отчетности (информации об обязательствах), выраженной  в денежном измерении более чем на 10%; </w:t>
      </w:r>
      <w:r w:rsidRPr="004B3DA3" w:rsidR="002663EE">
        <w:rPr>
          <w:sz w:val="26"/>
          <w:szCs w:val="26"/>
        </w:rPr>
        <w:t xml:space="preserve">а именно, в </w:t>
      </w:r>
      <w:r w:rsidRPr="004B3DA3">
        <w:rPr>
          <w:sz w:val="26"/>
          <w:szCs w:val="26"/>
        </w:rPr>
        <w:t xml:space="preserve">нарушение п.19 Инструкции № 33н, п.302.1 Инструкции №157н «Об утверждении Единого плана счетов бухгалтерского учета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государственный академических наук, государственный (муниципальных) учреждений </w:t>
      </w:r>
      <w:r w:rsidRPr="004B3DA3" w:rsidR="00D40136">
        <w:rPr>
          <w:sz w:val="26"/>
          <w:szCs w:val="26"/>
        </w:rPr>
        <w:t>и Инструкции по его применению», п.11.7.1 Учетной политики для целей бухгалтерского учета</w:t>
      </w:r>
      <w:r w:rsidRPr="004B3DA3" w:rsidR="00601CD4">
        <w:rPr>
          <w:sz w:val="26"/>
          <w:szCs w:val="26"/>
        </w:rPr>
        <w:t xml:space="preserve">, утвержденной приказом </w:t>
      </w:r>
      <w:r w:rsidRPr="00D70701" w:rsidR="00D70701">
        <w:rPr>
          <w:b/>
          <w:sz w:val="26"/>
          <w:szCs w:val="26"/>
        </w:rPr>
        <w:t>/изъято/</w:t>
      </w:r>
      <w:r w:rsidRPr="004B3DA3" w:rsidR="00601CD4">
        <w:rPr>
          <w:sz w:val="26"/>
          <w:szCs w:val="26"/>
        </w:rPr>
        <w:t xml:space="preserve">от 09.01.2023г., № </w:t>
      </w:r>
      <w:r w:rsidRPr="00D70701" w:rsidR="00D70701">
        <w:rPr>
          <w:b/>
          <w:sz w:val="26"/>
          <w:szCs w:val="26"/>
        </w:rPr>
        <w:t>/изъято/</w:t>
      </w:r>
      <w:r w:rsidRPr="004B3DA3" w:rsidR="00601CD4">
        <w:rPr>
          <w:sz w:val="26"/>
          <w:szCs w:val="26"/>
        </w:rPr>
        <w:t>в</w:t>
      </w:r>
      <w:r w:rsidRPr="004B3DA3" w:rsidR="00601CD4">
        <w:rPr>
          <w:sz w:val="26"/>
          <w:szCs w:val="26"/>
        </w:rPr>
        <w:t xml:space="preserve"> разделе «Обязательства» по строке 520 (муниципального учреждения» (ф.0503730) на 01 января 2023г., в графах 8, 10 «На конец отчетного периода» отразила сумму 123346,72 руб.; в то время как было необходимо отразить</w:t>
      </w:r>
      <w:r w:rsidRPr="004B3DA3" w:rsidR="00601CD4">
        <w:rPr>
          <w:sz w:val="26"/>
          <w:szCs w:val="26"/>
        </w:rPr>
        <w:t xml:space="preserve"> ,</w:t>
      </w:r>
      <w:r w:rsidRPr="004B3DA3" w:rsidR="00601CD4">
        <w:rPr>
          <w:sz w:val="26"/>
          <w:szCs w:val="26"/>
        </w:rPr>
        <w:t xml:space="preserve"> согласно расчету резерва предстоящих расходов на оплату отпусков сотрудников на 01.01.2023 года по счету 040160000 «Резервы предстоящих расходов» сумму -502388,47 руб., что привело к занижению показателя на сумму 379041,75 руб., или на 75,4%</w:t>
      </w:r>
      <w:r w:rsidRPr="004B3DA3" w:rsidR="002663EE">
        <w:rPr>
          <w:sz w:val="26"/>
          <w:szCs w:val="26"/>
        </w:rPr>
        <w:t xml:space="preserve">; в </w:t>
      </w:r>
      <w:r w:rsidRPr="004B3DA3" w:rsidR="002663EE">
        <w:rPr>
          <w:sz w:val="26"/>
          <w:szCs w:val="26"/>
        </w:rPr>
        <w:t>связи</w:t>
      </w:r>
      <w:r w:rsidRPr="004B3DA3" w:rsidR="002663EE">
        <w:rPr>
          <w:sz w:val="26"/>
          <w:szCs w:val="26"/>
        </w:rPr>
        <w:t xml:space="preserve"> с чем в отношении </w:t>
      </w:r>
      <w:r w:rsidRPr="004B3DA3" w:rsidR="002663EE">
        <w:rPr>
          <w:sz w:val="26"/>
          <w:szCs w:val="26"/>
        </w:rPr>
        <w:t>Фетт</w:t>
      </w:r>
      <w:r w:rsidRPr="004B3DA3" w:rsidR="00601CD4">
        <w:rPr>
          <w:sz w:val="26"/>
          <w:szCs w:val="26"/>
        </w:rPr>
        <w:t>аев</w:t>
      </w:r>
      <w:r w:rsidRPr="004B3DA3" w:rsidR="002663EE">
        <w:rPr>
          <w:sz w:val="26"/>
          <w:szCs w:val="26"/>
        </w:rPr>
        <w:t>ой</w:t>
      </w:r>
      <w:r w:rsidRPr="004B3DA3" w:rsidR="002663EE">
        <w:rPr>
          <w:sz w:val="26"/>
          <w:szCs w:val="26"/>
        </w:rPr>
        <w:t xml:space="preserve"> </w:t>
      </w:r>
      <w:r w:rsidRPr="004B3DA3" w:rsidR="00601CD4">
        <w:rPr>
          <w:sz w:val="26"/>
          <w:szCs w:val="26"/>
        </w:rPr>
        <w:t xml:space="preserve">Н.Н. </w:t>
      </w:r>
      <w:r w:rsidRPr="004B3DA3" w:rsidR="002663EE">
        <w:rPr>
          <w:sz w:val="26"/>
          <w:szCs w:val="26"/>
        </w:rPr>
        <w:t xml:space="preserve">уполномоченным должностным лицом был составлен протокол об административном правонарушении №5 от 19.09.2023 года по  </w:t>
      </w:r>
      <w:r w:rsidRPr="004B3DA3">
        <w:rPr>
          <w:sz w:val="26"/>
          <w:szCs w:val="26"/>
        </w:rPr>
        <w:t>ч.4 ст. 15.15.6. КоАП РФ</w:t>
      </w:r>
      <w:r w:rsidRPr="004B3DA3" w:rsidR="002663EE">
        <w:rPr>
          <w:sz w:val="26"/>
          <w:szCs w:val="26"/>
        </w:rPr>
        <w:t>.</w:t>
      </w:r>
    </w:p>
    <w:p w:rsidR="00F51D69" w:rsidRPr="004B3DA3" w:rsidP="00F51D69">
      <w:pPr>
        <w:ind w:firstLine="709"/>
        <w:contextualSpacing/>
        <w:jc w:val="both"/>
        <w:rPr>
          <w:sz w:val="26"/>
          <w:szCs w:val="26"/>
        </w:rPr>
      </w:pPr>
      <w:r w:rsidRPr="004B3DA3">
        <w:rPr>
          <w:sz w:val="26"/>
          <w:szCs w:val="26"/>
        </w:rPr>
        <w:t>Протокол  об административном правонарушении №</w:t>
      </w:r>
      <w:r w:rsidRPr="00D70701" w:rsidR="00D70701">
        <w:rPr>
          <w:b/>
          <w:sz w:val="26"/>
          <w:szCs w:val="26"/>
        </w:rPr>
        <w:t>/</w:t>
      </w:r>
      <w:r w:rsidRPr="00D70701" w:rsidR="00D70701">
        <w:rPr>
          <w:b/>
          <w:sz w:val="26"/>
          <w:szCs w:val="26"/>
        </w:rPr>
        <w:t>изъято</w:t>
      </w:r>
      <w:r w:rsidRPr="00D70701" w:rsidR="00D70701">
        <w:rPr>
          <w:b/>
          <w:sz w:val="26"/>
          <w:szCs w:val="26"/>
        </w:rPr>
        <w:t>/</w:t>
      </w:r>
      <w:r w:rsidRPr="004B3DA3">
        <w:rPr>
          <w:sz w:val="26"/>
          <w:szCs w:val="26"/>
        </w:rPr>
        <w:t xml:space="preserve">составлен надлежащим должностным лицом, заместителем председателя Контрольно-счетной комиссии города Керчи Республики Крым, </w:t>
      </w:r>
      <w:r w:rsidRPr="00D70701" w:rsidR="00D70701">
        <w:rPr>
          <w:b/>
          <w:sz w:val="26"/>
          <w:szCs w:val="26"/>
        </w:rPr>
        <w:t>/изъято/</w:t>
      </w:r>
      <w:r w:rsidRPr="004B3DA3">
        <w:rPr>
          <w:sz w:val="26"/>
          <w:szCs w:val="26"/>
        </w:rPr>
        <w:t xml:space="preserve">в пределах её компетенции, и в </w:t>
      </w:r>
      <w:r w:rsidRPr="004B3DA3">
        <w:rPr>
          <w:sz w:val="26"/>
          <w:szCs w:val="26"/>
        </w:rPr>
        <w:t xml:space="preserve">соответствии с ч.7 ст. 28.3; ст. 28.2. и п.1 ч.1 ст. 28.1. КоАП РФ,  решением </w:t>
      </w:r>
      <w:r w:rsidRPr="00D70701" w:rsidR="00D70701">
        <w:rPr>
          <w:b/>
          <w:sz w:val="26"/>
          <w:szCs w:val="26"/>
        </w:rPr>
        <w:t>/</w:t>
      </w:r>
      <w:r w:rsidRPr="00D70701" w:rsidR="00D70701">
        <w:rPr>
          <w:b/>
          <w:sz w:val="26"/>
          <w:szCs w:val="26"/>
        </w:rPr>
        <w:t>изъято/</w:t>
      </w:r>
      <w:r w:rsidRPr="004B3DA3">
        <w:rPr>
          <w:sz w:val="26"/>
          <w:szCs w:val="26"/>
        </w:rPr>
        <w:t xml:space="preserve">сессии </w:t>
      </w:r>
      <w:r w:rsidRPr="00D70701" w:rsidR="00D70701">
        <w:rPr>
          <w:b/>
          <w:sz w:val="26"/>
          <w:szCs w:val="26"/>
        </w:rPr>
        <w:t>/изъято</w:t>
      </w:r>
      <w:r w:rsidRPr="00D70701" w:rsidR="00D70701">
        <w:rPr>
          <w:b/>
          <w:sz w:val="26"/>
          <w:szCs w:val="26"/>
        </w:rPr>
        <w:t>/</w:t>
      </w:r>
      <w:r w:rsidRPr="004B3DA3">
        <w:rPr>
          <w:sz w:val="26"/>
          <w:szCs w:val="26"/>
        </w:rPr>
        <w:t xml:space="preserve">созыва Керченского городского совета Республики Крым от </w:t>
      </w:r>
      <w:r w:rsidRPr="004B3DA3" w:rsidR="002663EE">
        <w:rPr>
          <w:sz w:val="26"/>
          <w:szCs w:val="26"/>
        </w:rPr>
        <w:t>28.07.</w:t>
      </w:r>
      <w:r w:rsidRPr="004B3DA3">
        <w:rPr>
          <w:sz w:val="26"/>
          <w:szCs w:val="26"/>
        </w:rPr>
        <w:t>20</w:t>
      </w:r>
      <w:r w:rsidRPr="004B3DA3" w:rsidR="002663EE">
        <w:rPr>
          <w:sz w:val="26"/>
          <w:szCs w:val="26"/>
        </w:rPr>
        <w:t>22года</w:t>
      </w:r>
      <w:r w:rsidRPr="004B3DA3">
        <w:rPr>
          <w:sz w:val="26"/>
          <w:szCs w:val="26"/>
        </w:rPr>
        <w:t xml:space="preserve"> №</w:t>
      </w:r>
      <w:r w:rsidRPr="00D70701" w:rsidR="00D70701">
        <w:rPr>
          <w:b/>
          <w:sz w:val="26"/>
          <w:szCs w:val="26"/>
        </w:rPr>
        <w:t>/изъято/</w:t>
      </w:r>
      <w:r w:rsidRPr="004B3DA3" w:rsidR="002663EE">
        <w:rPr>
          <w:sz w:val="26"/>
          <w:szCs w:val="26"/>
        </w:rPr>
        <w:t xml:space="preserve"> </w:t>
      </w:r>
      <w:r w:rsidRPr="004B3DA3">
        <w:rPr>
          <w:sz w:val="26"/>
          <w:szCs w:val="26"/>
        </w:rPr>
        <w:t>(л.д.58)</w:t>
      </w:r>
      <w:r w:rsidRPr="004B3DA3" w:rsidR="002663EE">
        <w:rPr>
          <w:sz w:val="26"/>
          <w:szCs w:val="26"/>
        </w:rPr>
        <w:t>;</w:t>
      </w:r>
      <w:r w:rsidRPr="004B3DA3" w:rsidR="00233111">
        <w:rPr>
          <w:sz w:val="26"/>
          <w:szCs w:val="26"/>
        </w:rPr>
        <w:t xml:space="preserve"> решением </w:t>
      </w:r>
      <w:r w:rsidRPr="00D70701" w:rsidR="00D70701">
        <w:rPr>
          <w:b/>
          <w:sz w:val="26"/>
          <w:szCs w:val="26"/>
        </w:rPr>
        <w:t>/изъято/</w:t>
      </w:r>
      <w:r w:rsidRPr="004B3DA3" w:rsidR="00233111">
        <w:rPr>
          <w:sz w:val="26"/>
          <w:szCs w:val="26"/>
        </w:rPr>
        <w:t xml:space="preserve">сессии </w:t>
      </w:r>
      <w:r w:rsidRPr="00D70701" w:rsidR="00D70701">
        <w:rPr>
          <w:b/>
          <w:sz w:val="26"/>
          <w:szCs w:val="26"/>
        </w:rPr>
        <w:t>/изъято/</w:t>
      </w:r>
      <w:r w:rsidRPr="004B3DA3" w:rsidR="00233111">
        <w:rPr>
          <w:sz w:val="26"/>
          <w:szCs w:val="26"/>
        </w:rPr>
        <w:t>созыва №</w:t>
      </w:r>
      <w:r w:rsidRPr="00D70701" w:rsidR="00D70701">
        <w:rPr>
          <w:b/>
          <w:sz w:val="26"/>
          <w:szCs w:val="26"/>
        </w:rPr>
        <w:t>/изъято/</w:t>
      </w:r>
      <w:r w:rsidRPr="004B3DA3" w:rsidR="00233111">
        <w:rPr>
          <w:sz w:val="26"/>
          <w:szCs w:val="26"/>
        </w:rPr>
        <w:t>от 30.10.2020г. (л.д.59) и Приказом№</w:t>
      </w:r>
      <w:r w:rsidRPr="00D70701" w:rsidR="00D70701">
        <w:rPr>
          <w:b/>
          <w:sz w:val="26"/>
          <w:szCs w:val="26"/>
        </w:rPr>
        <w:t>/изъято/</w:t>
      </w:r>
      <w:r w:rsidRPr="004B3DA3" w:rsidR="00233111">
        <w:rPr>
          <w:sz w:val="26"/>
          <w:szCs w:val="26"/>
        </w:rPr>
        <w:t>от 19.08.2021г (л.д.60)</w:t>
      </w:r>
      <w:r w:rsidRPr="004B3DA3">
        <w:rPr>
          <w:sz w:val="26"/>
          <w:szCs w:val="26"/>
        </w:rPr>
        <w:t>.</w:t>
      </w:r>
    </w:p>
    <w:p w:rsidR="00F51D69" w:rsidRPr="004B3DA3" w:rsidP="00F51D69">
      <w:pPr>
        <w:pStyle w:val="formattext"/>
        <w:shd w:val="clear" w:color="auto" w:fill="FFFFFF"/>
        <w:spacing w:before="0" w:beforeAutospacing="0" w:after="0" w:afterAutospacing="0"/>
        <w:ind w:firstLine="708"/>
        <w:contextualSpacing/>
        <w:jc w:val="both"/>
        <w:textAlignment w:val="baseline"/>
        <w:rPr>
          <w:sz w:val="26"/>
          <w:szCs w:val="26"/>
        </w:rPr>
      </w:pPr>
      <w:r w:rsidRPr="004B3DA3">
        <w:rPr>
          <w:sz w:val="26"/>
          <w:szCs w:val="26"/>
        </w:rPr>
        <w:t xml:space="preserve">Копию протокола об административном правонарушении </w:t>
      </w:r>
      <w:r w:rsidRPr="004B3DA3" w:rsidR="0024090F">
        <w:rPr>
          <w:sz w:val="26"/>
          <w:szCs w:val="26"/>
        </w:rPr>
        <w:t>Феттаева</w:t>
      </w:r>
      <w:r w:rsidRPr="004B3DA3" w:rsidR="0024090F">
        <w:rPr>
          <w:sz w:val="26"/>
          <w:szCs w:val="26"/>
        </w:rPr>
        <w:t xml:space="preserve"> Н.Н.</w:t>
      </w:r>
      <w:r w:rsidRPr="004B3DA3" w:rsidR="00233111">
        <w:rPr>
          <w:sz w:val="26"/>
          <w:szCs w:val="26"/>
        </w:rPr>
        <w:t xml:space="preserve"> </w:t>
      </w:r>
      <w:r w:rsidRPr="004B3DA3">
        <w:rPr>
          <w:sz w:val="26"/>
          <w:szCs w:val="26"/>
        </w:rPr>
        <w:t>получила лично 13.04.2022 года, замечаний и дополнений не имела, с нарушением была согласна (л.д.3-</w:t>
      </w:r>
      <w:r w:rsidRPr="004B3DA3" w:rsidR="00233111">
        <w:rPr>
          <w:sz w:val="26"/>
          <w:szCs w:val="26"/>
        </w:rPr>
        <w:t>4</w:t>
      </w:r>
      <w:r w:rsidRPr="004B3DA3">
        <w:rPr>
          <w:sz w:val="26"/>
          <w:szCs w:val="26"/>
        </w:rPr>
        <w:t>).</w:t>
      </w:r>
    </w:p>
    <w:p w:rsidR="00233111" w:rsidRPr="004B3DA3" w:rsidP="00233111">
      <w:pPr>
        <w:ind w:firstLine="540"/>
        <w:jc w:val="both"/>
        <w:rPr>
          <w:sz w:val="26"/>
          <w:szCs w:val="26"/>
        </w:rPr>
      </w:pPr>
      <w:r w:rsidRPr="004B3DA3">
        <w:rPr>
          <w:sz w:val="26"/>
          <w:szCs w:val="26"/>
        </w:rPr>
        <w:t xml:space="preserve">В судебном заседании </w:t>
      </w:r>
      <w:r w:rsidRPr="004B3DA3">
        <w:rPr>
          <w:sz w:val="26"/>
          <w:szCs w:val="26"/>
        </w:rPr>
        <w:t>Феттаева</w:t>
      </w:r>
      <w:r w:rsidRPr="004B3DA3">
        <w:rPr>
          <w:sz w:val="26"/>
          <w:szCs w:val="26"/>
        </w:rPr>
        <w:t xml:space="preserve"> Н.Н.,</w:t>
      </w:r>
      <w:r w:rsidRPr="004B3DA3">
        <w:rPr>
          <w:sz w:val="26"/>
          <w:szCs w:val="26"/>
        </w:rPr>
        <w:t xml:space="preserve"> полностью признала свою вину</w:t>
      </w:r>
      <w:r w:rsidRPr="004B3DA3">
        <w:rPr>
          <w:sz w:val="26"/>
          <w:szCs w:val="26"/>
        </w:rPr>
        <w:t xml:space="preserve"> раскаялась в содеянном и просила суд о назначении наказания ниже низшего предела, в силу положений ч. 2.2 ст. 4.1 КоАП РФ. </w:t>
      </w:r>
    </w:p>
    <w:p w:rsidR="00F51D69" w:rsidRPr="004B3DA3" w:rsidP="00F51D69">
      <w:pPr>
        <w:spacing w:after="1"/>
        <w:ind w:firstLine="708"/>
        <w:contextualSpacing/>
        <w:jc w:val="both"/>
        <w:rPr>
          <w:sz w:val="26"/>
          <w:szCs w:val="26"/>
        </w:rPr>
      </w:pPr>
      <w:r w:rsidRPr="004B3DA3">
        <w:rPr>
          <w:sz w:val="26"/>
          <w:szCs w:val="26"/>
        </w:rPr>
        <w:t>Заслушав объяснения лица, привлекаемого к а</w:t>
      </w:r>
      <w:r w:rsidRPr="004B3DA3" w:rsidR="00233111">
        <w:rPr>
          <w:sz w:val="26"/>
          <w:szCs w:val="26"/>
        </w:rPr>
        <w:t>дминистративной ответственности,</w:t>
      </w:r>
      <w:r w:rsidRPr="004B3DA3">
        <w:rPr>
          <w:sz w:val="26"/>
          <w:szCs w:val="26"/>
        </w:rPr>
        <w:t xml:space="preserve"> изучив материалы дела в их совокупности, суд приходит к выводу, о том, что наличие вины  </w:t>
      </w:r>
      <w:r w:rsidRPr="004B3DA3" w:rsidR="0024090F">
        <w:rPr>
          <w:sz w:val="26"/>
          <w:szCs w:val="26"/>
        </w:rPr>
        <w:t>Феттаев</w:t>
      </w:r>
      <w:r w:rsidRPr="004B3DA3" w:rsidR="00233111">
        <w:rPr>
          <w:sz w:val="26"/>
          <w:szCs w:val="26"/>
        </w:rPr>
        <w:t>ой</w:t>
      </w:r>
      <w:r w:rsidRPr="004B3DA3" w:rsidR="0024090F">
        <w:rPr>
          <w:sz w:val="26"/>
          <w:szCs w:val="26"/>
        </w:rPr>
        <w:t xml:space="preserve"> Н.Н.</w:t>
      </w:r>
      <w:r w:rsidRPr="004B3DA3" w:rsidR="00233111">
        <w:rPr>
          <w:sz w:val="26"/>
          <w:szCs w:val="26"/>
        </w:rPr>
        <w:t xml:space="preserve"> </w:t>
      </w:r>
      <w:r w:rsidRPr="004B3DA3">
        <w:rPr>
          <w:sz w:val="26"/>
          <w:szCs w:val="26"/>
        </w:rPr>
        <w:t>в совершении административного правонарушения, предусмотренного ч.4 ст.15.15.6. КоАП РФ, полностью доказано.</w:t>
      </w:r>
    </w:p>
    <w:p w:rsidR="00F51D69" w:rsidRPr="004B3DA3" w:rsidP="00F51D69">
      <w:pPr>
        <w:spacing w:after="1"/>
        <w:ind w:firstLine="708"/>
        <w:contextualSpacing/>
        <w:jc w:val="both"/>
        <w:rPr>
          <w:sz w:val="26"/>
          <w:szCs w:val="26"/>
        </w:rPr>
      </w:pPr>
      <w:r w:rsidRPr="004B3DA3">
        <w:rPr>
          <w:color w:val="2D2D2D"/>
          <w:spacing w:val="1"/>
          <w:sz w:val="26"/>
          <w:szCs w:val="26"/>
        </w:rPr>
        <w:t xml:space="preserve">Часть 4 статьи 15.15.6. КоАП РФ, предусматривает  административную ответственность за </w:t>
      </w:r>
      <w:r w:rsidRPr="004B3DA3">
        <w:rPr>
          <w:sz w:val="26"/>
          <w:szCs w:val="26"/>
        </w:rPr>
        <w:t>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w:t>
      </w:r>
    </w:p>
    <w:p w:rsidR="00F51D69" w:rsidRPr="004B3DA3" w:rsidP="00F51D69">
      <w:pPr>
        <w:spacing w:after="1"/>
        <w:ind w:firstLine="708"/>
        <w:contextualSpacing/>
        <w:jc w:val="both"/>
        <w:rPr>
          <w:sz w:val="26"/>
          <w:szCs w:val="26"/>
        </w:rPr>
      </w:pPr>
      <w:r w:rsidRPr="004B3DA3">
        <w:rPr>
          <w:sz w:val="26"/>
          <w:szCs w:val="26"/>
        </w:rPr>
        <w:t xml:space="preserve">Согласно пп.1 ч.4 Примечаний к статье </w:t>
      </w:r>
      <w:r w:rsidRPr="004B3DA3">
        <w:rPr>
          <w:color w:val="2D2D2D"/>
          <w:spacing w:val="1"/>
          <w:sz w:val="26"/>
          <w:szCs w:val="26"/>
        </w:rPr>
        <w:t xml:space="preserve">15.15.6. </w:t>
      </w:r>
      <w:r w:rsidRPr="004B3DA3">
        <w:rPr>
          <w:color w:val="2D2D2D"/>
          <w:spacing w:val="1"/>
          <w:sz w:val="26"/>
          <w:szCs w:val="26"/>
        </w:rPr>
        <w:t xml:space="preserve">КоАП РФ, </w:t>
      </w:r>
      <w:r w:rsidRPr="004B3DA3">
        <w:rPr>
          <w:sz w:val="26"/>
          <w:szCs w:val="26"/>
        </w:rPr>
        <w:t>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 более</w:t>
      </w:r>
      <w:r w:rsidRPr="004B3DA3">
        <w:rPr>
          <w:sz w:val="26"/>
          <w:szCs w:val="26"/>
        </w:rPr>
        <w:t xml:space="preserve"> чем на 10 процентов.</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hyperlink r:id="rId4" w:history="1">
        <w:r w:rsidRPr="004B3DA3">
          <w:rPr>
            <w:rStyle w:val="Hyperlink"/>
            <w:color w:val="00466E"/>
            <w:spacing w:val="1"/>
            <w:sz w:val="26"/>
            <w:szCs w:val="26"/>
            <w:u w:val="none"/>
            <w:bdr w:val="none" w:sz="0" w:space="0" w:color="auto" w:frame="1"/>
          </w:rPr>
          <w:t>Статьей 264.1 Бюджетного кодекса Российской Федерации</w:t>
        </w:r>
      </w:hyperlink>
      <w:r w:rsidRPr="004B3DA3">
        <w:rPr>
          <w:color w:val="2D2D2D"/>
          <w:spacing w:val="1"/>
          <w:sz w:val="26"/>
          <w:szCs w:val="26"/>
        </w:rPr>
        <w:t> (далее - </w:t>
      </w:r>
      <w:hyperlink r:id="rId4" w:history="1">
        <w:r w:rsidRPr="004B3DA3">
          <w:rPr>
            <w:rStyle w:val="Hyperlink"/>
            <w:color w:val="00466E"/>
            <w:spacing w:val="1"/>
            <w:sz w:val="26"/>
            <w:szCs w:val="26"/>
            <w:u w:val="none"/>
            <w:bdr w:val="none" w:sz="0" w:space="0" w:color="auto" w:frame="1"/>
          </w:rPr>
          <w:t>БК РФ</w:t>
        </w:r>
      </w:hyperlink>
      <w:r w:rsidRPr="004B3DA3">
        <w:rPr>
          <w:color w:val="2D2D2D"/>
          <w:spacing w:val="1"/>
          <w:sz w:val="26"/>
          <w:szCs w:val="26"/>
        </w:rPr>
        <w:t>) определено, что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В соответствии с </w:t>
      </w:r>
      <w:hyperlink r:id="rId5" w:history="1">
        <w:r w:rsidRPr="004B3DA3">
          <w:rPr>
            <w:rStyle w:val="Hyperlink"/>
            <w:color w:val="00466E"/>
            <w:spacing w:val="1"/>
            <w:sz w:val="26"/>
            <w:szCs w:val="26"/>
            <w:u w:val="none"/>
            <w:bdr w:val="none" w:sz="0" w:space="0" w:color="auto" w:frame="1"/>
          </w:rPr>
          <w:t>п. 2 ст. 1 Федерального закона № 402-ФЗ от 6 декабря 2011 года «О бухгалтерском учете»</w:t>
        </w:r>
      </w:hyperlink>
      <w:r w:rsidRPr="004B3DA3">
        <w:rPr>
          <w:color w:val="2D2D2D"/>
          <w:spacing w:val="1"/>
          <w:sz w:val="26"/>
          <w:szCs w:val="26"/>
        </w:rPr>
        <w:t> (далее - </w:t>
      </w:r>
      <w:hyperlink r:id="rId5" w:history="1">
        <w:r w:rsidRPr="004B3DA3">
          <w:rPr>
            <w:rStyle w:val="Hyperlink"/>
            <w:color w:val="00466E"/>
            <w:spacing w:val="1"/>
            <w:sz w:val="26"/>
            <w:szCs w:val="26"/>
            <w:u w:val="none"/>
            <w:bdr w:val="none" w:sz="0" w:space="0" w:color="auto" w:frame="1"/>
          </w:rPr>
          <w:t>ФЗ № 402-ФЗ</w:t>
        </w:r>
      </w:hyperlink>
      <w:r w:rsidRPr="004B3DA3">
        <w:rPr>
          <w:color w:val="2D2D2D"/>
          <w:spacing w:val="1"/>
          <w:sz w:val="26"/>
          <w:szCs w:val="26"/>
        </w:rPr>
        <w:t>), бухгалтерский учет - это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отчетности.</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В силу </w:t>
      </w:r>
      <w:hyperlink r:id="rId5" w:history="1">
        <w:r w:rsidRPr="004B3DA3">
          <w:rPr>
            <w:rStyle w:val="Hyperlink"/>
            <w:color w:val="00466E"/>
            <w:spacing w:val="1"/>
            <w:sz w:val="26"/>
            <w:szCs w:val="26"/>
            <w:u w:val="none"/>
            <w:bdr w:val="none" w:sz="0" w:space="0" w:color="auto" w:frame="1"/>
          </w:rPr>
          <w:t>ст.3 ФЗ № 402-ФЗ</w:t>
        </w:r>
      </w:hyperlink>
      <w:r w:rsidRPr="004B3DA3">
        <w:rPr>
          <w:color w:val="2D2D2D"/>
          <w:spacing w:val="1"/>
          <w:sz w:val="26"/>
          <w:szCs w:val="26"/>
        </w:rPr>
        <w:t>, бухгалтерская (финансовая) отчетность - это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установленными настоящим Федеральным законом.</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 xml:space="preserve">В части 3 статьи 9 ФЗ №402-ФЗ установлено, что первичный учетный документ должен быть составлен при совершении факта хозяйственной жизни, а если это не представляется возможным - непосредственно после его окончания. Лицо, ответственное за оформление факта хозяйственной жизни, обеспечивает своевременную передачу первичных учетных документов для регистрации содержащихся в них данных в регистрах бухгалтерского учета, а также достоверность этих данных. Лицо, на которое возложено ведение бухгалтерского учета, и лицо, с которым заключен договор об оказании услуг по ведению бухгалтерского учета, не несут ответственность за соответствие составленных другими лицами первичных учетных документов свершившимся фактам хозяйственной жизни. </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Согласно ч.4 вышеуказанной статьи  формы первичных учетных документов определяет руководитель экономического субъекта по представлению должностного лица, на которое возложено ведение бухгалтерского учета. Формы первичных учетных документов для организаций бюджетной сферы устанавливаются в соответствии с бюджетным законодательством Российской Федерации.</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hyperlink r:id="rId5" w:history="1">
        <w:r w:rsidRPr="004B3DA3">
          <w:rPr>
            <w:rStyle w:val="Hyperlink"/>
            <w:color w:val="00466E"/>
            <w:spacing w:val="1"/>
            <w:sz w:val="26"/>
            <w:szCs w:val="26"/>
            <w:u w:val="none"/>
            <w:bdr w:val="none" w:sz="0" w:space="0" w:color="auto" w:frame="1"/>
          </w:rPr>
          <w:t>Статьей 13 ФЗ № 402-ФЗ</w:t>
        </w:r>
      </w:hyperlink>
      <w:r w:rsidRPr="004B3DA3">
        <w:rPr>
          <w:color w:val="2D2D2D"/>
          <w:spacing w:val="1"/>
          <w:sz w:val="26"/>
          <w:szCs w:val="26"/>
        </w:rPr>
        <w:t> установлены общие требования к бухгалтерской (финансовой) отчетности.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Бухгалтерская (финансовая) отчетность должна составляться на основе данных, содержащихся в регистрах бухгалтерского учета, а также информации, определенной федеральными и отраслевыми стандартами.</w:t>
      </w:r>
    </w:p>
    <w:p w:rsidR="00233111" w:rsidRPr="004B3DA3" w:rsidP="00F51D69">
      <w:pPr>
        <w:pStyle w:val="formattext"/>
        <w:shd w:val="clear" w:color="auto" w:fill="FFFFFF"/>
        <w:spacing w:before="0" w:beforeAutospacing="0" w:after="0" w:afterAutospacing="0"/>
        <w:ind w:firstLine="708"/>
        <w:contextualSpacing/>
        <w:jc w:val="both"/>
        <w:textAlignment w:val="baseline"/>
        <w:rPr>
          <w:sz w:val="26"/>
          <w:szCs w:val="26"/>
        </w:rPr>
      </w:pPr>
      <w:r w:rsidRPr="004B3DA3">
        <w:rPr>
          <w:color w:val="2D2D2D"/>
          <w:spacing w:val="1"/>
          <w:sz w:val="26"/>
          <w:szCs w:val="26"/>
        </w:rPr>
        <w:t xml:space="preserve">Порядок составления и представления годовой, квартальной и месячной отчетности </w:t>
      </w:r>
      <w:r w:rsidRPr="004B3DA3">
        <w:rPr>
          <w:color w:val="2D2D2D"/>
          <w:spacing w:val="1"/>
          <w:sz w:val="26"/>
          <w:szCs w:val="26"/>
        </w:rPr>
        <w:t xml:space="preserve">предусмотрен </w:t>
      </w:r>
      <w:r w:rsidRPr="004B3DA3">
        <w:rPr>
          <w:sz w:val="26"/>
          <w:szCs w:val="26"/>
        </w:rPr>
        <w:t xml:space="preserve">Инструкцией №33н и Инструкцией </w:t>
      </w:r>
      <w:r w:rsidRPr="004B3DA3" w:rsidR="00DB2DD7">
        <w:rPr>
          <w:sz w:val="26"/>
          <w:szCs w:val="26"/>
        </w:rPr>
        <w:t>№</w:t>
      </w:r>
      <w:r w:rsidRPr="004B3DA3">
        <w:rPr>
          <w:sz w:val="26"/>
          <w:szCs w:val="26"/>
        </w:rPr>
        <w:t>157н «Об утверждении Единого плана счетов бухгалтерского учета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государственный академических наук, государственный (муниципальных) учреждений и Инструкции по его применению».</w:t>
      </w:r>
    </w:p>
    <w:p w:rsidR="00DB2DD7" w:rsidRPr="004B3DA3" w:rsidP="00F51D69">
      <w:pPr>
        <w:pStyle w:val="formattext"/>
        <w:shd w:val="clear" w:color="auto" w:fill="FFFFFF"/>
        <w:spacing w:before="0" w:beforeAutospacing="0" w:after="0" w:afterAutospacing="0"/>
        <w:ind w:firstLine="708"/>
        <w:contextualSpacing/>
        <w:jc w:val="both"/>
        <w:textAlignment w:val="baseline"/>
        <w:rPr>
          <w:sz w:val="26"/>
          <w:szCs w:val="26"/>
        </w:rPr>
      </w:pPr>
      <w:r w:rsidRPr="004B3DA3">
        <w:rPr>
          <w:sz w:val="26"/>
          <w:szCs w:val="26"/>
        </w:rPr>
        <w:t>Бюджетную отчетность необходимо составлять 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 г., № 33н (с учетом изменений).</w:t>
      </w:r>
    </w:p>
    <w:p w:rsidR="00F51D69" w:rsidRPr="004B3DA3" w:rsidP="00F51D69">
      <w:pPr>
        <w:pStyle w:val="NoSpacing"/>
        <w:ind w:firstLine="540"/>
        <w:contextualSpacing/>
        <w:jc w:val="both"/>
        <w:rPr>
          <w:sz w:val="26"/>
          <w:szCs w:val="26"/>
        </w:rPr>
      </w:pPr>
      <w:r w:rsidRPr="004B3DA3">
        <w:rPr>
          <w:color w:val="2D2D2D"/>
          <w:spacing w:val="1"/>
          <w:sz w:val="26"/>
          <w:szCs w:val="26"/>
        </w:rPr>
        <w:tab/>
      </w:r>
      <w:r w:rsidRPr="004B3DA3">
        <w:rPr>
          <w:sz w:val="26"/>
          <w:szCs w:val="26"/>
        </w:rPr>
        <w:t>В силу ст. 2.4.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 xml:space="preserve">Как следует из </w:t>
      </w:r>
      <w:r w:rsidRPr="004B3DA3" w:rsidR="00DB2DD7">
        <w:rPr>
          <w:color w:val="2D2D2D"/>
          <w:spacing w:val="1"/>
          <w:sz w:val="26"/>
          <w:szCs w:val="26"/>
        </w:rPr>
        <w:t xml:space="preserve">акта по результатам контрольного мероприятия «Проверка отдельных вопросов финансово-хозяйственной деятельности </w:t>
      </w:r>
      <w:r w:rsidRPr="00D70701" w:rsidR="00D70701">
        <w:rPr>
          <w:b/>
          <w:sz w:val="26"/>
          <w:szCs w:val="26"/>
        </w:rPr>
        <w:t>/изъято/</w:t>
      </w:r>
      <w:r w:rsidRPr="004B3DA3" w:rsidR="00DB2DD7">
        <w:rPr>
          <w:color w:val="2D2D2D"/>
          <w:spacing w:val="1"/>
          <w:sz w:val="26"/>
          <w:szCs w:val="26"/>
        </w:rPr>
        <w:t xml:space="preserve">за период 2021-2022 и отчетный 2023 года» от 15.09.2023г., № </w:t>
      </w:r>
      <w:r w:rsidRPr="00D70701" w:rsidR="00D70701">
        <w:rPr>
          <w:b/>
          <w:sz w:val="26"/>
          <w:szCs w:val="26"/>
        </w:rPr>
        <w:t>/изъято/</w:t>
      </w:r>
      <w:r w:rsidRPr="004B3DA3" w:rsidR="00D70701">
        <w:rPr>
          <w:color w:val="2D2D2D"/>
          <w:spacing w:val="1"/>
          <w:sz w:val="26"/>
          <w:szCs w:val="26"/>
        </w:rPr>
        <w:t xml:space="preserve"> </w:t>
      </w:r>
      <w:r w:rsidRPr="004B3DA3">
        <w:rPr>
          <w:color w:val="2D2D2D"/>
          <w:spacing w:val="1"/>
          <w:sz w:val="26"/>
          <w:szCs w:val="26"/>
        </w:rPr>
        <w:t xml:space="preserve">(составленного </w:t>
      </w:r>
      <w:r w:rsidRPr="004B3DA3" w:rsidR="00DB2DD7">
        <w:rPr>
          <w:color w:val="2D2D2D"/>
          <w:spacing w:val="1"/>
          <w:sz w:val="26"/>
          <w:szCs w:val="26"/>
        </w:rPr>
        <w:t xml:space="preserve">аудитором </w:t>
      </w:r>
      <w:r w:rsidRPr="004B3DA3">
        <w:rPr>
          <w:color w:val="2D2D2D"/>
          <w:spacing w:val="1"/>
          <w:sz w:val="26"/>
          <w:szCs w:val="26"/>
        </w:rPr>
        <w:t>контрольно-ревизионн</w:t>
      </w:r>
      <w:r w:rsidRPr="004B3DA3" w:rsidR="00DB2DD7">
        <w:rPr>
          <w:color w:val="2D2D2D"/>
          <w:spacing w:val="1"/>
          <w:sz w:val="26"/>
          <w:szCs w:val="26"/>
        </w:rPr>
        <w:t>ого</w:t>
      </w:r>
      <w:r w:rsidRPr="004B3DA3">
        <w:rPr>
          <w:color w:val="2D2D2D"/>
          <w:spacing w:val="1"/>
          <w:sz w:val="26"/>
          <w:szCs w:val="26"/>
        </w:rPr>
        <w:t xml:space="preserve"> отдел</w:t>
      </w:r>
      <w:r w:rsidRPr="004B3DA3" w:rsidR="00DB2DD7">
        <w:rPr>
          <w:color w:val="2D2D2D"/>
          <w:spacing w:val="1"/>
          <w:sz w:val="26"/>
          <w:szCs w:val="26"/>
        </w:rPr>
        <w:t>а</w:t>
      </w:r>
      <w:r w:rsidRPr="004B3DA3">
        <w:rPr>
          <w:color w:val="2D2D2D"/>
          <w:spacing w:val="1"/>
          <w:sz w:val="26"/>
          <w:szCs w:val="26"/>
        </w:rPr>
        <w:t xml:space="preserve"> Администрации города Керчи) установлено, </w:t>
      </w:r>
      <w:r w:rsidRPr="004B3DA3" w:rsidR="00DB2DD7">
        <w:rPr>
          <w:color w:val="2D2D2D"/>
          <w:spacing w:val="1"/>
          <w:sz w:val="26"/>
          <w:szCs w:val="26"/>
        </w:rPr>
        <w:t xml:space="preserve">что в нарушении п.69 Инструкции № 33н, п.302.1 Инструкции 157н, в разделе 1 «Сведения по дебиторской и кредиторской задолженности </w:t>
      </w:r>
      <w:r w:rsidRPr="004B3DA3" w:rsidR="00DB2DD7">
        <w:rPr>
          <w:color w:val="2D2D2D"/>
          <w:spacing w:val="1"/>
          <w:sz w:val="26"/>
          <w:szCs w:val="26"/>
        </w:rPr>
        <w:t>учреждения» (ф.0503769) на 01 января 2023г</w:t>
      </w:r>
      <w:r w:rsidRPr="004B3DA3" w:rsidR="00DB2DD7">
        <w:rPr>
          <w:color w:val="2D2D2D"/>
          <w:spacing w:val="1"/>
          <w:sz w:val="26"/>
          <w:szCs w:val="26"/>
        </w:rPr>
        <w:t>, в графе 9 «Су</w:t>
      </w:r>
      <w:r w:rsidRPr="004B3DA3" w:rsidR="001C5DB0">
        <w:rPr>
          <w:color w:val="2D2D2D"/>
          <w:spacing w:val="1"/>
          <w:sz w:val="26"/>
          <w:szCs w:val="26"/>
        </w:rPr>
        <w:t>м</w:t>
      </w:r>
      <w:r w:rsidRPr="004B3DA3" w:rsidR="00DB2DD7">
        <w:rPr>
          <w:color w:val="2D2D2D"/>
          <w:spacing w:val="1"/>
          <w:sz w:val="26"/>
          <w:szCs w:val="26"/>
        </w:rPr>
        <w:t>ма задолженности на конец отчетного периода, всего» отраж</w:t>
      </w:r>
      <w:r w:rsidRPr="004B3DA3" w:rsidR="001C5DB0">
        <w:rPr>
          <w:color w:val="2D2D2D"/>
          <w:spacing w:val="1"/>
          <w:sz w:val="26"/>
          <w:szCs w:val="26"/>
        </w:rPr>
        <w:t>е</w:t>
      </w:r>
      <w:r w:rsidRPr="004B3DA3" w:rsidR="00DB2DD7">
        <w:rPr>
          <w:color w:val="2D2D2D"/>
          <w:spacing w:val="1"/>
          <w:sz w:val="26"/>
          <w:szCs w:val="26"/>
        </w:rPr>
        <w:t>но по счету 401 60 000 «Резервы предстоящих расходов</w:t>
      </w:r>
      <w:r w:rsidRPr="004B3DA3" w:rsidR="001C5DB0">
        <w:rPr>
          <w:color w:val="2D2D2D"/>
          <w:spacing w:val="1"/>
          <w:sz w:val="26"/>
          <w:szCs w:val="26"/>
        </w:rPr>
        <w:t>»</w:t>
      </w:r>
      <w:r w:rsidRPr="004B3DA3" w:rsidR="00DB2DD7">
        <w:rPr>
          <w:color w:val="2D2D2D"/>
          <w:spacing w:val="1"/>
          <w:sz w:val="26"/>
          <w:szCs w:val="26"/>
        </w:rPr>
        <w:t xml:space="preserve"> – 123 346,72 ру</w:t>
      </w:r>
      <w:r w:rsidRPr="004B3DA3" w:rsidR="001C5DB0">
        <w:rPr>
          <w:color w:val="2D2D2D"/>
          <w:spacing w:val="1"/>
          <w:sz w:val="26"/>
          <w:szCs w:val="26"/>
        </w:rPr>
        <w:t>б</w:t>
      </w:r>
      <w:r w:rsidRPr="004B3DA3" w:rsidR="00DB2DD7">
        <w:rPr>
          <w:color w:val="2D2D2D"/>
          <w:spacing w:val="1"/>
          <w:sz w:val="26"/>
          <w:szCs w:val="26"/>
        </w:rPr>
        <w:t xml:space="preserve">.; в то время как следовало отразить </w:t>
      </w:r>
      <w:r w:rsidRPr="004B3DA3" w:rsidR="001C5DB0">
        <w:rPr>
          <w:color w:val="2D2D2D"/>
          <w:spacing w:val="1"/>
          <w:sz w:val="26"/>
          <w:szCs w:val="26"/>
        </w:rPr>
        <w:t xml:space="preserve">расчет резервов на оплату отпусков на 01.01.023г. по счету 40160000 «Резерв предстоящих расходов» - 502388,47 руб. </w:t>
      </w:r>
    </w:p>
    <w:p w:rsidR="001C5DB0"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 xml:space="preserve">Таким образом, искажение показателя в денежном выражении составило - 379041,75 руб., что в процентном отношении составило искажение в 75,4% (л.д.8-10), что также подтверждается балансом </w:t>
      </w:r>
      <w:r w:rsidRPr="00D70701" w:rsidR="00D70701">
        <w:rPr>
          <w:b/>
          <w:sz w:val="26"/>
          <w:szCs w:val="26"/>
        </w:rPr>
        <w:t>/изъято/</w:t>
      </w:r>
      <w:r w:rsidRPr="004B3DA3" w:rsidR="00D70701">
        <w:rPr>
          <w:color w:val="2D2D2D"/>
          <w:spacing w:val="1"/>
          <w:sz w:val="26"/>
          <w:szCs w:val="26"/>
        </w:rPr>
        <w:t xml:space="preserve"> </w:t>
      </w:r>
      <w:r w:rsidRPr="004B3DA3">
        <w:rPr>
          <w:color w:val="2D2D2D"/>
          <w:spacing w:val="1"/>
          <w:sz w:val="26"/>
          <w:szCs w:val="26"/>
        </w:rPr>
        <w:t>(л.д.11-18).</w:t>
      </w:r>
    </w:p>
    <w:p w:rsidR="00F51D69" w:rsidRPr="004B3DA3" w:rsidP="00F51D69">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С учетом изложенного</w:t>
      </w:r>
      <w:r w:rsidRPr="004B3DA3">
        <w:rPr>
          <w:color w:val="2D2D2D"/>
          <w:spacing w:val="1"/>
          <w:sz w:val="26"/>
          <w:szCs w:val="26"/>
        </w:rPr>
        <w:t xml:space="preserve">, факт </w:t>
      </w:r>
      <w:r w:rsidRPr="004B3DA3">
        <w:rPr>
          <w:sz w:val="26"/>
          <w:szCs w:val="26"/>
        </w:rPr>
        <w:t xml:space="preserve">грубого искажение показателей бухгалтерской отчетности на сумму более 10% в денежном выражении </w:t>
      </w:r>
      <w:r w:rsidRPr="004B3DA3">
        <w:rPr>
          <w:color w:val="2D2D2D"/>
          <w:spacing w:val="1"/>
          <w:sz w:val="26"/>
          <w:szCs w:val="26"/>
        </w:rPr>
        <w:t>нашел свое подтверждение в материалах дела.</w:t>
      </w:r>
    </w:p>
    <w:p w:rsidR="00F51D69" w:rsidRPr="004B3DA3" w:rsidP="004B3DA3">
      <w:pPr>
        <w:pStyle w:val="formattext"/>
        <w:shd w:val="clear" w:color="auto" w:fill="FFFFFF"/>
        <w:spacing w:before="0" w:beforeAutospacing="0" w:after="0" w:afterAutospacing="0"/>
        <w:ind w:firstLine="708"/>
        <w:contextualSpacing/>
        <w:jc w:val="both"/>
        <w:textAlignment w:val="baseline"/>
        <w:rPr>
          <w:color w:val="2D2D2D"/>
          <w:spacing w:val="1"/>
          <w:sz w:val="26"/>
          <w:szCs w:val="26"/>
        </w:rPr>
      </w:pPr>
      <w:r w:rsidRPr="004B3DA3">
        <w:rPr>
          <w:color w:val="2D2D2D"/>
          <w:spacing w:val="1"/>
          <w:sz w:val="26"/>
          <w:szCs w:val="26"/>
        </w:rPr>
        <w:t>Согласно п.</w:t>
      </w:r>
      <w:r w:rsidRPr="004B3DA3" w:rsidR="001C5DB0">
        <w:rPr>
          <w:color w:val="2D2D2D"/>
          <w:spacing w:val="1"/>
          <w:sz w:val="26"/>
          <w:szCs w:val="26"/>
        </w:rPr>
        <w:t>3.1 – 3,</w:t>
      </w:r>
      <w:r w:rsidRPr="004B3DA3">
        <w:rPr>
          <w:color w:val="2D2D2D"/>
          <w:spacing w:val="1"/>
          <w:sz w:val="26"/>
          <w:szCs w:val="26"/>
        </w:rPr>
        <w:t xml:space="preserve">должностной инструкции главного бухгалтера </w:t>
      </w:r>
      <w:r w:rsidRPr="00D70701" w:rsidR="00D70701">
        <w:rPr>
          <w:b/>
          <w:sz w:val="26"/>
          <w:szCs w:val="26"/>
        </w:rPr>
        <w:t>/изъято/</w:t>
      </w:r>
      <w:r w:rsidRPr="004B3DA3">
        <w:rPr>
          <w:color w:val="2D2D2D"/>
          <w:spacing w:val="1"/>
          <w:sz w:val="26"/>
          <w:szCs w:val="26"/>
        </w:rPr>
        <w:t xml:space="preserve">на главного бухгалтера возложена обязанность по </w:t>
      </w:r>
      <w:r w:rsidRPr="004B3DA3" w:rsidR="001C5DB0">
        <w:rPr>
          <w:color w:val="2D2D2D"/>
          <w:spacing w:val="1"/>
          <w:sz w:val="26"/>
          <w:szCs w:val="26"/>
        </w:rPr>
        <w:t>составлению бухгалтерской (финансовой) отче</w:t>
      </w:r>
      <w:r w:rsidRPr="004B3DA3" w:rsidR="00B24D3A">
        <w:rPr>
          <w:color w:val="2D2D2D"/>
          <w:spacing w:val="1"/>
          <w:sz w:val="26"/>
          <w:szCs w:val="26"/>
        </w:rPr>
        <w:t>т</w:t>
      </w:r>
      <w:r w:rsidRPr="004B3DA3" w:rsidR="001C5DB0">
        <w:rPr>
          <w:color w:val="2D2D2D"/>
          <w:spacing w:val="1"/>
          <w:sz w:val="26"/>
          <w:szCs w:val="26"/>
        </w:rPr>
        <w:t>ности, осуществление формирования числовых показателей отчетов</w:t>
      </w:r>
      <w:r w:rsidR="004B3DA3">
        <w:rPr>
          <w:color w:val="2D2D2D"/>
          <w:spacing w:val="1"/>
          <w:sz w:val="26"/>
          <w:szCs w:val="26"/>
        </w:rPr>
        <w:t>, в</w:t>
      </w:r>
      <w:r w:rsidRPr="004B3DA3" w:rsidR="001C5DB0">
        <w:rPr>
          <w:color w:val="2D2D2D"/>
          <w:spacing w:val="1"/>
          <w:sz w:val="26"/>
          <w:szCs w:val="26"/>
        </w:rPr>
        <w:t xml:space="preserve">ходящих в состав бухгалтерской (финансовой) отчетности т и </w:t>
      </w:r>
      <w:r w:rsidRPr="004B3DA3" w:rsidR="001C5DB0">
        <w:rPr>
          <w:color w:val="2D2D2D"/>
          <w:spacing w:val="1"/>
          <w:sz w:val="26"/>
          <w:szCs w:val="26"/>
        </w:rPr>
        <w:t>и</w:t>
      </w:r>
      <w:r w:rsidRPr="004B3DA3" w:rsidR="001C5DB0">
        <w:rPr>
          <w:color w:val="2D2D2D"/>
          <w:spacing w:val="1"/>
          <w:sz w:val="26"/>
          <w:szCs w:val="26"/>
        </w:rPr>
        <w:t>.д</w:t>
      </w:r>
      <w:r w:rsidRPr="004B3DA3" w:rsidR="001C5DB0">
        <w:rPr>
          <w:color w:val="2D2D2D"/>
          <w:spacing w:val="1"/>
          <w:sz w:val="26"/>
          <w:szCs w:val="26"/>
        </w:rPr>
        <w:t>.</w:t>
      </w:r>
      <w:r w:rsidR="004B3DA3">
        <w:rPr>
          <w:color w:val="2D2D2D"/>
          <w:spacing w:val="1"/>
          <w:sz w:val="26"/>
          <w:szCs w:val="26"/>
        </w:rPr>
        <w:t xml:space="preserve"> </w:t>
      </w:r>
      <w:r w:rsidRPr="004B3DA3">
        <w:rPr>
          <w:color w:val="2D2D2D"/>
          <w:spacing w:val="1"/>
          <w:sz w:val="26"/>
          <w:szCs w:val="26"/>
        </w:rPr>
        <w:t>Соответственно, именно на главном бухгалтере  лежит ответственность за достоверное отражение бухгалтерской отчетности.</w:t>
      </w:r>
    </w:p>
    <w:p w:rsidR="00B24D3A" w:rsidRPr="004B3DA3" w:rsidP="004B3DA3">
      <w:pPr>
        <w:ind w:firstLine="540"/>
        <w:contextualSpacing/>
        <w:jc w:val="both"/>
        <w:rPr>
          <w:color w:val="2D2D2D"/>
          <w:spacing w:val="1"/>
          <w:sz w:val="26"/>
          <w:szCs w:val="26"/>
        </w:rPr>
      </w:pPr>
      <w:r w:rsidRPr="004B3DA3">
        <w:rPr>
          <w:color w:val="2D2D2D"/>
          <w:spacing w:val="1"/>
          <w:sz w:val="26"/>
          <w:szCs w:val="26"/>
        </w:rPr>
        <w:t xml:space="preserve">Согласно приказу </w:t>
      </w:r>
      <w:r w:rsidR="004B3DA3">
        <w:rPr>
          <w:color w:val="2D2D2D"/>
          <w:spacing w:val="1"/>
          <w:sz w:val="26"/>
          <w:szCs w:val="26"/>
        </w:rPr>
        <w:t>№</w:t>
      </w:r>
      <w:r w:rsidRPr="00D70701" w:rsidR="00D70701">
        <w:rPr>
          <w:b/>
          <w:sz w:val="26"/>
          <w:szCs w:val="26"/>
        </w:rPr>
        <w:t>/изъято/</w:t>
      </w:r>
      <w:r w:rsidRPr="004B3DA3">
        <w:rPr>
          <w:color w:val="2D2D2D"/>
          <w:spacing w:val="1"/>
          <w:sz w:val="26"/>
          <w:szCs w:val="26"/>
        </w:rPr>
        <w:t>от 15.01.2015 г</w:t>
      </w:r>
      <w:r w:rsidRPr="004B3DA3">
        <w:rPr>
          <w:color w:val="2D2D2D"/>
          <w:spacing w:val="1"/>
          <w:sz w:val="26"/>
          <w:szCs w:val="26"/>
        </w:rPr>
        <w:t xml:space="preserve">ода </w:t>
      </w:r>
      <w:r w:rsidRPr="004B3DA3" w:rsidR="0024090F">
        <w:rPr>
          <w:color w:val="2D2D2D"/>
          <w:spacing w:val="1"/>
          <w:sz w:val="26"/>
          <w:szCs w:val="26"/>
        </w:rPr>
        <w:t>Феттаева</w:t>
      </w:r>
      <w:r w:rsidRPr="004B3DA3" w:rsidR="0024090F">
        <w:rPr>
          <w:color w:val="2D2D2D"/>
          <w:spacing w:val="1"/>
          <w:sz w:val="26"/>
          <w:szCs w:val="26"/>
        </w:rPr>
        <w:t xml:space="preserve"> Н.Н.</w:t>
      </w:r>
      <w:r w:rsidRPr="004B3DA3">
        <w:rPr>
          <w:color w:val="2D2D2D"/>
          <w:spacing w:val="1"/>
          <w:sz w:val="26"/>
          <w:szCs w:val="26"/>
        </w:rPr>
        <w:t xml:space="preserve"> была </w:t>
      </w:r>
      <w:r w:rsidRPr="004B3DA3">
        <w:rPr>
          <w:color w:val="2D2D2D"/>
          <w:spacing w:val="1"/>
          <w:sz w:val="26"/>
          <w:szCs w:val="26"/>
        </w:rPr>
        <w:t xml:space="preserve">принята на должность главного бухгалтера в </w:t>
      </w:r>
      <w:r w:rsidRPr="00D70701" w:rsidR="00D70701">
        <w:rPr>
          <w:b/>
          <w:sz w:val="26"/>
          <w:szCs w:val="26"/>
        </w:rPr>
        <w:t>/изъято</w:t>
      </w:r>
      <w:r w:rsidRPr="00D70701" w:rsidR="00D70701">
        <w:rPr>
          <w:b/>
          <w:sz w:val="26"/>
          <w:szCs w:val="26"/>
        </w:rPr>
        <w:t>/</w:t>
      </w:r>
      <w:r w:rsidRPr="004B3DA3" w:rsidR="00D70701">
        <w:rPr>
          <w:color w:val="2D2D2D"/>
          <w:spacing w:val="1"/>
          <w:sz w:val="26"/>
          <w:szCs w:val="26"/>
        </w:rPr>
        <w:t xml:space="preserve"> </w:t>
      </w:r>
      <w:r w:rsidRPr="004B3DA3">
        <w:rPr>
          <w:color w:val="2D2D2D"/>
          <w:spacing w:val="1"/>
          <w:sz w:val="26"/>
          <w:szCs w:val="26"/>
        </w:rPr>
        <w:t>(л.д.</w:t>
      </w:r>
      <w:r w:rsidRPr="004B3DA3">
        <w:rPr>
          <w:color w:val="2D2D2D"/>
          <w:spacing w:val="1"/>
          <w:sz w:val="26"/>
          <w:szCs w:val="26"/>
        </w:rPr>
        <w:t>32), что также подтверждается трудовым договором №</w:t>
      </w:r>
      <w:r w:rsidRPr="00D70701" w:rsidR="00D70701">
        <w:rPr>
          <w:b/>
          <w:sz w:val="26"/>
          <w:szCs w:val="26"/>
        </w:rPr>
        <w:t>/изъято/</w:t>
      </w:r>
      <w:r w:rsidRPr="004B3DA3">
        <w:rPr>
          <w:color w:val="2D2D2D"/>
          <w:spacing w:val="1"/>
          <w:sz w:val="26"/>
          <w:szCs w:val="26"/>
        </w:rPr>
        <w:t>от 15.01.2015г. и дополнений к нему (л.д.32-40).</w:t>
      </w:r>
    </w:p>
    <w:p w:rsidR="00F51D69" w:rsidRPr="004B3DA3" w:rsidP="00F51D69">
      <w:pPr>
        <w:ind w:firstLine="540"/>
        <w:contextualSpacing/>
        <w:jc w:val="both"/>
        <w:rPr>
          <w:sz w:val="26"/>
          <w:szCs w:val="26"/>
        </w:rPr>
      </w:pPr>
      <w:r w:rsidRPr="004B3DA3">
        <w:rPr>
          <w:sz w:val="26"/>
          <w:szCs w:val="26"/>
        </w:rP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F51D69" w:rsidRPr="004B3DA3" w:rsidP="00F51D69">
      <w:pPr>
        <w:ind w:firstLine="540"/>
        <w:contextualSpacing/>
        <w:jc w:val="both"/>
        <w:rPr>
          <w:sz w:val="26"/>
          <w:szCs w:val="26"/>
        </w:rPr>
      </w:pPr>
      <w:r w:rsidRPr="004B3DA3">
        <w:rPr>
          <w:sz w:val="26"/>
          <w:szCs w:val="26"/>
        </w:rPr>
        <w:t xml:space="preserve">Правонарушение совершенно </w:t>
      </w:r>
      <w:r w:rsidRPr="004B3DA3">
        <w:rPr>
          <w:sz w:val="26"/>
          <w:szCs w:val="26"/>
        </w:rPr>
        <w:t>при</w:t>
      </w:r>
      <w:r w:rsidRPr="004B3DA3">
        <w:rPr>
          <w:sz w:val="26"/>
          <w:szCs w:val="26"/>
        </w:rPr>
        <w:t xml:space="preserve"> наличие косвенного умысла.</w:t>
      </w:r>
    </w:p>
    <w:p w:rsidR="00F51D69" w:rsidRPr="004B3DA3" w:rsidP="00F51D69">
      <w:pPr>
        <w:ind w:firstLine="540"/>
        <w:contextualSpacing/>
        <w:jc w:val="both"/>
        <w:rPr>
          <w:sz w:val="26"/>
          <w:szCs w:val="26"/>
        </w:rPr>
      </w:pPr>
      <w:r w:rsidRPr="004B3DA3">
        <w:rPr>
          <w:sz w:val="26"/>
          <w:szCs w:val="26"/>
        </w:rPr>
        <w:t xml:space="preserve">Из данных о личности судом установлено, что </w:t>
      </w:r>
      <w:r w:rsidRPr="004B3DA3" w:rsidR="00B24D3A">
        <w:rPr>
          <w:sz w:val="26"/>
          <w:szCs w:val="26"/>
        </w:rPr>
        <w:t>Феттаева</w:t>
      </w:r>
      <w:r w:rsidRPr="004B3DA3" w:rsidR="00B24D3A">
        <w:rPr>
          <w:sz w:val="26"/>
          <w:szCs w:val="26"/>
        </w:rPr>
        <w:t xml:space="preserve"> Н.Н. замужем, им</w:t>
      </w:r>
      <w:r w:rsidRPr="004B3DA3">
        <w:rPr>
          <w:sz w:val="26"/>
          <w:szCs w:val="26"/>
        </w:rPr>
        <w:t>еет постоянное место жительства и работы,</w:t>
      </w:r>
      <w:r w:rsidRPr="004B3DA3" w:rsidR="00B24D3A">
        <w:rPr>
          <w:sz w:val="26"/>
          <w:szCs w:val="26"/>
        </w:rPr>
        <w:t xml:space="preserve"> впервые </w:t>
      </w:r>
      <w:r w:rsidRPr="004B3DA3">
        <w:rPr>
          <w:sz w:val="26"/>
          <w:szCs w:val="26"/>
        </w:rPr>
        <w:t>привлека</w:t>
      </w:r>
      <w:r w:rsidRPr="004B3DA3" w:rsidR="00B24D3A">
        <w:rPr>
          <w:sz w:val="26"/>
          <w:szCs w:val="26"/>
        </w:rPr>
        <w:t xml:space="preserve">ется </w:t>
      </w:r>
      <w:r w:rsidRPr="004B3DA3">
        <w:rPr>
          <w:sz w:val="26"/>
          <w:szCs w:val="26"/>
        </w:rPr>
        <w:t>к административной ответственности</w:t>
      </w:r>
      <w:r w:rsidRPr="004B3DA3" w:rsidR="00B24D3A">
        <w:rPr>
          <w:sz w:val="26"/>
          <w:szCs w:val="26"/>
        </w:rPr>
        <w:t>, находится в декретном отпуске</w:t>
      </w:r>
      <w:r w:rsidR="004B3DA3">
        <w:rPr>
          <w:sz w:val="26"/>
          <w:szCs w:val="26"/>
        </w:rPr>
        <w:t xml:space="preserve"> (</w:t>
      </w:r>
      <w:r w:rsidR="004B3DA3">
        <w:rPr>
          <w:sz w:val="26"/>
          <w:szCs w:val="26"/>
        </w:rPr>
        <w:t>беременна</w:t>
      </w:r>
      <w:r w:rsidR="004B3DA3">
        <w:rPr>
          <w:sz w:val="26"/>
          <w:szCs w:val="26"/>
        </w:rPr>
        <w:t>)</w:t>
      </w:r>
      <w:r w:rsidRPr="004B3DA3">
        <w:rPr>
          <w:sz w:val="26"/>
          <w:szCs w:val="26"/>
        </w:rPr>
        <w:t>, иных данных о личности и имущественном положении, суду не представлено.</w:t>
      </w:r>
    </w:p>
    <w:p w:rsidR="00F51D69" w:rsidRPr="004B3DA3" w:rsidP="00F51D69">
      <w:pPr>
        <w:ind w:firstLine="540"/>
        <w:contextualSpacing/>
        <w:jc w:val="both"/>
        <w:rPr>
          <w:sz w:val="26"/>
          <w:szCs w:val="26"/>
        </w:rPr>
      </w:pPr>
      <w:r w:rsidRPr="004B3DA3">
        <w:rPr>
          <w:sz w:val="26"/>
          <w:szCs w:val="26"/>
        </w:rPr>
        <w:t>Обстоятельств, отягчающи</w:t>
      </w:r>
      <w:r w:rsidRPr="004B3DA3" w:rsidR="00B24D3A">
        <w:rPr>
          <w:sz w:val="26"/>
          <w:szCs w:val="26"/>
        </w:rPr>
        <w:t>х</w:t>
      </w:r>
      <w:r w:rsidRPr="004B3DA3">
        <w:rPr>
          <w:sz w:val="26"/>
          <w:szCs w:val="26"/>
        </w:rPr>
        <w:t xml:space="preserve"> административную ответственность, </w:t>
      </w:r>
      <w:r w:rsidRPr="004B3DA3" w:rsidR="00B24D3A">
        <w:rPr>
          <w:sz w:val="26"/>
          <w:szCs w:val="26"/>
        </w:rPr>
        <w:t xml:space="preserve">судом по делу не установлено; </w:t>
      </w:r>
      <w:r w:rsidRPr="004B3DA3">
        <w:rPr>
          <w:sz w:val="26"/>
          <w:szCs w:val="26"/>
        </w:rPr>
        <w:t xml:space="preserve">к обстоятельствам смягчающим суд относит, признание вины, раскаяние в </w:t>
      </w:r>
      <w:r w:rsidRPr="004B3DA3">
        <w:rPr>
          <w:sz w:val="26"/>
          <w:szCs w:val="26"/>
        </w:rPr>
        <w:t>содеянном</w:t>
      </w:r>
      <w:r w:rsidRPr="004B3DA3">
        <w:rPr>
          <w:sz w:val="26"/>
          <w:szCs w:val="26"/>
        </w:rPr>
        <w:t>, совершение правонарушения по неосторожности, отсутствие каких-либо негативных последствий.</w:t>
      </w:r>
    </w:p>
    <w:p w:rsidR="004B3DA3" w:rsidRPr="004B3DA3" w:rsidP="004B3DA3">
      <w:pPr>
        <w:ind w:firstLine="540"/>
        <w:jc w:val="both"/>
        <w:rPr>
          <w:sz w:val="26"/>
          <w:szCs w:val="26"/>
        </w:rPr>
      </w:pPr>
      <w:r w:rsidRPr="004B3DA3">
        <w:rPr>
          <w:sz w:val="26"/>
          <w:szCs w:val="26"/>
        </w:rPr>
        <w:t xml:space="preserve">Согласно ч.1 ст. 4.1.1. </w:t>
      </w:r>
      <w:r w:rsidRPr="004B3DA3">
        <w:rPr>
          <w:sz w:val="26"/>
          <w:szCs w:val="26"/>
        </w:rPr>
        <w:t>КАП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w:t>
      </w:r>
      <w:r w:rsidRPr="004B3DA3">
        <w:rPr>
          <w:sz w:val="26"/>
          <w:szCs w:val="26"/>
        </w:rPr>
        <w:t xml:space="preserve"> Кодекса, за исключением случаев, предусмотренных частью 2 настоящей статьи. </w:t>
      </w:r>
    </w:p>
    <w:p w:rsidR="004B3DA3" w:rsidRPr="004B3DA3" w:rsidP="00F51D69">
      <w:pPr>
        <w:ind w:firstLine="709"/>
        <w:contextualSpacing/>
        <w:jc w:val="both"/>
        <w:rPr>
          <w:sz w:val="26"/>
          <w:szCs w:val="26"/>
        </w:rPr>
      </w:pPr>
      <w:r w:rsidRPr="004B3DA3">
        <w:rPr>
          <w:sz w:val="26"/>
          <w:szCs w:val="26"/>
        </w:rPr>
        <w:t xml:space="preserve">Поскольку, правонарушение </w:t>
      </w:r>
      <w:r w:rsidRPr="004B3DA3">
        <w:rPr>
          <w:sz w:val="26"/>
          <w:szCs w:val="26"/>
        </w:rPr>
        <w:t>Феттаевой</w:t>
      </w:r>
      <w:r w:rsidRPr="004B3DA3">
        <w:rPr>
          <w:sz w:val="26"/>
          <w:szCs w:val="26"/>
        </w:rPr>
        <w:t xml:space="preserve"> Н.Н., совершенно впервые, неумышленно, с</w:t>
      </w:r>
      <w:r w:rsidRPr="004B3DA3" w:rsidR="00F51D69">
        <w:rPr>
          <w:sz w:val="26"/>
          <w:szCs w:val="26"/>
        </w:rPr>
        <w:t xml:space="preserve"> учетом всех обстоятельств</w:t>
      </w:r>
      <w:r w:rsidRPr="004B3DA3">
        <w:rPr>
          <w:sz w:val="26"/>
          <w:szCs w:val="26"/>
        </w:rPr>
        <w:t xml:space="preserve"> дела и</w:t>
      </w:r>
      <w:r w:rsidRPr="004B3DA3" w:rsidR="00F51D69">
        <w:rPr>
          <w:sz w:val="26"/>
          <w:szCs w:val="26"/>
        </w:rPr>
        <w:t xml:space="preserve"> личности лица, привлекаемого к а</w:t>
      </w:r>
      <w:r w:rsidRPr="004B3DA3">
        <w:rPr>
          <w:sz w:val="26"/>
          <w:szCs w:val="26"/>
        </w:rPr>
        <w:t xml:space="preserve">дминистративной ответственности, </w:t>
      </w:r>
      <w:r w:rsidRPr="004B3DA3">
        <w:rPr>
          <w:sz w:val="26"/>
          <w:szCs w:val="26"/>
        </w:rPr>
        <w:t>Фетаеева</w:t>
      </w:r>
      <w:r w:rsidRPr="004B3DA3">
        <w:rPr>
          <w:sz w:val="26"/>
          <w:szCs w:val="26"/>
        </w:rPr>
        <w:t xml:space="preserve"> Н.Н. </w:t>
      </w:r>
      <w:r w:rsidRPr="004B3DA3">
        <w:rPr>
          <w:sz w:val="26"/>
          <w:szCs w:val="26"/>
        </w:rPr>
        <w:t>беременна</w:t>
      </w:r>
      <w:r w:rsidRPr="004B3DA3">
        <w:rPr>
          <w:sz w:val="26"/>
          <w:szCs w:val="26"/>
        </w:rPr>
        <w:t xml:space="preserve">, </w:t>
      </w:r>
      <w:r w:rsidRPr="004B3DA3" w:rsidR="00F51D69">
        <w:rPr>
          <w:sz w:val="26"/>
          <w:szCs w:val="26"/>
        </w:rPr>
        <w:t xml:space="preserve"> суд приходит к выводу, что наказание </w:t>
      </w:r>
      <w:r w:rsidRPr="004B3DA3">
        <w:rPr>
          <w:sz w:val="26"/>
          <w:szCs w:val="26"/>
        </w:rPr>
        <w:t xml:space="preserve"> в виде административного штрафа, </w:t>
      </w:r>
      <w:r w:rsidRPr="004B3DA3" w:rsidR="00F51D69">
        <w:rPr>
          <w:sz w:val="26"/>
          <w:szCs w:val="26"/>
        </w:rPr>
        <w:t xml:space="preserve">следует </w:t>
      </w:r>
      <w:r w:rsidRPr="004B3DA3">
        <w:rPr>
          <w:sz w:val="26"/>
          <w:szCs w:val="26"/>
        </w:rPr>
        <w:t>заменить на предупреждение.</w:t>
      </w:r>
    </w:p>
    <w:p w:rsidR="00F51D69" w:rsidRPr="004B3DA3" w:rsidP="00F51D69">
      <w:pPr>
        <w:ind w:firstLine="709"/>
        <w:contextualSpacing/>
        <w:jc w:val="both"/>
        <w:rPr>
          <w:sz w:val="26"/>
          <w:szCs w:val="26"/>
        </w:rPr>
      </w:pPr>
      <w:r w:rsidRPr="004B3DA3">
        <w:rPr>
          <w:sz w:val="26"/>
          <w:szCs w:val="26"/>
        </w:rPr>
        <w:t xml:space="preserve">На основании изложенного и руководствуясь </w:t>
      </w:r>
      <w:r w:rsidRPr="004B3DA3">
        <w:rPr>
          <w:sz w:val="26"/>
          <w:szCs w:val="26"/>
        </w:rPr>
        <w:t>ст.ст</w:t>
      </w:r>
      <w:r w:rsidRPr="004B3DA3">
        <w:rPr>
          <w:sz w:val="26"/>
          <w:szCs w:val="26"/>
        </w:rPr>
        <w:t>. 4.2; 4.3; ч.4. ст. 15.15.6; 23.1, 29.4-29.7, 29.10, 30.1-30.3 КоАП РФ, суд,</w:t>
      </w:r>
    </w:p>
    <w:p w:rsidR="00F51D69" w:rsidRPr="004B3DA3" w:rsidP="00F51D69">
      <w:pPr>
        <w:jc w:val="center"/>
        <w:rPr>
          <w:b/>
          <w:sz w:val="26"/>
          <w:szCs w:val="26"/>
        </w:rPr>
      </w:pPr>
    </w:p>
    <w:p w:rsidR="00F51D69" w:rsidRPr="004B3DA3" w:rsidP="00F51D69">
      <w:pPr>
        <w:jc w:val="center"/>
        <w:outlineLvl w:val="0"/>
        <w:rPr>
          <w:b/>
          <w:sz w:val="26"/>
          <w:szCs w:val="26"/>
        </w:rPr>
      </w:pPr>
      <w:r w:rsidRPr="004B3DA3">
        <w:rPr>
          <w:b/>
          <w:sz w:val="26"/>
          <w:szCs w:val="26"/>
        </w:rPr>
        <w:t>ПОСТАНОВИЛ:</w:t>
      </w:r>
    </w:p>
    <w:p w:rsidR="00F51D69" w:rsidRPr="004B3DA3" w:rsidP="00F51D69">
      <w:pPr>
        <w:pStyle w:val="NoSpacing"/>
        <w:ind w:firstLine="708"/>
        <w:jc w:val="both"/>
        <w:rPr>
          <w:iCs/>
          <w:sz w:val="26"/>
          <w:szCs w:val="26"/>
        </w:rPr>
      </w:pPr>
    </w:p>
    <w:p w:rsidR="004B3DA3" w:rsidRPr="004B3DA3" w:rsidP="00F51D69">
      <w:pPr>
        <w:ind w:firstLine="709"/>
        <w:jc w:val="both"/>
        <w:rPr>
          <w:sz w:val="26"/>
          <w:szCs w:val="26"/>
        </w:rPr>
      </w:pPr>
      <w:r w:rsidRPr="004B3DA3">
        <w:rPr>
          <w:b/>
          <w:sz w:val="26"/>
          <w:szCs w:val="26"/>
        </w:rPr>
        <w:t>Феттаеву</w:t>
      </w:r>
      <w:r w:rsidRPr="004B3DA3">
        <w:rPr>
          <w:b/>
          <w:sz w:val="26"/>
          <w:szCs w:val="26"/>
        </w:rPr>
        <w:t xml:space="preserve"> </w:t>
      </w:r>
      <w:r w:rsidR="00D70701">
        <w:rPr>
          <w:b/>
          <w:sz w:val="26"/>
          <w:szCs w:val="26"/>
        </w:rPr>
        <w:t>Н.Н.</w:t>
      </w:r>
      <w:r w:rsidRPr="004B3DA3">
        <w:rPr>
          <w:b/>
          <w:sz w:val="26"/>
          <w:szCs w:val="26"/>
        </w:rPr>
        <w:t xml:space="preserve"> </w:t>
      </w:r>
      <w:r w:rsidRPr="004B3DA3" w:rsidR="00F51D69">
        <w:rPr>
          <w:sz w:val="26"/>
          <w:szCs w:val="26"/>
        </w:rPr>
        <w:t>признать виновной в совершении административного правонарушения предусмотренного частью 4 статьи 15.15.6. Кодекса Российской Федерации об административных правонарушениях и назначить ей наказание в виде административного штрафа</w:t>
      </w:r>
      <w:r w:rsidRPr="004B3DA3">
        <w:rPr>
          <w:sz w:val="26"/>
          <w:szCs w:val="26"/>
        </w:rPr>
        <w:t>; в соответствии ч.1 ст. 4.1.1. КоАП РФ заменить  назначенное наказание</w:t>
      </w:r>
      <w:r>
        <w:rPr>
          <w:sz w:val="26"/>
          <w:szCs w:val="26"/>
        </w:rPr>
        <w:t>,</w:t>
      </w:r>
      <w:r w:rsidRPr="004B3DA3">
        <w:rPr>
          <w:sz w:val="26"/>
          <w:szCs w:val="26"/>
        </w:rPr>
        <w:t xml:space="preserve"> на предупреждение.</w:t>
      </w:r>
    </w:p>
    <w:p w:rsidR="00F51D69" w:rsidRPr="004B3DA3" w:rsidP="00F51D69">
      <w:pPr>
        <w:ind w:firstLine="709"/>
        <w:jc w:val="both"/>
        <w:rPr>
          <w:sz w:val="26"/>
          <w:szCs w:val="26"/>
        </w:rPr>
      </w:pPr>
      <w:r w:rsidRPr="004B3DA3">
        <w:rPr>
          <w:sz w:val="26"/>
          <w:szCs w:val="26"/>
        </w:rPr>
        <w:t>Постановление может быть обжаловано и опротестовано в Керченский городской суд Республики Крым, путем подачи жалобы, в течение 10 суток, с момента его получения или вручения, в том числе и через мирового судью.</w:t>
      </w:r>
    </w:p>
    <w:p w:rsidR="00F51D69" w:rsidRPr="004B3DA3" w:rsidP="00F51D69">
      <w:pPr>
        <w:ind w:firstLine="709"/>
        <w:jc w:val="both"/>
        <w:rPr>
          <w:sz w:val="26"/>
          <w:szCs w:val="26"/>
        </w:rPr>
      </w:pPr>
    </w:p>
    <w:p w:rsidR="00F51D69" w:rsidRPr="004B3DA3" w:rsidP="00F51D69">
      <w:pPr>
        <w:ind w:firstLine="708"/>
        <w:rPr>
          <w:b/>
          <w:bCs/>
          <w:sz w:val="26"/>
          <w:szCs w:val="26"/>
        </w:rPr>
      </w:pPr>
      <w:r w:rsidRPr="004B3DA3">
        <w:rPr>
          <w:b/>
          <w:bCs/>
          <w:sz w:val="26"/>
          <w:szCs w:val="26"/>
        </w:rPr>
        <w:t xml:space="preserve">Мировой судья: </w:t>
      </w:r>
      <w:r w:rsidRPr="004B3DA3">
        <w:rPr>
          <w:b/>
          <w:bCs/>
          <w:sz w:val="26"/>
          <w:szCs w:val="26"/>
        </w:rPr>
        <w:tab/>
      </w:r>
      <w:r w:rsidRPr="004B3DA3">
        <w:rPr>
          <w:b/>
          <w:bCs/>
          <w:sz w:val="26"/>
          <w:szCs w:val="26"/>
        </w:rPr>
        <w:tab/>
      </w:r>
      <w:r w:rsidRPr="004B3DA3">
        <w:rPr>
          <w:b/>
          <w:bCs/>
          <w:sz w:val="26"/>
          <w:szCs w:val="26"/>
        </w:rPr>
        <w:tab/>
      </w:r>
      <w:r w:rsidRPr="004B3DA3">
        <w:rPr>
          <w:b/>
          <w:bCs/>
          <w:sz w:val="26"/>
          <w:szCs w:val="26"/>
        </w:rPr>
        <w:tab/>
      </w:r>
      <w:r w:rsidRPr="004B3DA3">
        <w:rPr>
          <w:b/>
          <w:bCs/>
          <w:sz w:val="26"/>
          <w:szCs w:val="26"/>
        </w:rPr>
        <w:tab/>
      </w:r>
      <w:r w:rsidRPr="004B3DA3">
        <w:rPr>
          <w:b/>
          <w:bCs/>
          <w:sz w:val="26"/>
          <w:szCs w:val="26"/>
        </w:rPr>
        <w:tab/>
        <w:t xml:space="preserve">     С.С. Урюпина</w:t>
      </w:r>
    </w:p>
    <w:p w:rsidR="00F51D69" w:rsidP="00F51D69"/>
    <w:p w:rsidR="00F51D69" w:rsidP="00F51D69"/>
    <w:p w:rsidR="00F51D69" w:rsidP="00F51D69">
      <w:pPr>
        <w:ind w:firstLine="708"/>
        <w:jc w:val="both"/>
        <w:rPr>
          <w:sz w:val="26"/>
          <w:szCs w:val="26"/>
        </w:rPr>
      </w:pPr>
    </w:p>
    <w:tbl>
      <w:tblPr>
        <w:tblW w:w="9465" w:type="dxa"/>
        <w:tblLayout w:type="fixed"/>
        <w:tblLook w:val="01E0"/>
      </w:tblPr>
      <w:tblGrid>
        <w:gridCol w:w="3797"/>
        <w:gridCol w:w="5668"/>
      </w:tblGrid>
      <w:tr w:rsidTr="008159DA">
        <w:tblPrEx>
          <w:tblW w:w="9465" w:type="dxa"/>
          <w:tblLayout w:type="fixed"/>
          <w:tblLook w:val="01E0"/>
        </w:tblPrEx>
        <w:trPr>
          <w:trHeight w:val="975"/>
        </w:trPr>
        <w:tc>
          <w:tcPr>
            <w:tcW w:w="3797" w:type="dxa"/>
            <w:hideMark/>
          </w:tcPr>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P="008159DA">
            <w:pPr>
              <w:contextualSpacing/>
              <w:jc w:val="center"/>
              <w:rPr>
                <w:b/>
              </w:rPr>
            </w:pPr>
          </w:p>
          <w:p w:rsidR="00F51D69" w:rsidRPr="00743388" w:rsidP="008159DA">
            <w:pPr>
              <w:contextualSpacing/>
              <w:jc w:val="center"/>
              <w:rPr>
                <w:b/>
              </w:rPr>
            </w:pPr>
            <w:r>
              <w:rPr>
                <w:b/>
              </w:rPr>
              <w:t>Ми</w:t>
            </w:r>
            <w:r w:rsidRPr="00743388">
              <w:rPr>
                <w:b/>
              </w:rPr>
              <w:t>ровой судья</w:t>
            </w:r>
          </w:p>
          <w:p w:rsidR="00F51D69" w:rsidRPr="00743388" w:rsidP="008159DA">
            <w:pPr>
              <w:contextualSpacing/>
              <w:jc w:val="center"/>
              <w:rPr>
                <w:b/>
              </w:rPr>
            </w:pPr>
            <w:r w:rsidRPr="00743388">
              <w:rPr>
                <w:b/>
              </w:rPr>
              <w:t>судебного участка № 51</w:t>
            </w:r>
          </w:p>
          <w:p w:rsidR="00F51D69" w:rsidRPr="00743388" w:rsidP="008159DA">
            <w:pPr>
              <w:ind w:right="-81"/>
              <w:contextualSpacing/>
              <w:jc w:val="center"/>
              <w:rPr>
                <w:b/>
              </w:rPr>
            </w:pPr>
            <w:r w:rsidRPr="00743388">
              <w:rPr>
                <w:b/>
              </w:rPr>
              <w:t>Керченского судебного района</w:t>
            </w:r>
          </w:p>
          <w:p w:rsidR="00F51D69" w:rsidRPr="00743388" w:rsidP="008159DA">
            <w:pPr>
              <w:ind w:right="-81"/>
              <w:contextualSpacing/>
              <w:jc w:val="center"/>
              <w:rPr>
                <w:b/>
              </w:rPr>
            </w:pPr>
            <w:r w:rsidRPr="00743388">
              <w:rPr>
                <w:b/>
              </w:rPr>
              <w:t>(городской округ Керчь)</w:t>
            </w:r>
          </w:p>
          <w:p w:rsidR="00F51D69" w:rsidRPr="004B3DA3" w:rsidP="008159DA">
            <w:pPr>
              <w:ind w:right="-81"/>
              <w:contextualSpacing/>
              <w:jc w:val="center"/>
              <w:rPr>
                <w:b/>
              </w:rPr>
            </w:pPr>
            <w:r w:rsidRPr="004B3DA3">
              <w:rPr>
                <w:b/>
              </w:rPr>
              <w:t>Республики Крым</w:t>
            </w:r>
          </w:p>
          <w:p w:rsidR="00F51D69" w:rsidRPr="004B3DA3" w:rsidP="008159DA">
            <w:pPr>
              <w:ind w:right="-81"/>
              <w:contextualSpacing/>
              <w:jc w:val="center"/>
              <w:rPr>
                <w:b/>
              </w:rPr>
            </w:pPr>
            <w:r w:rsidRPr="004B3DA3">
              <w:rPr>
                <w:b/>
              </w:rPr>
              <w:t xml:space="preserve">ул. Фурманова, 9, г. Керчь, </w:t>
            </w:r>
            <w:r w:rsidR="004B3DA3">
              <w:rPr>
                <w:b/>
              </w:rPr>
              <w:t xml:space="preserve">индекс </w:t>
            </w:r>
            <w:r w:rsidRPr="004B3DA3">
              <w:rPr>
                <w:b/>
              </w:rPr>
              <w:t>298312</w:t>
            </w:r>
          </w:p>
          <w:p w:rsidR="00F51D69" w:rsidRPr="004B3DA3" w:rsidP="008159DA">
            <w:pPr>
              <w:ind w:right="-81"/>
              <w:contextualSpacing/>
              <w:jc w:val="center"/>
              <w:rPr>
                <w:b/>
              </w:rPr>
            </w:pPr>
            <w:r w:rsidRPr="004B3DA3">
              <w:rPr>
                <w:b/>
              </w:rPr>
              <w:t>тел.</w:t>
            </w:r>
            <w:r w:rsidR="004B3DA3">
              <w:rPr>
                <w:b/>
              </w:rPr>
              <w:t xml:space="preserve"> +7(36561)</w:t>
            </w:r>
            <w:r w:rsidRPr="004B3DA3">
              <w:rPr>
                <w:b/>
              </w:rPr>
              <w:t xml:space="preserve"> 4-29-77</w:t>
            </w:r>
          </w:p>
          <w:p w:rsidR="00F51D69" w:rsidRPr="00D70701" w:rsidP="008159DA">
            <w:pPr>
              <w:ind w:right="-81"/>
              <w:contextualSpacing/>
              <w:jc w:val="center"/>
              <w:rPr>
                <w:b/>
                <w:u w:val="single"/>
                <w:lang w:val="en-US"/>
              </w:rPr>
            </w:pPr>
            <w:r w:rsidRPr="004B3DA3">
              <w:rPr>
                <w:b/>
                <w:iCs/>
                <w:u w:val="single"/>
              </w:rPr>
              <w:t>е</w:t>
            </w:r>
            <w:r w:rsidRPr="00D70701">
              <w:rPr>
                <w:b/>
                <w:iCs/>
                <w:u w:val="single"/>
                <w:lang w:val="en-US"/>
              </w:rPr>
              <w:t>-</w:t>
            </w:r>
            <w:r w:rsidRPr="004B3DA3">
              <w:rPr>
                <w:b/>
                <w:iCs/>
                <w:u w:val="single"/>
                <w:lang w:val="en-US"/>
              </w:rPr>
              <w:t>mail</w:t>
            </w:r>
            <w:r w:rsidRPr="00D70701">
              <w:rPr>
                <w:b/>
                <w:iCs/>
                <w:u w:val="single"/>
                <w:lang w:val="en-US"/>
              </w:rPr>
              <w:t>:</w:t>
            </w:r>
            <w:r w:rsidRPr="00D70701">
              <w:rPr>
                <w:b/>
                <w:u w:val="single"/>
                <w:lang w:val="en-US"/>
              </w:rPr>
              <w:t xml:space="preserve"> </w:t>
            </w:r>
            <w:r w:rsidRPr="004B3DA3">
              <w:rPr>
                <w:b/>
                <w:u w:val="single"/>
                <w:lang w:val="en-US"/>
              </w:rPr>
              <w:t>ms</w:t>
            </w:r>
            <w:r w:rsidRPr="00D70701">
              <w:rPr>
                <w:b/>
                <w:u w:val="single"/>
                <w:lang w:val="en-US"/>
              </w:rPr>
              <w:t>51@</w:t>
            </w:r>
            <w:r w:rsidRPr="004B3DA3">
              <w:rPr>
                <w:b/>
                <w:u w:val="single"/>
                <w:lang w:val="en-US"/>
              </w:rPr>
              <w:t>must</w:t>
            </w:r>
            <w:r w:rsidRPr="00D70701">
              <w:rPr>
                <w:b/>
                <w:u w:val="single"/>
                <w:lang w:val="en-US"/>
              </w:rPr>
              <w:t>.</w:t>
            </w:r>
            <w:r w:rsidRPr="004B3DA3">
              <w:rPr>
                <w:b/>
                <w:u w:val="single"/>
                <w:lang w:val="en-US"/>
              </w:rPr>
              <w:t>rk</w:t>
            </w:r>
            <w:r w:rsidRPr="00D70701">
              <w:rPr>
                <w:b/>
                <w:u w:val="single"/>
                <w:lang w:val="en-US"/>
              </w:rPr>
              <w:t>.</w:t>
            </w:r>
            <w:r w:rsidRPr="004B3DA3">
              <w:rPr>
                <w:b/>
                <w:u w:val="single"/>
                <w:lang w:val="en-US"/>
              </w:rPr>
              <w:t>gov</w:t>
            </w:r>
            <w:r w:rsidRPr="00D70701">
              <w:rPr>
                <w:b/>
                <w:u w:val="single"/>
                <w:lang w:val="en-US"/>
              </w:rPr>
              <w:t>.</w:t>
            </w:r>
            <w:r w:rsidRPr="004B3DA3">
              <w:rPr>
                <w:b/>
                <w:u w:val="single"/>
                <w:lang w:val="en-US"/>
              </w:rPr>
              <w:t>ru</w:t>
            </w:r>
          </w:p>
          <w:p w:rsidR="00F51D69" w:rsidRPr="00743388" w:rsidP="004B3DA3">
            <w:pPr>
              <w:contextualSpacing/>
              <w:jc w:val="center"/>
            </w:pPr>
            <w:r>
              <w:t>17.10.2023</w:t>
            </w:r>
            <w:r w:rsidRPr="00743388">
              <w:t xml:space="preserve"> г.   </w:t>
            </w:r>
            <w:r w:rsidRPr="00743388">
              <w:rPr>
                <w:b/>
              </w:rPr>
              <w:t>№5-</w:t>
            </w:r>
            <w:r>
              <w:rPr>
                <w:b/>
              </w:rPr>
              <w:t>48-176</w:t>
            </w:r>
            <w:r w:rsidRPr="00743388">
              <w:rPr>
                <w:b/>
              </w:rPr>
              <w:t>/202</w:t>
            </w:r>
            <w:r>
              <w:rPr>
                <w:b/>
              </w:rPr>
              <w:t>3</w:t>
            </w:r>
          </w:p>
        </w:tc>
        <w:tc>
          <w:tcPr>
            <w:tcW w:w="5668" w:type="dxa"/>
          </w:tcPr>
          <w:p w:rsidR="00F51D69" w:rsidP="008159DA">
            <w:pPr>
              <w:ind w:left="1448" w:hanging="1164"/>
              <w:contextualSpacing/>
              <w:rPr>
                <w:b/>
              </w:rPr>
            </w:pPr>
            <w:r>
              <w:rPr>
                <w:b/>
              </w:rPr>
              <w:t xml:space="preserve">                  </w:t>
            </w: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p>
          <w:p w:rsidR="00F51D69" w:rsidP="008159DA">
            <w:pPr>
              <w:ind w:left="1448" w:hanging="1164"/>
              <w:contextualSpacing/>
              <w:rPr>
                <w:b/>
              </w:rPr>
            </w:pPr>
            <w:r>
              <w:rPr>
                <w:b/>
              </w:rPr>
              <w:t xml:space="preserve">                  </w:t>
            </w:r>
            <w:r w:rsidR="004B3DA3">
              <w:rPr>
                <w:b/>
              </w:rPr>
              <w:t xml:space="preserve"> </w:t>
            </w:r>
            <w:r>
              <w:rPr>
                <w:b/>
              </w:rPr>
              <w:t xml:space="preserve">Председателю Контрольно-счетной                комиссии города Керчи </w:t>
            </w:r>
          </w:p>
          <w:p w:rsidR="00F51D69" w:rsidP="008159DA">
            <w:pPr>
              <w:ind w:left="1448" w:hanging="1164"/>
              <w:contextualSpacing/>
              <w:rPr>
                <w:b/>
              </w:rPr>
            </w:pPr>
            <w:r>
              <w:rPr>
                <w:b/>
              </w:rPr>
              <w:t xml:space="preserve">                   Республики Крым</w:t>
            </w:r>
          </w:p>
          <w:p w:rsidR="00F51D69" w:rsidRPr="00AB6A48" w:rsidP="008159DA">
            <w:pPr>
              <w:ind w:left="284"/>
              <w:contextualSpacing/>
              <w:rPr>
                <w:b/>
                <w:u w:val="single"/>
              </w:rPr>
            </w:pPr>
            <w:r>
              <w:rPr>
                <w:b/>
              </w:rPr>
              <w:t xml:space="preserve">                   </w:t>
            </w:r>
            <w:r w:rsidRPr="00AB6A48">
              <w:rPr>
                <w:b/>
                <w:u w:val="single"/>
              </w:rPr>
              <w:t xml:space="preserve">А.Э. </w:t>
            </w:r>
            <w:r w:rsidRPr="00AB6A48">
              <w:rPr>
                <w:b/>
                <w:u w:val="single"/>
              </w:rPr>
              <w:t>Устапасиди</w:t>
            </w:r>
          </w:p>
          <w:p w:rsidR="00F51D69" w:rsidRPr="00743388" w:rsidP="008159DA">
            <w:pPr>
              <w:ind w:left="284"/>
              <w:contextualSpacing/>
              <w:rPr>
                <w:rStyle w:val="fio5"/>
                <w:color w:val="000000"/>
              </w:rPr>
            </w:pPr>
            <w:r>
              <w:rPr>
                <w:b/>
              </w:rPr>
              <w:t xml:space="preserve">                   </w:t>
            </w:r>
            <w:r w:rsidRPr="00743388">
              <w:rPr>
                <w:rStyle w:val="fio5"/>
                <w:color w:val="000000"/>
              </w:rPr>
              <w:t xml:space="preserve">298300, РК, г. Керчь,  </w:t>
            </w:r>
          </w:p>
          <w:p w:rsidR="00F51D69" w:rsidRPr="00743388" w:rsidP="008159DA">
            <w:pPr>
              <w:ind w:left="284"/>
              <w:contextualSpacing/>
              <w:rPr>
                <w:b/>
              </w:rPr>
            </w:pPr>
            <w:r w:rsidRPr="00743388">
              <w:rPr>
                <w:rStyle w:val="fio5"/>
                <w:color w:val="000000"/>
              </w:rPr>
              <w:t xml:space="preserve">                   </w:t>
            </w:r>
            <w:r>
              <w:rPr>
                <w:rStyle w:val="fio5"/>
                <w:color w:val="000000"/>
              </w:rPr>
              <w:t>ул.</w:t>
            </w:r>
            <w:r w:rsidR="004B3DA3">
              <w:rPr>
                <w:rStyle w:val="fio5"/>
                <w:color w:val="000000"/>
              </w:rPr>
              <w:t xml:space="preserve"> </w:t>
            </w:r>
            <w:r>
              <w:rPr>
                <w:rStyle w:val="fio5"/>
                <w:color w:val="000000"/>
              </w:rPr>
              <w:t xml:space="preserve">Кирова, д.17,  </w:t>
            </w:r>
            <w:r>
              <w:rPr>
                <w:rStyle w:val="fio5"/>
                <w:color w:val="000000"/>
              </w:rPr>
              <w:t>каб</w:t>
            </w:r>
            <w:r>
              <w:rPr>
                <w:rStyle w:val="fio5"/>
                <w:color w:val="000000"/>
              </w:rPr>
              <w:t>. 407</w:t>
            </w:r>
            <w:r w:rsidRPr="00743388">
              <w:tab/>
            </w:r>
            <w:r w:rsidRPr="00743388">
              <w:rPr>
                <w:b/>
              </w:rPr>
              <w:t xml:space="preserve">              </w:t>
            </w:r>
          </w:p>
          <w:p w:rsidR="00F51D69" w:rsidP="008159DA">
            <w:pPr>
              <w:tabs>
                <w:tab w:val="left" w:pos="1132"/>
                <w:tab w:val="left" w:pos="1740"/>
              </w:tabs>
              <w:contextualSpacing/>
              <w:rPr>
                <w:b/>
              </w:rPr>
            </w:pPr>
            <w:r w:rsidRPr="00743388">
              <w:rPr>
                <w:b/>
              </w:rPr>
              <w:t xml:space="preserve">          </w:t>
            </w:r>
            <w:r>
              <w:rPr>
                <w:b/>
              </w:rPr>
              <w:t xml:space="preserve">        </w:t>
            </w:r>
          </w:p>
          <w:p w:rsidR="00F51D69" w:rsidRPr="00743388" w:rsidP="008159DA">
            <w:pPr>
              <w:tabs>
                <w:tab w:val="left" w:pos="1132"/>
                <w:tab w:val="left" w:pos="1740"/>
              </w:tabs>
              <w:contextualSpacing/>
            </w:pPr>
            <w:r>
              <w:rPr>
                <w:b/>
              </w:rPr>
              <w:t xml:space="preserve">                          </w:t>
            </w:r>
          </w:p>
          <w:p w:rsidR="00F51D69" w:rsidRPr="00743388" w:rsidP="008159DA">
            <w:pPr>
              <w:tabs>
                <w:tab w:val="left" w:pos="1132"/>
                <w:tab w:val="left" w:pos="1740"/>
              </w:tabs>
              <w:contextualSpacing/>
            </w:pPr>
          </w:p>
        </w:tc>
      </w:tr>
      <w:tr w:rsidTr="008159DA">
        <w:tblPrEx>
          <w:tblW w:w="9465" w:type="dxa"/>
          <w:tblLayout w:type="fixed"/>
          <w:tblLook w:val="01E0"/>
        </w:tblPrEx>
        <w:trPr>
          <w:trHeight w:val="975"/>
        </w:trPr>
        <w:tc>
          <w:tcPr>
            <w:tcW w:w="3797" w:type="dxa"/>
          </w:tcPr>
          <w:p w:rsidR="00F51D69" w:rsidRPr="00743388" w:rsidP="008159DA">
            <w:pPr>
              <w:jc w:val="center"/>
              <w:rPr>
                <w:b/>
              </w:rPr>
            </w:pPr>
          </w:p>
        </w:tc>
        <w:tc>
          <w:tcPr>
            <w:tcW w:w="5668" w:type="dxa"/>
          </w:tcPr>
          <w:p w:rsidR="00F51D69" w:rsidRPr="00743388" w:rsidP="008159DA">
            <w:pPr>
              <w:ind w:left="284"/>
              <w:jc w:val="center"/>
              <w:rPr>
                <w:b/>
                <w:u w:val="single"/>
              </w:rPr>
            </w:pPr>
          </w:p>
        </w:tc>
      </w:tr>
    </w:tbl>
    <w:p w:rsidR="00F51D69" w:rsidP="00F51D69">
      <w:pPr>
        <w:ind w:firstLine="709"/>
        <w:contextualSpacing/>
        <w:jc w:val="both"/>
      </w:pPr>
      <w:r>
        <w:t xml:space="preserve">Направляю в Ваш адрес, копию постановления по делу об административном правонарушении в отношении </w:t>
      </w:r>
      <w:r w:rsidR="004B3DA3">
        <w:t>Феттаевой</w:t>
      </w:r>
      <w:r w:rsidR="004B3DA3">
        <w:t xml:space="preserve"> Н.Н. п</w:t>
      </w:r>
      <w:r>
        <w:t xml:space="preserve">о ч.4 ст. 15.15.6. </w:t>
      </w:r>
      <w:r>
        <w:t xml:space="preserve">КоАП РФ, </w:t>
      </w:r>
      <w:r w:rsidRPr="00743388">
        <w:rPr>
          <w:b/>
        </w:rPr>
        <w:t>не вступившего в законную силу</w:t>
      </w:r>
      <w:r>
        <w:t>, для сведения.</w:t>
      </w:r>
    </w:p>
    <w:p w:rsidR="00F51D69" w:rsidP="00F51D69">
      <w:pPr>
        <w:ind w:firstLine="709"/>
        <w:contextualSpacing/>
        <w:jc w:val="both"/>
      </w:pPr>
      <w:r>
        <w:t>Приложение: копия постановления на 3х л. в 1 экз.</w:t>
      </w:r>
    </w:p>
    <w:p w:rsidR="00F51D69" w:rsidP="00F51D69">
      <w:pPr>
        <w:ind w:firstLine="709"/>
        <w:contextualSpacing/>
        <w:jc w:val="both"/>
      </w:pPr>
    </w:p>
    <w:tbl>
      <w:tblPr>
        <w:tblW w:w="0" w:type="auto"/>
        <w:tblLook w:val="04A0"/>
      </w:tblPr>
      <w:tblGrid>
        <w:gridCol w:w="3794"/>
        <w:gridCol w:w="5777"/>
      </w:tblGrid>
      <w:tr w:rsidTr="008159DA">
        <w:tblPrEx>
          <w:tblW w:w="0" w:type="auto"/>
          <w:tblLook w:val="04A0"/>
        </w:tblPrEx>
        <w:tc>
          <w:tcPr>
            <w:tcW w:w="3794" w:type="dxa"/>
            <w:hideMark/>
          </w:tcPr>
          <w:p w:rsidR="00F51D69" w:rsidRPr="00743388" w:rsidP="008159DA">
            <w:pPr>
              <w:jc w:val="both"/>
              <w:rPr>
                <w:b/>
              </w:rPr>
            </w:pPr>
            <w:r w:rsidRPr="00743388">
              <w:rPr>
                <w:b/>
              </w:rPr>
              <w:t xml:space="preserve">            Мировой судья                                                    </w:t>
            </w:r>
          </w:p>
        </w:tc>
        <w:tc>
          <w:tcPr>
            <w:tcW w:w="5777" w:type="dxa"/>
            <w:hideMark/>
          </w:tcPr>
          <w:p w:rsidR="00F51D69" w:rsidRPr="00743388" w:rsidP="008159DA">
            <w:pPr>
              <w:jc w:val="both"/>
              <w:rPr>
                <w:b/>
              </w:rPr>
            </w:pPr>
            <w:r w:rsidRPr="00743388">
              <w:rPr>
                <w:b/>
              </w:rPr>
              <w:t xml:space="preserve">                                                        С.С. Урюпина </w:t>
            </w:r>
          </w:p>
        </w:tc>
      </w:tr>
    </w:tbl>
    <w:p w:rsidR="00F51D69" w:rsidRPr="00743388" w:rsidP="00F51D69">
      <w:pPr>
        <w:rPr>
          <w:b/>
        </w:rPr>
      </w:pPr>
    </w:p>
    <w:p w:rsidR="00F51D69" w:rsidRPr="00743388" w:rsidP="00F51D69">
      <w:pPr>
        <w:rPr>
          <w:b/>
        </w:rPr>
      </w:pPr>
    </w:p>
    <w:p w:rsidR="00F51D69" w:rsidP="00F51D69">
      <w:pPr>
        <w:contextualSpacing/>
      </w:pPr>
    </w:p>
    <w:p w:rsidR="00F51D69" w:rsidP="00F51D69">
      <w:pPr>
        <w:contextualSpacing/>
      </w:pPr>
    </w:p>
    <w:p w:rsidR="00F51D69" w:rsidP="00F51D69">
      <w:pPr>
        <w:contextualSpacing/>
      </w:pPr>
    </w:p>
    <w:p w:rsidR="00F51D69" w:rsidP="00F51D69">
      <w:pPr>
        <w:contextualSpacing/>
      </w:pPr>
    </w:p>
    <w:p w:rsidR="00F51D69" w:rsidP="00F51D69">
      <w:pPr>
        <w:contextualSpacing/>
      </w:pPr>
    </w:p>
    <w:p w:rsidR="00F51D69" w:rsidP="00F51D69">
      <w:pPr>
        <w:contextualSpacing/>
      </w:pPr>
    </w:p>
    <w:p w:rsidR="00F51D69" w:rsidP="00F51D69">
      <w:pPr>
        <w:contextualSpacing/>
      </w:pPr>
    </w:p>
    <w:tbl>
      <w:tblPr>
        <w:tblW w:w="9468" w:type="dxa"/>
        <w:tblLayout w:type="fixed"/>
        <w:tblLook w:val="01E0"/>
      </w:tblPr>
      <w:tblGrid>
        <w:gridCol w:w="3798"/>
        <w:gridCol w:w="5670"/>
      </w:tblGrid>
      <w:tr w:rsidTr="004B3DA3">
        <w:tblPrEx>
          <w:tblW w:w="9468" w:type="dxa"/>
          <w:tblLayout w:type="fixed"/>
          <w:tblLook w:val="01E0"/>
        </w:tblPrEx>
        <w:trPr>
          <w:trHeight w:val="975"/>
        </w:trPr>
        <w:tc>
          <w:tcPr>
            <w:tcW w:w="3797" w:type="dxa"/>
          </w:tcPr>
          <w:p w:rsidR="004B3DA3" w:rsidP="004B3DA3">
            <w:pPr>
              <w:contextualSpacing/>
              <w:jc w:val="center"/>
              <w:rPr>
                <w:b/>
                <w:lang w:eastAsia="en-US"/>
              </w:rPr>
            </w:pPr>
          </w:p>
          <w:p w:rsidR="004B3DA3" w:rsidP="004B3DA3">
            <w:pPr>
              <w:contextualSpacing/>
              <w:jc w:val="center"/>
              <w:rPr>
                <w:b/>
                <w:lang w:eastAsia="en-US"/>
              </w:rPr>
            </w:pPr>
          </w:p>
          <w:p w:rsidR="004B3DA3" w:rsidP="004B3DA3">
            <w:pPr>
              <w:contextualSpacing/>
              <w:jc w:val="center"/>
              <w:rPr>
                <w:b/>
                <w:lang w:eastAsia="en-US"/>
              </w:rPr>
            </w:pPr>
          </w:p>
          <w:p w:rsidR="004B3DA3" w:rsidP="004B3DA3">
            <w:pPr>
              <w:contextualSpacing/>
              <w:jc w:val="center"/>
              <w:rPr>
                <w:b/>
                <w:lang w:eastAsia="en-US"/>
              </w:rPr>
            </w:pPr>
          </w:p>
          <w:p w:rsidR="004B3DA3" w:rsidP="004B3DA3">
            <w:pPr>
              <w:contextualSpacing/>
              <w:jc w:val="center"/>
              <w:rPr>
                <w:b/>
                <w:lang w:eastAsia="en-US"/>
              </w:rPr>
            </w:pPr>
            <w:r>
              <w:rPr>
                <w:b/>
                <w:lang w:eastAsia="en-US"/>
              </w:rPr>
              <w:t>Мировой судья</w:t>
            </w:r>
          </w:p>
          <w:p w:rsidR="004B3DA3" w:rsidP="004B3DA3">
            <w:pPr>
              <w:contextualSpacing/>
              <w:jc w:val="center"/>
              <w:rPr>
                <w:b/>
                <w:lang w:eastAsia="en-US"/>
              </w:rPr>
            </w:pPr>
            <w:r>
              <w:rPr>
                <w:b/>
                <w:lang w:eastAsia="en-US"/>
              </w:rPr>
              <w:t>судебного участка № 51</w:t>
            </w:r>
          </w:p>
          <w:p w:rsidR="004B3DA3" w:rsidP="004B3DA3">
            <w:pPr>
              <w:ind w:right="-81"/>
              <w:contextualSpacing/>
              <w:jc w:val="center"/>
              <w:rPr>
                <w:b/>
                <w:lang w:eastAsia="en-US"/>
              </w:rPr>
            </w:pPr>
            <w:r>
              <w:rPr>
                <w:b/>
                <w:lang w:eastAsia="en-US"/>
              </w:rPr>
              <w:t>Керченского судебного района</w:t>
            </w:r>
          </w:p>
          <w:p w:rsidR="004B3DA3" w:rsidP="004B3DA3">
            <w:pPr>
              <w:ind w:right="-81"/>
              <w:contextualSpacing/>
              <w:jc w:val="center"/>
              <w:rPr>
                <w:b/>
                <w:lang w:eastAsia="en-US"/>
              </w:rPr>
            </w:pPr>
            <w:r>
              <w:rPr>
                <w:b/>
                <w:lang w:eastAsia="en-US"/>
              </w:rPr>
              <w:t>(городской округ Керчь)</w:t>
            </w:r>
          </w:p>
          <w:p w:rsidR="004B3DA3" w:rsidP="004B3DA3">
            <w:pPr>
              <w:ind w:right="-81"/>
              <w:contextualSpacing/>
              <w:jc w:val="center"/>
              <w:rPr>
                <w:b/>
                <w:lang w:eastAsia="en-US"/>
              </w:rPr>
            </w:pPr>
            <w:r>
              <w:rPr>
                <w:b/>
                <w:lang w:eastAsia="en-US"/>
              </w:rPr>
              <w:t>Республики Крым</w:t>
            </w:r>
          </w:p>
          <w:p w:rsidR="004B3DA3" w:rsidP="004B3DA3">
            <w:pPr>
              <w:ind w:right="-81"/>
              <w:contextualSpacing/>
              <w:jc w:val="center"/>
              <w:rPr>
                <w:b/>
                <w:lang w:eastAsia="en-US"/>
              </w:rPr>
            </w:pPr>
            <w:r>
              <w:rPr>
                <w:b/>
                <w:lang w:eastAsia="en-US"/>
              </w:rPr>
              <w:t>ул. Фурманова, 9, г. Керчь, индекс 298312</w:t>
            </w:r>
          </w:p>
          <w:p w:rsidR="004B3DA3" w:rsidP="004B3DA3">
            <w:pPr>
              <w:ind w:right="-81"/>
              <w:contextualSpacing/>
              <w:jc w:val="center"/>
              <w:rPr>
                <w:b/>
                <w:lang w:eastAsia="en-US"/>
              </w:rPr>
            </w:pPr>
            <w:r>
              <w:rPr>
                <w:b/>
                <w:lang w:eastAsia="en-US"/>
              </w:rPr>
              <w:t>тел. +7(36561) 4-29-77</w:t>
            </w:r>
          </w:p>
          <w:p w:rsidR="004B3DA3" w:rsidRPr="00D70701" w:rsidP="004B3DA3">
            <w:pPr>
              <w:ind w:right="-81"/>
              <w:contextualSpacing/>
              <w:jc w:val="center"/>
              <w:rPr>
                <w:b/>
                <w:u w:val="single"/>
                <w:lang w:val="en-US" w:eastAsia="en-US"/>
              </w:rPr>
            </w:pPr>
            <w:r>
              <w:rPr>
                <w:b/>
                <w:iCs/>
                <w:u w:val="single"/>
                <w:lang w:eastAsia="en-US"/>
              </w:rPr>
              <w:t>е</w:t>
            </w:r>
            <w:r w:rsidRPr="00D70701">
              <w:rPr>
                <w:b/>
                <w:iCs/>
                <w:u w:val="single"/>
                <w:lang w:val="en-US" w:eastAsia="en-US"/>
              </w:rPr>
              <w:t>-</w:t>
            </w:r>
            <w:r>
              <w:rPr>
                <w:b/>
                <w:iCs/>
                <w:u w:val="single"/>
                <w:lang w:val="en-US" w:eastAsia="en-US"/>
              </w:rPr>
              <w:t>mail</w:t>
            </w:r>
            <w:r w:rsidRPr="00D70701">
              <w:rPr>
                <w:b/>
                <w:iCs/>
                <w:u w:val="single"/>
                <w:lang w:val="en-US" w:eastAsia="en-US"/>
              </w:rPr>
              <w:t>:</w:t>
            </w:r>
            <w:r w:rsidRPr="00D70701">
              <w:rPr>
                <w:b/>
                <w:u w:val="single"/>
                <w:lang w:val="en-US" w:eastAsia="en-US"/>
              </w:rPr>
              <w:t xml:space="preserve"> </w:t>
            </w:r>
            <w:r>
              <w:rPr>
                <w:b/>
                <w:u w:val="single"/>
                <w:lang w:val="en-US" w:eastAsia="en-US"/>
              </w:rPr>
              <w:t>ms</w:t>
            </w:r>
            <w:r w:rsidRPr="00D70701">
              <w:rPr>
                <w:b/>
                <w:u w:val="single"/>
                <w:lang w:val="en-US" w:eastAsia="en-US"/>
              </w:rPr>
              <w:t>51@</w:t>
            </w:r>
            <w:r>
              <w:rPr>
                <w:b/>
                <w:u w:val="single"/>
                <w:lang w:val="en-US" w:eastAsia="en-US"/>
              </w:rPr>
              <w:t>must</w:t>
            </w:r>
            <w:r w:rsidRPr="00D70701">
              <w:rPr>
                <w:b/>
                <w:u w:val="single"/>
                <w:lang w:val="en-US" w:eastAsia="en-US"/>
              </w:rPr>
              <w:t>.</w:t>
            </w:r>
            <w:r>
              <w:rPr>
                <w:b/>
                <w:u w:val="single"/>
                <w:lang w:val="en-US" w:eastAsia="en-US"/>
              </w:rPr>
              <w:t>rk</w:t>
            </w:r>
            <w:r w:rsidRPr="00D70701">
              <w:rPr>
                <w:b/>
                <w:u w:val="single"/>
                <w:lang w:val="en-US" w:eastAsia="en-US"/>
              </w:rPr>
              <w:t>.</w:t>
            </w:r>
            <w:r>
              <w:rPr>
                <w:b/>
                <w:u w:val="single"/>
                <w:lang w:val="en-US" w:eastAsia="en-US"/>
              </w:rPr>
              <w:t>gov</w:t>
            </w:r>
            <w:r w:rsidRPr="00D70701">
              <w:rPr>
                <w:b/>
                <w:u w:val="single"/>
                <w:lang w:val="en-US" w:eastAsia="en-US"/>
              </w:rPr>
              <w:t>.</w:t>
            </w:r>
            <w:r>
              <w:rPr>
                <w:b/>
                <w:u w:val="single"/>
                <w:lang w:val="en-US" w:eastAsia="en-US"/>
              </w:rPr>
              <w:t>ru</w:t>
            </w:r>
          </w:p>
          <w:p w:rsidR="004B3DA3" w:rsidP="004B3DA3">
            <w:pPr>
              <w:contextualSpacing/>
              <w:jc w:val="center"/>
              <w:rPr>
                <w:lang w:eastAsia="en-US"/>
              </w:rPr>
            </w:pPr>
            <w:r>
              <w:rPr>
                <w:lang w:eastAsia="en-US"/>
              </w:rPr>
              <w:t xml:space="preserve">17.10.2023 г.   </w:t>
            </w:r>
            <w:r>
              <w:rPr>
                <w:b/>
                <w:lang w:eastAsia="en-US"/>
              </w:rPr>
              <w:t>№5-48-176/2023</w:t>
            </w:r>
          </w:p>
        </w:tc>
        <w:tc>
          <w:tcPr>
            <w:tcW w:w="5668" w:type="dxa"/>
          </w:tcPr>
          <w:p w:rsidR="004B3DA3" w:rsidP="004B3DA3">
            <w:pPr>
              <w:ind w:left="1448" w:hanging="1164"/>
              <w:contextualSpacing/>
              <w:rPr>
                <w:b/>
                <w:lang w:eastAsia="en-US"/>
              </w:rPr>
            </w:pPr>
            <w:r>
              <w:rPr>
                <w:b/>
                <w:lang w:eastAsia="en-US"/>
              </w:rPr>
              <w:t xml:space="preserve">                  </w:t>
            </w:r>
          </w:p>
          <w:p w:rsidR="004B3DA3" w:rsidP="004B3DA3">
            <w:pPr>
              <w:ind w:left="1448" w:hanging="1164"/>
              <w:contextualSpacing/>
              <w:rPr>
                <w:b/>
                <w:lang w:eastAsia="en-US"/>
              </w:rPr>
            </w:pPr>
          </w:p>
          <w:p w:rsidR="004B3DA3" w:rsidP="004B3DA3">
            <w:pPr>
              <w:ind w:left="1448" w:hanging="1164"/>
              <w:contextualSpacing/>
              <w:rPr>
                <w:b/>
                <w:lang w:eastAsia="en-US"/>
              </w:rPr>
            </w:pPr>
          </w:p>
          <w:p w:rsidR="004B3DA3" w:rsidP="004B3DA3">
            <w:pPr>
              <w:ind w:left="1448" w:hanging="1164"/>
              <w:contextualSpacing/>
              <w:rPr>
                <w:b/>
                <w:lang w:eastAsia="en-US"/>
              </w:rPr>
            </w:pPr>
          </w:p>
          <w:p w:rsidR="004B3DA3" w:rsidP="004B3DA3">
            <w:pPr>
              <w:ind w:left="1448" w:hanging="1164"/>
              <w:contextualSpacing/>
              <w:rPr>
                <w:b/>
                <w:lang w:eastAsia="en-US"/>
              </w:rPr>
            </w:pPr>
            <w:r>
              <w:rPr>
                <w:b/>
                <w:lang w:eastAsia="en-US"/>
              </w:rPr>
              <w:t xml:space="preserve">                   Председателю Контрольно-счетной                комиссии города Керчи </w:t>
            </w:r>
          </w:p>
          <w:p w:rsidR="004B3DA3" w:rsidP="004B3DA3">
            <w:pPr>
              <w:ind w:left="1448" w:hanging="1164"/>
              <w:contextualSpacing/>
              <w:rPr>
                <w:b/>
                <w:lang w:eastAsia="en-US"/>
              </w:rPr>
            </w:pPr>
            <w:r>
              <w:rPr>
                <w:b/>
                <w:lang w:eastAsia="en-US"/>
              </w:rPr>
              <w:t xml:space="preserve">                   Республики Крым</w:t>
            </w:r>
          </w:p>
          <w:p w:rsidR="004B3DA3" w:rsidP="004B3DA3">
            <w:pPr>
              <w:ind w:left="284"/>
              <w:contextualSpacing/>
              <w:rPr>
                <w:b/>
                <w:u w:val="single"/>
                <w:lang w:eastAsia="en-US"/>
              </w:rPr>
            </w:pPr>
            <w:r>
              <w:rPr>
                <w:b/>
                <w:lang w:eastAsia="en-US"/>
              </w:rPr>
              <w:t xml:space="preserve">                   </w:t>
            </w:r>
            <w:r>
              <w:rPr>
                <w:b/>
                <w:u w:val="single"/>
                <w:lang w:eastAsia="en-US"/>
              </w:rPr>
              <w:t xml:space="preserve">А.Э. </w:t>
            </w:r>
            <w:r>
              <w:rPr>
                <w:b/>
                <w:u w:val="single"/>
                <w:lang w:eastAsia="en-US"/>
              </w:rPr>
              <w:t>Устапасиди</w:t>
            </w:r>
          </w:p>
          <w:p w:rsidR="004B3DA3" w:rsidP="004B3DA3">
            <w:pPr>
              <w:ind w:left="284"/>
              <w:contextualSpacing/>
              <w:rPr>
                <w:rStyle w:val="fio5"/>
                <w:color w:val="000000"/>
              </w:rPr>
            </w:pPr>
            <w:r>
              <w:rPr>
                <w:b/>
                <w:lang w:eastAsia="en-US"/>
              </w:rPr>
              <w:t xml:space="preserve">                   </w:t>
            </w:r>
            <w:r>
              <w:rPr>
                <w:rStyle w:val="fio5"/>
                <w:color w:val="000000"/>
                <w:lang w:eastAsia="en-US"/>
              </w:rPr>
              <w:t xml:space="preserve">298300, РК, г. Керчь,  </w:t>
            </w:r>
          </w:p>
          <w:p w:rsidR="004B3DA3" w:rsidP="004B3DA3">
            <w:pPr>
              <w:ind w:left="284"/>
              <w:contextualSpacing/>
              <w:rPr>
                <w:b/>
              </w:rPr>
            </w:pPr>
            <w:r>
              <w:rPr>
                <w:rStyle w:val="fio5"/>
                <w:color w:val="000000"/>
                <w:lang w:eastAsia="en-US"/>
              </w:rPr>
              <w:t xml:space="preserve">                   ул. Кирова, д.17,  </w:t>
            </w:r>
            <w:r>
              <w:rPr>
                <w:rStyle w:val="fio5"/>
                <w:color w:val="000000"/>
                <w:lang w:eastAsia="en-US"/>
              </w:rPr>
              <w:t>каб</w:t>
            </w:r>
            <w:r>
              <w:rPr>
                <w:rStyle w:val="fio5"/>
                <w:color w:val="000000"/>
                <w:lang w:eastAsia="en-US"/>
              </w:rPr>
              <w:t>. 407</w:t>
            </w:r>
            <w:r>
              <w:rPr>
                <w:lang w:eastAsia="en-US"/>
              </w:rPr>
              <w:tab/>
            </w:r>
            <w:r>
              <w:rPr>
                <w:b/>
                <w:lang w:eastAsia="en-US"/>
              </w:rPr>
              <w:t xml:space="preserve">              </w:t>
            </w:r>
          </w:p>
          <w:p w:rsidR="004B3DA3" w:rsidP="004B3DA3">
            <w:pPr>
              <w:tabs>
                <w:tab w:val="left" w:pos="1132"/>
                <w:tab w:val="left" w:pos="1740"/>
              </w:tabs>
              <w:contextualSpacing/>
              <w:rPr>
                <w:b/>
                <w:lang w:eastAsia="en-US"/>
              </w:rPr>
            </w:pPr>
            <w:r>
              <w:rPr>
                <w:b/>
                <w:lang w:eastAsia="en-US"/>
              </w:rPr>
              <w:t xml:space="preserve">                  </w:t>
            </w:r>
          </w:p>
          <w:p w:rsidR="004B3DA3" w:rsidP="004B3DA3">
            <w:pPr>
              <w:tabs>
                <w:tab w:val="left" w:pos="1132"/>
                <w:tab w:val="left" w:pos="1740"/>
              </w:tabs>
              <w:contextualSpacing/>
              <w:rPr>
                <w:lang w:eastAsia="en-US"/>
              </w:rPr>
            </w:pPr>
            <w:r>
              <w:rPr>
                <w:b/>
                <w:lang w:eastAsia="en-US"/>
              </w:rPr>
              <w:t xml:space="preserve">                          </w:t>
            </w:r>
          </w:p>
          <w:p w:rsidR="004B3DA3" w:rsidP="004B3DA3">
            <w:pPr>
              <w:tabs>
                <w:tab w:val="left" w:pos="1132"/>
                <w:tab w:val="left" w:pos="1740"/>
              </w:tabs>
              <w:contextualSpacing/>
              <w:rPr>
                <w:lang w:eastAsia="en-US"/>
              </w:rPr>
            </w:pPr>
          </w:p>
        </w:tc>
      </w:tr>
      <w:tr w:rsidTr="004B3DA3">
        <w:tblPrEx>
          <w:tblW w:w="9468" w:type="dxa"/>
          <w:tblLayout w:type="fixed"/>
          <w:tblLook w:val="01E0"/>
        </w:tblPrEx>
        <w:trPr>
          <w:trHeight w:val="975"/>
        </w:trPr>
        <w:tc>
          <w:tcPr>
            <w:tcW w:w="3797" w:type="dxa"/>
          </w:tcPr>
          <w:p w:rsidR="004B3DA3">
            <w:pPr>
              <w:spacing w:line="276" w:lineRule="auto"/>
              <w:jc w:val="center"/>
              <w:rPr>
                <w:b/>
                <w:lang w:eastAsia="en-US"/>
              </w:rPr>
            </w:pPr>
          </w:p>
        </w:tc>
        <w:tc>
          <w:tcPr>
            <w:tcW w:w="5668" w:type="dxa"/>
          </w:tcPr>
          <w:p w:rsidR="004B3DA3">
            <w:pPr>
              <w:spacing w:line="276" w:lineRule="auto"/>
              <w:ind w:left="284"/>
              <w:jc w:val="center"/>
              <w:rPr>
                <w:b/>
                <w:u w:val="single"/>
                <w:lang w:eastAsia="en-US"/>
              </w:rPr>
            </w:pPr>
          </w:p>
        </w:tc>
      </w:tr>
    </w:tbl>
    <w:p w:rsidR="004B3DA3" w:rsidP="004B3DA3">
      <w:pPr>
        <w:ind w:firstLine="709"/>
        <w:jc w:val="both"/>
      </w:pPr>
      <w:r>
        <w:t xml:space="preserve">Направляю в Ваш адрес, копию постановления по делу об административном правонарушении в отношении </w:t>
      </w:r>
      <w:r>
        <w:t>Феттаевой</w:t>
      </w:r>
      <w:r>
        <w:t xml:space="preserve"> Н.Н. по ч.4 ст. 15.15.6. </w:t>
      </w:r>
      <w:r>
        <w:t xml:space="preserve">КоАП РФ, </w:t>
      </w:r>
      <w:r>
        <w:rPr>
          <w:b/>
        </w:rPr>
        <w:t>не вступившего в законную силу</w:t>
      </w:r>
      <w:r>
        <w:t>, для сведения.</w:t>
      </w:r>
    </w:p>
    <w:p w:rsidR="004B3DA3" w:rsidP="004B3DA3">
      <w:pPr>
        <w:ind w:firstLine="709"/>
        <w:jc w:val="both"/>
      </w:pPr>
      <w:r>
        <w:t>Приложение: копия постановления на 3х л. в 1 экз.</w:t>
      </w:r>
    </w:p>
    <w:p w:rsidR="004B3DA3" w:rsidP="004B3DA3">
      <w:pPr>
        <w:ind w:firstLine="709"/>
        <w:jc w:val="both"/>
      </w:pPr>
    </w:p>
    <w:tbl>
      <w:tblPr>
        <w:tblW w:w="0" w:type="auto"/>
        <w:tblLook w:val="04A0"/>
      </w:tblPr>
      <w:tblGrid>
        <w:gridCol w:w="3794"/>
        <w:gridCol w:w="5777"/>
      </w:tblGrid>
      <w:tr w:rsidTr="004B3DA3">
        <w:tblPrEx>
          <w:tblW w:w="0" w:type="auto"/>
          <w:tblLook w:val="04A0"/>
        </w:tblPrEx>
        <w:tc>
          <w:tcPr>
            <w:tcW w:w="3794" w:type="dxa"/>
            <w:hideMark/>
          </w:tcPr>
          <w:p w:rsidR="004B3DA3">
            <w:pPr>
              <w:spacing w:line="276" w:lineRule="auto"/>
              <w:jc w:val="both"/>
              <w:rPr>
                <w:b/>
                <w:lang w:eastAsia="en-US"/>
              </w:rPr>
            </w:pPr>
            <w:r>
              <w:rPr>
                <w:b/>
                <w:lang w:eastAsia="en-US"/>
              </w:rPr>
              <w:t xml:space="preserve">            Мировой судья                                                    </w:t>
            </w:r>
          </w:p>
        </w:tc>
        <w:tc>
          <w:tcPr>
            <w:tcW w:w="5777" w:type="dxa"/>
            <w:hideMark/>
          </w:tcPr>
          <w:p w:rsidR="004B3DA3">
            <w:pPr>
              <w:spacing w:line="276" w:lineRule="auto"/>
              <w:jc w:val="both"/>
              <w:rPr>
                <w:b/>
                <w:lang w:eastAsia="en-US"/>
              </w:rPr>
            </w:pPr>
            <w:r>
              <w:rPr>
                <w:b/>
                <w:lang w:eastAsia="en-US"/>
              </w:rPr>
              <w:t xml:space="preserve">                                                        С.С. Урюпина </w:t>
            </w:r>
          </w:p>
        </w:tc>
      </w:tr>
    </w:tbl>
    <w:p w:rsidR="00F51D69" w:rsidP="00F51D69">
      <w:pPr>
        <w:contextualSpacing/>
      </w:pPr>
    </w:p>
    <w:p w:rsidR="00F51D69" w:rsidP="00F51D69">
      <w:pPr>
        <w:contextualSpacing/>
      </w:pPr>
    </w:p>
    <w:p w:rsidR="00F51D69" w:rsidP="00F51D69">
      <w:pPr>
        <w:contextualSpacing/>
      </w:pPr>
    </w:p>
    <w:p w:rsidR="00F51D69" w:rsidP="00F51D69">
      <w:pPr>
        <w:contextualSpacing/>
      </w:pPr>
    </w:p>
    <w:p w:rsidR="00F51D69" w:rsidP="00F51D69">
      <w:pPr>
        <w:ind w:firstLine="708"/>
        <w:jc w:val="both"/>
        <w:rPr>
          <w:rFonts w:eastAsia="Calibri"/>
        </w:rPr>
      </w:pPr>
    </w:p>
    <w:p w:rsidR="00CD27E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D69"/>
    <w:rsid w:val="00091EDC"/>
    <w:rsid w:val="001C5DB0"/>
    <w:rsid w:val="00233111"/>
    <w:rsid w:val="0024090F"/>
    <w:rsid w:val="002663EE"/>
    <w:rsid w:val="004B3DA3"/>
    <w:rsid w:val="00502BF6"/>
    <w:rsid w:val="00601CD4"/>
    <w:rsid w:val="00743388"/>
    <w:rsid w:val="008159DA"/>
    <w:rsid w:val="00A275CC"/>
    <w:rsid w:val="00AB6A48"/>
    <w:rsid w:val="00B24D3A"/>
    <w:rsid w:val="00CD27E5"/>
    <w:rsid w:val="00D40136"/>
    <w:rsid w:val="00D70701"/>
    <w:rsid w:val="00DB2DD7"/>
    <w:rsid w:val="00F51D6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6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F51D69"/>
    <w:pPr>
      <w:jc w:val="center"/>
    </w:pPr>
    <w:rPr>
      <w:b/>
      <w:bCs/>
    </w:rPr>
  </w:style>
  <w:style w:type="character" w:customStyle="1" w:styleId="a">
    <w:name w:val="Название Знак"/>
    <w:basedOn w:val="DefaultParagraphFont"/>
    <w:link w:val="Title"/>
    <w:rsid w:val="00F51D69"/>
    <w:rPr>
      <w:rFonts w:ascii="Times New Roman" w:eastAsia="Times New Roman" w:hAnsi="Times New Roman" w:cs="Times New Roman"/>
      <w:b/>
      <w:bCs/>
      <w:sz w:val="24"/>
      <w:szCs w:val="24"/>
      <w:lang w:eastAsia="ru-RU"/>
    </w:rPr>
  </w:style>
  <w:style w:type="paragraph" w:styleId="NoSpacing">
    <w:name w:val="No Spacing"/>
    <w:uiPriority w:val="1"/>
    <w:qFormat/>
    <w:rsid w:val="00F51D69"/>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Normal"/>
    <w:rsid w:val="00F51D69"/>
    <w:pPr>
      <w:spacing w:before="100" w:beforeAutospacing="1" w:after="100" w:afterAutospacing="1"/>
    </w:pPr>
  </w:style>
  <w:style w:type="character" w:styleId="Hyperlink">
    <w:name w:val="Hyperlink"/>
    <w:basedOn w:val="DefaultParagraphFont"/>
    <w:uiPriority w:val="99"/>
    <w:semiHidden/>
    <w:unhideWhenUsed/>
    <w:rsid w:val="00F51D69"/>
    <w:rPr>
      <w:color w:val="0000FF"/>
      <w:u w:val="single"/>
    </w:rPr>
  </w:style>
  <w:style w:type="character" w:customStyle="1" w:styleId="fio5">
    <w:name w:val="fio5"/>
    <w:basedOn w:val="DefaultParagraphFont"/>
    <w:rsid w:val="00F51D69"/>
  </w:style>
  <w:style w:type="paragraph" w:styleId="BalloonText">
    <w:name w:val="Balloon Text"/>
    <w:basedOn w:val="Normal"/>
    <w:link w:val="a0"/>
    <w:uiPriority w:val="99"/>
    <w:semiHidden/>
    <w:unhideWhenUsed/>
    <w:rsid w:val="00502BF6"/>
    <w:rPr>
      <w:rFonts w:ascii="Tahoma" w:hAnsi="Tahoma" w:cs="Tahoma"/>
      <w:sz w:val="16"/>
      <w:szCs w:val="16"/>
    </w:rPr>
  </w:style>
  <w:style w:type="character" w:customStyle="1" w:styleId="a0">
    <w:name w:val="Текст выноски Знак"/>
    <w:basedOn w:val="DefaultParagraphFont"/>
    <w:link w:val="BalloonText"/>
    <w:uiPriority w:val="99"/>
    <w:semiHidden/>
    <w:rsid w:val="00502B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rf.kodeks.ru/document/901714433" TargetMode="External" /><Relationship Id="rId5" Type="http://schemas.openxmlformats.org/officeDocument/2006/relationships/hyperlink" Target="http://sudrf.kodeks.ru/document/90231608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