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F58" w:rsidRPr="00117EA4" w:rsidP="002469B0">
      <w:pPr>
        <w:pStyle w:val="Title"/>
        <w:ind w:firstLine="567"/>
        <w:jc w:val="right"/>
        <w:rPr>
          <w:b w:val="0"/>
          <w:sz w:val="19"/>
          <w:szCs w:val="19"/>
        </w:rPr>
      </w:pPr>
      <w:r w:rsidRPr="00117EA4">
        <w:rPr>
          <w:sz w:val="19"/>
          <w:szCs w:val="19"/>
        </w:rPr>
        <w:t xml:space="preserve">                                                                                          </w:t>
      </w:r>
      <w:r w:rsidRPr="00117EA4" w:rsidR="00C83204">
        <w:rPr>
          <w:b w:val="0"/>
          <w:sz w:val="19"/>
          <w:szCs w:val="19"/>
        </w:rPr>
        <w:t>Дело № 5-48-305</w:t>
      </w:r>
      <w:r w:rsidRPr="00117EA4">
        <w:rPr>
          <w:b w:val="0"/>
          <w:sz w:val="19"/>
          <w:szCs w:val="19"/>
        </w:rPr>
        <w:t>/202</w:t>
      </w:r>
      <w:r w:rsidRPr="00117EA4" w:rsidR="00687C10">
        <w:rPr>
          <w:b w:val="0"/>
          <w:sz w:val="19"/>
          <w:szCs w:val="19"/>
        </w:rPr>
        <w:t>1</w:t>
      </w:r>
    </w:p>
    <w:p w:rsidR="005A2F58" w:rsidRPr="00117EA4" w:rsidP="00900005">
      <w:pPr>
        <w:pStyle w:val="Title"/>
        <w:ind w:firstLine="567"/>
        <w:rPr>
          <w:sz w:val="19"/>
          <w:szCs w:val="19"/>
        </w:rPr>
      </w:pPr>
      <w:r w:rsidRPr="00117EA4">
        <w:rPr>
          <w:sz w:val="19"/>
          <w:szCs w:val="19"/>
        </w:rPr>
        <w:t>ПОСТАНОВЛЕНИЕ</w:t>
      </w:r>
    </w:p>
    <w:p w:rsidR="00C83204" w:rsidRPr="00117EA4" w:rsidP="00900005">
      <w:pPr>
        <w:pStyle w:val="Title"/>
        <w:ind w:firstLine="567"/>
        <w:rPr>
          <w:sz w:val="19"/>
          <w:szCs w:val="19"/>
        </w:rPr>
      </w:pPr>
    </w:p>
    <w:p w:rsidR="00645331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05 октября </w:t>
      </w:r>
      <w:r w:rsidRPr="00117EA4" w:rsidR="009453FA">
        <w:rPr>
          <w:sz w:val="19"/>
          <w:szCs w:val="19"/>
        </w:rPr>
        <w:t>2021 года</w:t>
      </w:r>
      <w:r w:rsidRPr="00117EA4" w:rsidR="009453FA">
        <w:rPr>
          <w:sz w:val="19"/>
          <w:szCs w:val="19"/>
        </w:rPr>
        <w:tab/>
        <w:t xml:space="preserve">                                      </w:t>
      </w:r>
      <w:r w:rsidRPr="00117EA4" w:rsidR="009453FA">
        <w:rPr>
          <w:sz w:val="19"/>
          <w:szCs w:val="19"/>
        </w:rPr>
        <w:tab/>
        <w:t xml:space="preserve">                         г. Керчь</w:t>
      </w:r>
    </w:p>
    <w:p w:rsidR="005A2F58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 </w:t>
      </w:r>
    </w:p>
    <w:p w:rsidR="002141EB" w:rsidRPr="00117EA4" w:rsidP="00900005">
      <w:pPr>
        <w:ind w:firstLine="567"/>
        <w:jc w:val="both"/>
        <w:rPr>
          <w:sz w:val="19"/>
          <w:szCs w:val="19"/>
        </w:rPr>
      </w:pPr>
    </w:p>
    <w:p w:rsidR="005A2F58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Миро</w:t>
      </w:r>
      <w:r w:rsidRPr="00117EA4" w:rsidR="00645331">
        <w:rPr>
          <w:sz w:val="19"/>
          <w:szCs w:val="19"/>
        </w:rPr>
        <w:t>вой судья судебного участка № 48</w:t>
      </w:r>
      <w:r w:rsidRPr="00117EA4">
        <w:rPr>
          <w:sz w:val="19"/>
          <w:szCs w:val="19"/>
        </w:rPr>
        <w:t xml:space="preserve"> Керченского судебного района (городской округ) Республики Крым</w:t>
      </w:r>
      <w:r w:rsidRPr="00117EA4" w:rsidR="00645331">
        <w:rPr>
          <w:sz w:val="19"/>
          <w:szCs w:val="19"/>
        </w:rPr>
        <w:t xml:space="preserve"> Троян К.В</w:t>
      </w:r>
      <w:r w:rsidRPr="00117EA4">
        <w:rPr>
          <w:sz w:val="19"/>
          <w:szCs w:val="19"/>
        </w:rPr>
        <w:t xml:space="preserve">.,  рассмотрев в открытом судебном заседании в </w:t>
      </w:r>
      <w:r w:rsidRPr="00117EA4" w:rsidR="00645331">
        <w:rPr>
          <w:sz w:val="19"/>
          <w:szCs w:val="19"/>
        </w:rPr>
        <w:t>помещении судебного участка № 48</w:t>
      </w:r>
      <w:r w:rsidRPr="00117EA4">
        <w:rPr>
          <w:sz w:val="19"/>
          <w:szCs w:val="19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826475" w:rsidRPr="00117EA4" w:rsidP="00557179">
      <w:pPr>
        <w:pStyle w:val="a0"/>
        <w:ind w:left="993" w:firstLine="0"/>
        <w:rPr>
          <w:sz w:val="19"/>
          <w:szCs w:val="19"/>
        </w:rPr>
      </w:pPr>
      <w:r w:rsidRPr="00117EA4">
        <w:rPr>
          <w:sz w:val="19"/>
          <w:szCs w:val="19"/>
        </w:rPr>
        <w:t>Должностного лица – директора Муниципального бюджетного общеобразовательного учреждения города Керчи Республики Крым «Специализированная школа № 1 с углубленным изучением английского языка имени Володи Дубинина» Левкович Е</w:t>
      </w:r>
      <w:r w:rsidRPr="00117EA4" w:rsidR="00557179">
        <w:rPr>
          <w:sz w:val="19"/>
          <w:szCs w:val="19"/>
        </w:rPr>
        <w:t>.</w:t>
      </w:r>
      <w:r w:rsidRPr="00117EA4">
        <w:rPr>
          <w:sz w:val="19"/>
          <w:szCs w:val="19"/>
        </w:rPr>
        <w:t xml:space="preserve"> А</w:t>
      </w:r>
      <w:r w:rsidRPr="00117EA4" w:rsidR="00557179">
        <w:rPr>
          <w:sz w:val="19"/>
          <w:szCs w:val="19"/>
        </w:rPr>
        <w:t>.</w:t>
      </w:r>
      <w:r w:rsidRPr="00117EA4">
        <w:rPr>
          <w:sz w:val="19"/>
          <w:szCs w:val="19"/>
        </w:rPr>
        <w:t xml:space="preserve">, </w:t>
      </w:r>
      <w:r w:rsidRPr="00117EA4" w:rsidR="00557179">
        <w:rPr>
          <w:i/>
          <w:sz w:val="19"/>
          <w:szCs w:val="19"/>
        </w:rPr>
        <w:t>/изъято/</w:t>
      </w:r>
      <w:r w:rsidRPr="00117EA4" w:rsidR="007C79E8">
        <w:rPr>
          <w:sz w:val="19"/>
          <w:szCs w:val="19"/>
        </w:rPr>
        <w:t xml:space="preserve">, </w:t>
      </w:r>
      <w:r w:rsidRPr="00117EA4" w:rsidR="00557179">
        <w:rPr>
          <w:sz w:val="19"/>
          <w:szCs w:val="19"/>
        </w:rPr>
        <w:t>п</w:t>
      </w:r>
      <w:r w:rsidRPr="00117EA4" w:rsidR="008E33EB">
        <w:rPr>
          <w:sz w:val="19"/>
          <w:szCs w:val="19"/>
        </w:rPr>
        <w:t xml:space="preserve">ривлекаемой к административной ответственности по </w:t>
      </w:r>
      <w:r w:rsidRPr="00117EA4" w:rsidR="009453FA">
        <w:rPr>
          <w:sz w:val="19"/>
          <w:szCs w:val="19"/>
        </w:rPr>
        <w:t>ч.</w:t>
      </w:r>
      <w:r w:rsidRPr="00117EA4" w:rsidR="00687C10">
        <w:rPr>
          <w:sz w:val="19"/>
          <w:szCs w:val="19"/>
        </w:rPr>
        <w:t>1</w:t>
      </w:r>
      <w:r w:rsidRPr="00117EA4" w:rsidR="009453FA">
        <w:rPr>
          <w:sz w:val="19"/>
          <w:szCs w:val="19"/>
        </w:rPr>
        <w:t xml:space="preserve"> ст.15.1</w:t>
      </w:r>
      <w:r w:rsidRPr="00117EA4" w:rsidR="00687C10">
        <w:rPr>
          <w:sz w:val="19"/>
          <w:szCs w:val="19"/>
        </w:rPr>
        <w:t>5.5-1</w:t>
      </w:r>
      <w:r w:rsidRPr="00117EA4" w:rsidR="008E33EB">
        <w:rPr>
          <w:sz w:val="19"/>
          <w:szCs w:val="19"/>
        </w:rPr>
        <w:t xml:space="preserve"> КоАП РФ, </w:t>
      </w:r>
    </w:p>
    <w:p w:rsidR="005A2F58" w:rsidRPr="00117EA4" w:rsidP="00900005">
      <w:pPr>
        <w:pStyle w:val="a0"/>
        <w:ind w:firstLine="567"/>
        <w:rPr>
          <w:sz w:val="19"/>
          <w:szCs w:val="19"/>
        </w:rPr>
      </w:pPr>
      <w:r w:rsidRPr="00117EA4">
        <w:rPr>
          <w:sz w:val="19"/>
          <w:szCs w:val="19"/>
        </w:rPr>
        <w:t xml:space="preserve"> </w:t>
      </w:r>
    </w:p>
    <w:p w:rsidR="00826475" w:rsidRPr="00117EA4" w:rsidP="00557179">
      <w:pPr>
        <w:ind w:firstLine="567"/>
        <w:jc w:val="center"/>
        <w:rPr>
          <w:sz w:val="19"/>
          <w:szCs w:val="19"/>
        </w:rPr>
      </w:pPr>
      <w:r w:rsidRPr="00117EA4">
        <w:rPr>
          <w:b/>
          <w:sz w:val="19"/>
          <w:szCs w:val="19"/>
        </w:rPr>
        <w:t>УСТАНОВИЛ</w:t>
      </w:r>
      <w:r w:rsidRPr="00117EA4">
        <w:rPr>
          <w:sz w:val="19"/>
          <w:szCs w:val="19"/>
        </w:rPr>
        <w:t>:</w:t>
      </w:r>
    </w:p>
    <w:p w:rsidR="006401A3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Согласно </w:t>
      </w:r>
      <w:r w:rsidRPr="00117EA4" w:rsidR="003F0AE7">
        <w:rPr>
          <w:sz w:val="19"/>
          <w:szCs w:val="19"/>
        </w:rPr>
        <w:t>протокола об ад</w:t>
      </w:r>
      <w:r w:rsidRPr="00117EA4" w:rsidR="00687C10">
        <w:rPr>
          <w:sz w:val="19"/>
          <w:szCs w:val="19"/>
        </w:rPr>
        <w:t xml:space="preserve">министративном правонарушении </w:t>
      </w:r>
      <w:r w:rsidRPr="00117EA4" w:rsidR="00557179">
        <w:rPr>
          <w:sz w:val="19"/>
          <w:szCs w:val="19"/>
        </w:rPr>
        <w:t xml:space="preserve">№ </w:t>
      </w:r>
      <w:r w:rsidRPr="00117EA4" w:rsidR="00557179">
        <w:rPr>
          <w:i/>
          <w:sz w:val="19"/>
          <w:szCs w:val="19"/>
        </w:rPr>
        <w:t>/изъято/</w:t>
      </w:r>
      <w:r w:rsidRPr="00117EA4" w:rsidR="00826475">
        <w:rPr>
          <w:sz w:val="19"/>
          <w:szCs w:val="19"/>
        </w:rPr>
        <w:t xml:space="preserve"> от </w:t>
      </w:r>
      <w:r w:rsidRPr="00117EA4" w:rsidR="00557179">
        <w:rPr>
          <w:i/>
          <w:sz w:val="19"/>
          <w:szCs w:val="19"/>
        </w:rPr>
        <w:t>/изъято/</w:t>
      </w:r>
      <w:r w:rsidRPr="00117EA4" w:rsidR="00826475">
        <w:rPr>
          <w:sz w:val="19"/>
          <w:szCs w:val="19"/>
        </w:rPr>
        <w:t xml:space="preserve"> года</w:t>
      </w:r>
      <w:r w:rsidRPr="00117EA4" w:rsidR="00040157">
        <w:rPr>
          <w:sz w:val="19"/>
          <w:szCs w:val="19"/>
        </w:rPr>
        <w:t xml:space="preserve"> </w:t>
      </w:r>
      <w:r w:rsidRPr="00117EA4" w:rsidR="00687C10">
        <w:rPr>
          <w:sz w:val="19"/>
          <w:szCs w:val="19"/>
        </w:rPr>
        <w:t xml:space="preserve">при проведении </w:t>
      </w:r>
      <w:r w:rsidRPr="00117EA4">
        <w:rPr>
          <w:sz w:val="19"/>
          <w:szCs w:val="19"/>
        </w:rPr>
        <w:t xml:space="preserve">контрольно-счетной комиссией города Керчи Республики Крым </w:t>
      </w:r>
      <w:r w:rsidRPr="00117EA4">
        <w:rPr>
          <w:rStyle w:val="2"/>
          <w:sz w:val="19"/>
          <w:szCs w:val="19"/>
          <w:u w:val="none"/>
        </w:rPr>
        <w:t xml:space="preserve">контрольного мероприятия «Выборочная проверка законности и результативности использования средств бюджета, </w:t>
      </w:r>
      <w:r w:rsidRPr="00117EA4" w:rsidR="00082E8C">
        <w:rPr>
          <w:rStyle w:val="2"/>
          <w:sz w:val="19"/>
          <w:szCs w:val="19"/>
          <w:u w:val="none"/>
        </w:rPr>
        <w:t>выделенных в р</w:t>
      </w:r>
      <w:r w:rsidRPr="00117EA4">
        <w:rPr>
          <w:rStyle w:val="2"/>
          <w:sz w:val="19"/>
          <w:szCs w:val="19"/>
          <w:u w:val="none"/>
        </w:rPr>
        <w:t>амках муниципального задания и собственности муниципального образования городской округ Керчь Республики Крым Муниципальным бюджетным общеобразовательным учреждение</w:t>
      </w:r>
      <w:r w:rsidRPr="00117EA4" w:rsidR="00082E8C">
        <w:rPr>
          <w:rStyle w:val="2"/>
          <w:sz w:val="19"/>
          <w:szCs w:val="19"/>
          <w:u w:val="none"/>
        </w:rPr>
        <w:t>м города Керчи Республики Крым «</w:t>
      </w:r>
      <w:r w:rsidRPr="00117EA4">
        <w:rPr>
          <w:rStyle w:val="2"/>
          <w:sz w:val="19"/>
          <w:szCs w:val="19"/>
          <w:u w:val="none"/>
        </w:rPr>
        <w:t>Специализированная школа № 1 с углубленным изучением английского языка имени Володи Дубинина</w:t>
      </w:r>
      <w:r w:rsidRPr="00117EA4">
        <w:rPr>
          <w:rStyle w:val="2"/>
          <w:sz w:val="19"/>
          <w:szCs w:val="19"/>
          <w:u w:val="none"/>
        </w:rPr>
        <w:t>», выявлено ад</w:t>
      </w:r>
      <w:r w:rsidRPr="00117EA4" w:rsidR="00082E8C">
        <w:rPr>
          <w:rStyle w:val="2"/>
          <w:sz w:val="19"/>
          <w:szCs w:val="19"/>
          <w:u w:val="none"/>
        </w:rPr>
        <w:t>министративное правонарушение, в</w:t>
      </w:r>
      <w:r w:rsidRPr="00117EA4">
        <w:rPr>
          <w:rStyle w:val="2"/>
          <w:sz w:val="19"/>
          <w:szCs w:val="19"/>
          <w:u w:val="none"/>
        </w:rPr>
        <w:t>ыразившееся в следующем: директор МБОУ г. Керчи РК СШ №</w:t>
      </w:r>
      <w:r w:rsidRPr="00117EA4" w:rsidR="00082E8C">
        <w:rPr>
          <w:rStyle w:val="2"/>
          <w:sz w:val="19"/>
          <w:szCs w:val="19"/>
          <w:u w:val="none"/>
        </w:rPr>
        <w:t>1 им. В. Дубинина Левкович Е.А.</w:t>
      </w:r>
      <w:r w:rsidRPr="00117EA4">
        <w:rPr>
          <w:rStyle w:val="2"/>
          <w:sz w:val="19"/>
          <w:szCs w:val="19"/>
          <w:u w:val="none"/>
        </w:rPr>
        <w:t xml:space="preserve"> 18.01.2021 в 09 часов 00 мин., находясь на рабочем месте по адресу:</w:t>
      </w:r>
      <w:r w:rsidRPr="00117EA4" w:rsidR="00557179">
        <w:rPr>
          <w:i/>
          <w:sz w:val="19"/>
          <w:szCs w:val="19"/>
        </w:rPr>
        <w:t xml:space="preserve"> </w:t>
      </w:r>
      <w:r w:rsidRPr="00117EA4" w:rsidR="00557179">
        <w:rPr>
          <w:i/>
          <w:sz w:val="19"/>
          <w:szCs w:val="19"/>
        </w:rPr>
        <w:t>/изъято/</w:t>
      </w:r>
      <w:r w:rsidRPr="00117EA4" w:rsidR="00557179">
        <w:rPr>
          <w:i/>
          <w:sz w:val="19"/>
          <w:szCs w:val="19"/>
        </w:rPr>
        <w:t xml:space="preserve"> </w:t>
      </w:r>
      <w:r w:rsidRPr="00117EA4" w:rsidR="00082E8C">
        <w:rPr>
          <w:rStyle w:val="2"/>
          <w:sz w:val="19"/>
          <w:szCs w:val="19"/>
          <w:u w:val="none"/>
        </w:rPr>
        <w:t>,</w:t>
      </w:r>
      <w:r w:rsidRPr="00117EA4" w:rsidR="00082E8C">
        <w:rPr>
          <w:rStyle w:val="2"/>
          <w:sz w:val="19"/>
          <w:szCs w:val="19"/>
          <w:u w:val="none"/>
        </w:rPr>
        <w:t xml:space="preserve"> году допусти</w:t>
      </w:r>
      <w:r w:rsidRPr="00117EA4">
        <w:rPr>
          <w:rStyle w:val="2"/>
          <w:sz w:val="19"/>
          <w:szCs w:val="19"/>
          <w:u w:val="none"/>
        </w:rPr>
        <w:t>ла невыполнение муниципального задания на 2020 год</w:t>
      </w:r>
      <w:r w:rsidRPr="00117EA4" w:rsidR="00CE2BA3">
        <w:rPr>
          <w:rStyle w:val="2"/>
          <w:sz w:val="19"/>
          <w:szCs w:val="19"/>
          <w:u w:val="none"/>
        </w:rPr>
        <w:t xml:space="preserve">. </w:t>
      </w:r>
    </w:p>
    <w:p w:rsidR="008F3865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  </w:t>
      </w:r>
      <w:r w:rsidRPr="00117EA4" w:rsidR="009453FA">
        <w:rPr>
          <w:sz w:val="19"/>
          <w:szCs w:val="19"/>
        </w:rPr>
        <w:t>В судебно</w:t>
      </w:r>
      <w:r w:rsidRPr="00117EA4">
        <w:rPr>
          <w:sz w:val="19"/>
          <w:szCs w:val="19"/>
        </w:rPr>
        <w:t>е заседание</w:t>
      </w:r>
      <w:r w:rsidRPr="00117EA4" w:rsidR="005B5ACB">
        <w:rPr>
          <w:sz w:val="19"/>
          <w:szCs w:val="19"/>
        </w:rPr>
        <w:t xml:space="preserve"> </w:t>
      </w:r>
      <w:r w:rsidRPr="00117EA4">
        <w:rPr>
          <w:sz w:val="19"/>
          <w:szCs w:val="19"/>
        </w:rPr>
        <w:t xml:space="preserve">Левкович Е.А., будучи извещенной надлежащим образом не явилась.  </w:t>
      </w:r>
    </w:p>
    <w:p w:rsidR="00343FE5" w:rsidRPr="00117EA4" w:rsidP="00343FE5">
      <w:pPr>
        <w:ind w:firstLine="708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</w:t>
      </w:r>
      <w:r w:rsidRPr="00117EA4">
        <w:rPr>
          <w:sz w:val="19"/>
          <w:szCs w:val="19"/>
        </w:rPr>
        <w:t>о</w:t>
      </w:r>
      <w:r w:rsidRPr="00117EA4">
        <w:rPr>
          <w:sz w:val="19"/>
          <w:szCs w:val="19"/>
        </w:rPr>
        <w:t xml:space="preserve"> надлежащем </w:t>
      </w:r>
      <w:r w:rsidRPr="00117EA4">
        <w:rPr>
          <w:sz w:val="19"/>
          <w:szCs w:val="19"/>
        </w:rPr>
        <w:t>извещении</w:t>
      </w:r>
      <w:r w:rsidRPr="00117EA4">
        <w:rPr>
          <w:sz w:val="19"/>
          <w:szCs w:val="19"/>
        </w:rPr>
        <w:t xml:space="preserve"> лица о месте и времени рассмотрения дела и если от лица не поступило ходатайство об отложении рассмотрения дела.</w:t>
      </w:r>
    </w:p>
    <w:p w:rsidR="00343FE5" w:rsidRPr="00117EA4" w:rsidP="00343FE5">
      <w:pPr>
        <w:pStyle w:val="a0"/>
        <w:ind w:firstLine="708"/>
        <w:rPr>
          <w:sz w:val="19"/>
          <w:szCs w:val="19"/>
        </w:rPr>
      </w:pPr>
      <w:r w:rsidRPr="00117EA4">
        <w:rPr>
          <w:sz w:val="19"/>
          <w:szCs w:val="19"/>
        </w:rPr>
        <w:t>От  Левкович Е.А.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Левкович Е.А. в ее отсутствие.</w:t>
      </w:r>
    </w:p>
    <w:p w:rsidR="005A2F58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Изучив административный материал, представленные суду доказательства, суд приходит к выводу о виновности</w:t>
      </w:r>
      <w:r w:rsidRPr="00117EA4" w:rsidR="008F3865">
        <w:rPr>
          <w:sz w:val="19"/>
          <w:szCs w:val="19"/>
        </w:rPr>
        <w:t xml:space="preserve"> Левкович Е.А</w:t>
      </w:r>
      <w:r w:rsidRPr="00117EA4" w:rsidR="00353588">
        <w:rPr>
          <w:sz w:val="19"/>
          <w:szCs w:val="19"/>
        </w:rPr>
        <w:t>.</w:t>
      </w:r>
      <w:r w:rsidRPr="00117EA4">
        <w:rPr>
          <w:sz w:val="19"/>
          <w:szCs w:val="19"/>
        </w:rPr>
        <w:t xml:space="preserve"> в совершении административного пр</w:t>
      </w:r>
      <w:r w:rsidRPr="00117EA4" w:rsidR="002141EB">
        <w:rPr>
          <w:sz w:val="19"/>
          <w:szCs w:val="19"/>
        </w:rPr>
        <w:t xml:space="preserve">авонарушения, предусмотренного </w:t>
      </w:r>
      <w:r w:rsidRPr="00117EA4">
        <w:rPr>
          <w:sz w:val="19"/>
          <w:szCs w:val="19"/>
        </w:rPr>
        <w:t>ч.</w:t>
      </w:r>
      <w:r w:rsidRPr="00117EA4" w:rsidR="00353588">
        <w:rPr>
          <w:sz w:val="19"/>
          <w:szCs w:val="19"/>
        </w:rPr>
        <w:t>1</w:t>
      </w:r>
      <w:r w:rsidRPr="00117EA4">
        <w:rPr>
          <w:sz w:val="19"/>
          <w:szCs w:val="19"/>
        </w:rPr>
        <w:t xml:space="preserve"> ст.15.</w:t>
      </w:r>
      <w:r w:rsidRPr="00117EA4" w:rsidR="005B5ACB">
        <w:rPr>
          <w:sz w:val="19"/>
          <w:szCs w:val="19"/>
        </w:rPr>
        <w:t>1</w:t>
      </w:r>
      <w:r w:rsidRPr="00117EA4" w:rsidR="00353588">
        <w:rPr>
          <w:sz w:val="19"/>
          <w:szCs w:val="19"/>
        </w:rPr>
        <w:t>5.5-1</w:t>
      </w:r>
      <w:r w:rsidRPr="00117EA4" w:rsidR="008F3865">
        <w:rPr>
          <w:sz w:val="19"/>
          <w:szCs w:val="19"/>
        </w:rPr>
        <w:t xml:space="preserve"> КоАП РФ </w:t>
      </w:r>
      <w:r w:rsidRPr="00117EA4">
        <w:rPr>
          <w:sz w:val="19"/>
          <w:szCs w:val="19"/>
        </w:rPr>
        <w:t>по следующим основаниям.</w:t>
      </w:r>
    </w:p>
    <w:p w:rsidR="005A2F58" w:rsidRPr="00117EA4" w:rsidP="00900005">
      <w:pPr>
        <w:tabs>
          <w:tab w:val="left" w:pos="426"/>
        </w:tabs>
        <w:ind w:firstLine="567"/>
        <w:jc w:val="both"/>
        <w:rPr>
          <w:sz w:val="19"/>
          <w:szCs w:val="19"/>
        </w:rPr>
      </w:pPr>
      <w:r w:rsidRPr="00117EA4">
        <w:rPr>
          <w:color w:val="000000"/>
          <w:sz w:val="19"/>
          <w:szCs w:val="19"/>
          <w:shd w:val="clear" w:color="auto" w:fill="FFFFFF"/>
        </w:rPr>
        <w:t xml:space="preserve">Часть </w:t>
      </w:r>
      <w:r w:rsidRPr="00117EA4" w:rsidR="00353588">
        <w:rPr>
          <w:color w:val="000000"/>
          <w:sz w:val="19"/>
          <w:szCs w:val="19"/>
          <w:shd w:val="clear" w:color="auto" w:fill="FFFFFF"/>
        </w:rPr>
        <w:t>1</w:t>
      </w:r>
      <w:r w:rsidRPr="00117EA4">
        <w:rPr>
          <w:color w:val="000000"/>
          <w:sz w:val="19"/>
          <w:szCs w:val="19"/>
          <w:shd w:val="clear" w:color="auto" w:fill="FFFFFF"/>
        </w:rPr>
        <w:t xml:space="preserve"> статьи</w:t>
      </w:r>
      <w:r w:rsidRPr="00117EA4" w:rsidR="002141EB">
        <w:rPr>
          <w:color w:val="000000"/>
          <w:sz w:val="19"/>
          <w:szCs w:val="19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117EA4" w:rsidR="005B5ACB">
          <w:rPr>
            <w:rStyle w:val="Hyperlink"/>
            <w:bCs/>
            <w:color w:val="auto"/>
            <w:sz w:val="19"/>
            <w:szCs w:val="19"/>
            <w:u w:val="none"/>
            <w:bdr w:val="none" w:sz="0" w:space="0" w:color="auto" w:frame="1"/>
          </w:rPr>
          <w:t>15.1</w:t>
        </w:r>
        <w:r w:rsidRPr="00117EA4" w:rsidR="00353588">
          <w:rPr>
            <w:rStyle w:val="Hyperlink"/>
            <w:bCs/>
            <w:color w:val="auto"/>
            <w:sz w:val="19"/>
            <w:szCs w:val="19"/>
            <w:u w:val="none"/>
            <w:bdr w:val="none" w:sz="0" w:space="0" w:color="auto" w:frame="1"/>
          </w:rPr>
          <w:t>5.5-1</w:t>
        </w:r>
        <w:r w:rsidRPr="00117EA4" w:rsidR="002141EB">
          <w:rPr>
            <w:rStyle w:val="Hyperlink"/>
            <w:bCs/>
            <w:color w:val="auto"/>
            <w:sz w:val="19"/>
            <w:szCs w:val="19"/>
            <w:u w:val="none"/>
            <w:bdr w:val="none" w:sz="0" w:space="0" w:color="auto" w:frame="1"/>
          </w:rPr>
          <w:t xml:space="preserve"> </w:t>
        </w:r>
        <w:r w:rsidRPr="00117EA4">
          <w:rPr>
            <w:rStyle w:val="Hyperlink"/>
            <w:bCs/>
            <w:color w:val="auto"/>
            <w:sz w:val="19"/>
            <w:szCs w:val="19"/>
            <w:u w:val="none"/>
            <w:bdr w:val="none" w:sz="0" w:space="0" w:color="auto" w:frame="1"/>
          </w:rPr>
          <w:t>К</w:t>
        </w:r>
      </w:hyperlink>
      <w:r w:rsidRPr="00117EA4" w:rsidR="002141EB">
        <w:rPr>
          <w:bCs/>
          <w:sz w:val="19"/>
          <w:szCs w:val="19"/>
          <w:bdr w:val="none" w:sz="0" w:space="0" w:color="auto" w:frame="1"/>
        </w:rPr>
        <w:t>РФ</w:t>
      </w:r>
      <w:r w:rsidRPr="00117EA4" w:rsidR="00353588">
        <w:rPr>
          <w:bCs/>
          <w:sz w:val="19"/>
          <w:szCs w:val="19"/>
          <w:bdr w:val="none" w:sz="0" w:space="0" w:color="auto" w:frame="1"/>
        </w:rPr>
        <w:t xml:space="preserve"> об АП </w:t>
      </w:r>
      <w:r w:rsidRPr="00117EA4">
        <w:rPr>
          <w:color w:val="000000"/>
          <w:sz w:val="19"/>
          <w:szCs w:val="19"/>
          <w:shd w:val="clear" w:color="auto" w:fill="FFFFFF"/>
        </w:rPr>
        <w:t xml:space="preserve">предусматривает ответственность за </w:t>
      </w:r>
      <w:r w:rsidRPr="00117EA4" w:rsidR="00353588">
        <w:rPr>
          <w:color w:val="000000"/>
          <w:sz w:val="19"/>
          <w:szCs w:val="19"/>
          <w:shd w:val="clear" w:color="auto" w:fill="FFFFFF"/>
        </w:rPr>
        <w:t>невыполнение государственного (муниципального) задания</w:t>
      </w:r>
      <w:r w:rsidRPr="00117EA4" w:rsidR="000670FC">
        <w:rPr>
          <w:sz w:val="19"/>
          <w:szCs w:val="19"/>
        </w:rPr>
        <w:t>.</w:t>
      </w:r>
    </w:p>
    <w:p w:rsidR="00884DBA" w:rsidRPr="00117EA4" w:rsidP="00884DBA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В силу ст. 9.2 Федерального закона N 7-ФЗ "О некоммерческих организациях"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</w:t>
      </w:r>
      <w:r w:rsidRPr="00117EA4">
        <w:rPr>
          <w:sz w:val="19"/>
          <w:szCs w:val="19"/>
        </w:rPr>
        <w:t xml:space="preserve"> культуры и спорта, а также в иных сферах.</w:t>
      </w:r>
    </w:p>
    <w:p w:rsidR="00884DBA" w:rsidRPr="00117EA4" w:rsidP="00884DBA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 (часть 2).</w:t>
      </w:r>
    </w:p>
    <w:p w:rsidR="00884DBA" w:rsidRPr="00117EA4" w:rsidP="0052516A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 (часть 3).</w:t>
      </w:r>
    </w:p>
    <w:p w:rsidR="00353588" w:rsidRPr="00117EA4" w:rsidP="00900005">
      <w:pPr>
        <w:tabs>
          <w:tab w:val="left" w:pos="426"/>
        </w:tabs>
        <w:ind w:firstLine="567"/>
        <w:jc w:val="both"/>
        <w:rPr>
          <w:color w:val="000000"/>
          <w:sz w:val="19"/>
          <w:szCs w:val="19"/>
        </w:rPr>
      </w:pPr>
      <w:r w:rsidRPr="00117EA4">
        <w:rPr>
          <w:sz w:val="19"/>
          <w:szCs w:val="19"/>
        </w:rPr>
        <w:t>Согласно п.6 с</w:t>
      </w:r>
      <w:r w:rsidRPr="00117EA4" w:rsidR="00EB497C">
        <w:rPr>
          <w:sz w:val="19"/>
          <w:szCs w:val="19"/>
        </w:rPr>
        <w:t>т</w:t>
      </w:r>
      <w:r w:rsidRPr="00117EA4">
        <w:rPr>
          <w:sz w:val="19"/>
          <w:szCs w:val="19"/>
        </w:rPr>
        <w:t xml:space="preserve">. 69.2 Бюджетного кодекса РФ </w:t>
      </w:r>
      <w:r w:rsidRPr="00117EA4" w:rsidR="006E105E">
        <w:rPr>
          <w:color w:val="000000"/>
          <w:sz w:val="19"/>
          <w:szCs w:val="19"/>
        </w:rPr>
        <w:t xml:space="preserve">Государственное (муниципальное) задание является невыполненным в случае </w:t>
      </w:r>
      <w:r w:rsidRPr="00117EA4" w:rsidR="00EF7331">
        <w:rPr>
          <w:color w:val="000000"/>
          <w:sz w:val="19"/>
          <w:szCs w:val="19"/>
        </w:rPr>
        <w:t>не</w:t>
      </w:r>
      <w:r w:rsidRPr="00117EA4" w:rsidR="00F570A7">
        <w:rPr>
          <w:color w:val="000000"/>
          <w:sz w:val="19"/>
          <w:szCs w:val="19"/>
        </w:rPr>
        <w:t xml:space="preserve"> </w:t>
      </w:r>
      <w:r w:rsidRPr="00117EA4" w:rsidR="00860C53">
        <w:rPr>
          <w:color w:val="000000"/>
          <w:sz w:val="19"/>
          <w:szCs w:val="19"/>
        </w:rPr>
        <w:t>достижения</w:t>
      </w:r>
      <w:r w:rsidRPr="00117EA4" w:rsidR="006E105E">
        <w:rPr>
          <w:color w:val="000000"/>
          <w:sz w:val="19"/>
          <w:szCs w:val="19"/>
        </w:rPr>
        <w:t xml:space="preserve">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</w:t>
      </w:r>
    </w:p>
    <w:p w:rsidR="001246FB" w:rsidRPr="00117EA4" w:rsidP="001246FB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Положениями ст. 69.2 БК РФ установлены общие требования к формированию и исполнению показателей государственного (муниципального) задания. Из положений данной статьи следует, что государственное (муниципальное) задание формируется органом исполнительной власти, выполняющим функции учредителя (далее - учредитель). </w:t>
      </w:r>
      <w:r w:rsidRPr="00117EA4">
        <w:rPr>
          <w:sz w:val="19"/>
          <w:szCs w:val="19"/>
        </w:rPr>
        <w:t>Оно должно содержать: показатели, характеризующие качество и (или) объем (содержание) оказываемых государственных (муниципальных) услуг (выполняемых работ); порядок контроля за исполнением государственного (муниципального) задания, в том числе условия и порядок его досрочного прекращения; требования к отчетности об исполнении государственного (муниципального) задания.</w:t>
      </w:r>
    </w:p>
    <w:p w:rsidR="001246FB" w:rsidRPr="00117EA4" w:rsidP="001246FB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Проверка выполнения государственного (муниципального) задания учредителя проводится по следующим основным направлениям: соответствие показателей государственного (муниципального) задания, характеризующих объем оказываемых государственных (муниципальных) услуг (выполняемых работ), фактическим данным; выявление отклонения в отношении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задании;</w:t>
      </w:r>
      <w:r w:rsidRPr="00117EA4">
        <w:rPr>
          <w:sz w:val="19"/>
          <w:szCs w:val="19"/>
        </w:rPr>
        <w:t xml:space="preserve"> достоверность сведений, отраженных в отчете о выполнении задания учредителя.</w:t>
      </w:r>
    </w:p>
    <w:p w:rsidR="001246FB" w:rsidRPr="00117EA4" w:rsidP="001246FB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Проверка выполнения учреждением количественных и качественных показателей государственного (муниципального) задания осуществляется путем: изучения информации о деятельности проверяемой организации, содержащейся в документах; анализа информации о количественных, качественных и иных характеристиках объекта проверки, в ходе которого определяется фактическое соответствие показателей задания учредителя совершенным операциям (фактам хозяйственной жизни).</w:t>
      </w:r>
    </w:p>
    <w:p w:rsidR="001246FB" w:rsidRPr="00117EA4" w:rsidP="00C071E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В ходе проверки используется как сплошной, так и выборочный метод проверки. Объем выборки определяется ревизором самостоятельно исходя из принципа достижения разумной уверенности в том, что выбранные условия с достаточной степенью надежности обеспечивают достижение цели проверки.</w:t>
      </w:r>
    </w:p>
    <w:p w:rsidR="00C071E5" w:rsidRPr="00117EA4" w:rsidP="00C071E5">
      <w:pPr>
        <w:ind w:firstLine="740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В судебном заседании установлено,</w:t>
      </w:r>
      <w:r w:rsidRPr="00117EA4">
        <w:rPr>
          <w:sz w:val="19"/>
          <w:szCs w:val="19"/>
        </w:rPr>
        <w:t xml:space="preserve"> </w:t>
      </w:r>
      <w:r w:rsidRPr="00117EA4">
        <w:rPr>
          <w:rStyle w:val="2"/>
          <w:sz w:val="19"/>
          <w:szCs w:val="19"/>
          <w:u w:val="none"/>
        </w:rPr>
        <w:t>директор МБОУ г. Керчи РК СШ №1 им. В. Дубинина Левкович Е.А. 18.01.2021 в 09 часов 00 мин., находясь на рабочем месте по адресу:</w:t>
      </w:r>
      <w:r w:rsidRPr="00117EA4" w:rsidR="00557179">
        <w:rPr>
          <w:i/>
          <w:sz w:val="19"/>
          <w:szCs w:val="19"/>
        </w:rPr>
        <w:t xml:space="preserve"> </w:t>
      </w:r>
      <w:r w:rsidRPr="00117EA4" w:rsidR="00557179">
        <w:rPr>
          <w:i/>
          <w:sz w:val="19"/>
          <w:szCs w:val="19"/>
        </w:rPr>
        <w:t>/изъято/</w:t>
      </w:r>
      <w:r w:rsidRPr="00117EA4">
        <w:rPr>
          <w:rStyle w:val="2"/>
          <w:sz w:val="19"/>
          <w:szCs w:val="19"/>
          <w:u w:val="none"/>
        </w:rPr>
        <w:t>, году допустила невыполнение муниципального задания на 2020 год, а именно:</w:t>
      </w:r>
    </w:p>
    <w:p w:rsidR="00C071E5" w:rsidRPr="00117EA4" w:rsidP="00C071E5">
      <w:pPr>
        <w:ind w:firstLine="740"/>
        <w:jc w:val="both"/>
        <w:rPr>
          <w:sz w:val="19"/>
          <w:szCs w:val="19"/>
        </w:rPr>
      </w:pPr>
      <w:r w:rsidRPr="00117EA4">
        <w:rPr>
          <w:color w:val="000000"/>
          <w:sz w:val="19"/>
          <w:szCs w:val="19"/>
          <w:lang w:bidi="ru-RU"/>
        </w:rPr>
        <w:t xml:space="preserve">Проведенным анализом отчета о выполнении муниципального задания </w:t>
      </w:r>
      <w:r w:rsidRPr="00117EA4">
        <w:rPr>
          <w:color w:val="000000"/>
          <w:sz w:val="19"/>
          <w:szCs w:val="19"/>
          <w:lang w:eastAsia="en-US" w:bidi="en-US"/>
        </w:rPr>
        <w:t>№ 1/2</w:t>
      </w:r>
      <w:r w:rsidRPr="00117EA4">
        <w:rPr>
          <w:color w:val="000000"/>
          <w:sz w:val="19"/>
          <w:szCs w:val="19"/>
          <w:lang w:bidi="ru-RU"/>
        </w:rPr>
        <w:t xml:space="preserve"> на 2020 год от 18.01.2021, установлено следующее:</w:t>
      </w:r>
    </w:p>
    <w:p w:rsidR="00C071E5" w:rsidRPr="00117EA4" w:rsidP="0047107F">
      <w:pPr>
        <w:widowControl w:val="0"/>
        <w:numPr>
          <w:ilvl w:val="0"/>
          <w:numId w:val="4"/>
        </w:numPr>
        <w:tabs>
          <w:tab w:val="left" w:pos="1069"/>
          <w:tab w:val="right" w:pos="3441"/>
          <w:tab w:val="left" w:pos="3602"/>
          <w:tab w:val="left" w:pos="4590"/>
          <w:tab w:val="left" w:pos="6366"/>
          <w:tab w:val="right" w:pos="9647"/>
        </w:tabs>
        <w:ind w:firstLine="740"/>
        <w:jc w:val="both"/>
        <w:rPr>
          <w:sz w:val="19"/>
          <w:szCs w:val="19"/>
        </w:rPr>
      </w:pPr>
      <w:r w:rsidRPr="00117EA4">
        <w:rPr>
          <w:color w:val="000000"/>
          <w:sz w:val="19"/>
          <w:szCs w:val="19"/>
          <w:lang w:bidi="ru-RU"/>
        </w:rPr>
        <w:t>в</w:t>
      </w:r>
      <w:r w:rsidRPr="00117EA4">
        <w:rPr>
          <w:color w:val="000000"/>
          <w:sz w:val="19"/>
          <w:szCs w:val="19"/>
          <w:lang w:bidi="ru-RU"/>
        </w:rPr>
        <w:tab/>
        <w:t>соответствии с</w:t>
      </w:r>
      <w:r w:rsidRPr="00117EA4">
        <w:rPr>
          <w:color w:val="000000"/>
          <w:sz w:val="19"/>
          <w:szCs w:val="19"/>
          <w:lang w:bidi="ru-RU"/>
        </w:rPr>
        <w:tab/>
        <w:t>п. 3.2.</w:t>
      </w:r>
      <w:r w:rsidRPr="00117EA4">
        <w:rPr>
          <w:color w:val="000000"/>
          <w:sz w:val="19"/>
          <w:szCs w:val="19"/>
          <w:lang w:bidi="ru-RU"/>
        </w:rPr>
        <w:tab/>
        <w:t>Сведений о</w:t>
      </w:r>
      <w:r w:rsidRPr="00117EA4">
        <w:rPr>
          <w:color w:val="000000"/>
          <w:sz w:val="19"/>
          <w:szCs w:val="19"/>
          <w:lang w:bidi="ru-RU"/>
        </w:rPr>
        <w:tab/>
        <w:t>фактическом</w:t>
      </w:r>
      <w:r w:rsidRPr="00117EA4">
        <w:rPr>
          <w:color w:val="000000"/>
          <w:sz w:val="19"/>
          <w:szCs w:val="19"/>
          <w:lang w:bidi="ru-RU"/>
        </w:rPr>
        <w:tab/>
        <w:t>достижении</w:t>
      </w:r>
      <w:r w:rsidRPr="00117EA4" w:rsidR="00916290">
        <w:rPr>
          <w:sz w:val="19"/>
          <w:szCs w:val="19"/>
        </w:rPr>
        <w:t xml:space="preserve"> </w:t>
      </w:r>
      <w:r w:rsidRPr="00117EA4">
        <w:rPr>
          <w:color w:val="000000"/>
          <w:sz w:val="19"/>
          <w:szCs w:val="19"/>
          <w:lang w:bidi="ru-RU"/>
        </w:rPr>
        <w:t xml:space="preserve">показателей, характеризующих объем муниципальной услуги раздела 1 Реализация основных образовательных программ начального общего образования, исполнение составляет 204 человека при плановом значении 230 человек. С учетом допустимого (возможного) отклонения от установленных показателей объема муниципальной услуги в размере 5% или 12 человек обучающихся (230/100*5%=12), </w:t>
      </w:r>
      <w:r w:rsidRPr="00117EA4">
        <w:rPr>
          <w:rStyle w:val="21"/>
          <w:b w:val="0"/>
          <w:sz w:val="19"/>
          <w:szCs w:val="19"/>
        </w:rPr>
        <w:t>муниципальное задание по разделу 1 не выполнено на 14 человек</w:t>
      </w:r>
      <w:r w:rsidRPr="00117EA4">
        <w:rPr>
          <w:rStyle w:val="21"/>
          <w:sz w:val="19"/>
          <w:szCs w:val="19"/>
        </w:rPr>
        <w:t xml:space="preserve"> </w:t>
      </w:r>
      <w:r w:rsidRPr="00117EA4">
        <w:rPr>
          <w:color w:val="000000"/>
          <w:sz w:val="19"/>
          <w:szCs w:val="19"/>
          <w:lang w:bidi="ru-RU"/>
        </w:rPr>
        <w:t>(230-204=26 (-12 допустимое отклонение));</w:t>
      </w:r>
    </w:p>
    <w:p w:rsidR="00C071E5" w:rsidRPr="00117EA4" w:rsidP="00C071E5">
      <w:pPr>
        <w:widowControl w:val="0"/>
        <w:numPr>
          <w:ilvl w:val="0"/>
          <w:numId w:val="4"/>
        </w:numPr>
        <w:tabs>
          <w:tab w:val="left" w:pos="1069"/>
          <w:tab w:val="right" w:pos="3441"/>
          <w:tab w:val="left" w:pos="3606"/>
          <w:tab w:val="left" w:pos="4586"/>
          <w:tab w:val="left" w:pos="6366"/>
          <w:tab w:val="right" w:pos="9647"/>
        </w:tabs>
        <w:spacing w:line="322" w:lineRule="exact"/>
        <w:ind w:firstLine="740"/>
        <w:jc w:val="both"/>
        <w:rPr>
          <w:sz w:val="19"/>
          <w:szCs w:val="19"/>
        </w:rPr>
      </w:pPr>
      <w:r w:rsidRPr="00117EA4">
        <w:rPr>
          <w:color w:val="000000"/>
          <w:sz w:val="19"/>
          <w:szCs w:val="19"/>
          <w:lang w:bidi="ru-RU"/>
        </w:rPr>
        <w:t>в</w:t>
      </w:r>
      <w:r w:rsidRPr="00117EA4">
        <w:rPr>
          <w:color w:val="000000"/>
          <w:sz w:val="19"/>
          <w:szCs w:val="19"/>
          <w:lang w:bidi="ru-RU"/>
        </w:rPr>
        <w:tab/>
        <w:t>соответствии с</w:t>
      </w:r>
      <w:r w:rsidRPr="00117EA4">
        <w:rPr>
          <w:color w:val="000000"/>
          <w:sz w:val="19"/>
          <w:szCs w:val="19"/>
          <w:lang w:bidi="ru-RU"/>
        </w:rPr>
        <w:tab/>
        <w:t>п. 3.2.</w:t>
      </w:r>
      <w:r w:rsidRPr="00117EA4">
        <w:rPr>
          <w:color w:val="000000"/>
          <w:sz w:val="19"/>
          <w:szCs w:val="19"/>
          <w:lang w:bidi="ru-RU"/>
        </w:rPr>
        <w:tab/>
        <w:t>Сведений о</w:t>
      </w:r>
      <w:r w:rsidRPr="00117EA4">
        <w:rPr>
          <w:color w:val="000000"/>
          <w:sz w:val="19"/>
          <w:szCs w:val="19"/>
          <w:lang w:bidi="ru-RU"/>
        </w:rPr>
        <w:tab/>
        <w:t>фактическом</w:t>
      </w:r>
      <w:r w:rsidRPr="00117EA4">
        <w:rPr>
          <w:color w:val="000000"/>
          <w:sz w:val="19"/>
          <w:szCs w:val="19"/>
          <w:lang w:bidi="ru-RU"/>
        </w:rPr>
        <w:tab/>
        <w:t>достижении</w:t>
      </w:r>
    </w:p>
    <w:p w:rsidR="00884DBA" w:rsidRPr="00117EA4" w:rsidP="004D48D4">
      <w:pPr>
        <w:jc w:val="both"/>
        <w:rPr>
          <w:sz w:val="19"/>
          <w:szCs w:val="19"/>
        </w:rPr>
      </w:pPr>
      <w:r w:rsidRPr="00117EA4">
        <w:rPr>
          <w:color w:val="000000"/>
          <w:sz w:val="19"/>
          <w:szCs w:val="19"/>
          <w:lang w:bidi="ru-RU"/>
        </w:rPr>
        <w:t>показателей, характеризующих объем муниципальной услуги раздела 3 Реализация основных образовательных программ среднего общего образования, исполнение составляет 68 человек при плановом значении 87 чело</w:t>
      </w:r>
      <w:r w:rsidRPr="00117EA4" w:rsidR="00AA6B1D">
        <w:rPr>
          <w:color w:val="000000"/>
          <w:sz w:val="19"/>
          <w:szCs w:val="19"/>
          <w:lang w:bidi="ru-RU"/>
        </w:rPr>
        <w:t>век. С учетом д</w:t>
      </w:r>
      <w:r w:rsidRPr="00117EA4">
        <w:rPr>
          <w:color w:val="000000"/>
          <w:sz w:val="19"/>
          <w:szCs w:val="19"/>
          <w:lang w:bidi="ru-RU"/>
        </w:rPr>
        <w:t xml:space="preserve">опустимого (возможного) отклонения от установленных показателей объема муниципальной услуги 5% или 4 человека обучающихся (87/100*5%=4), </w:t>
      </w:r>
      <w:r w:rsidRPr="00117EA4">
        <w:rPr>
          <w:rStyle w:val="21"/>
          <w:b w:val="0"/>
          <w:sz w:val="19"/>
          <w:szCs w:val="19"/>
        </w:rPr>
        <w:t>муниципальное задание по разделу 3 не выполнено на 15 человек</w:t>
      </w:r>
      <w:r w:rsidRPr="00117EA4">
        <w:rPr>
          <w:rStyle w:val="21"/>
          <w:sz w:val="19"/>
          <w:szCs w:val="19"/>
        </w:rPr>
        <w:t xml:space="preserve"> </w:t>
      </w:r>
      <w:r w:rsidRPr="00117EA4">
        <w:rPr>
          <w:color w:val="000000"/>
          <w:sz w:val="19"/>
          <w:szCs w:val="19"/>
          <w:lang w:bidi="ru-RU"/>
        </w:rPr>
        <w:t xml:space="preserve">(87-68=19 </w:t>
      </w:r>
      <w:r w:rsidRPr="00117EA4">
        <w:rPr>
          <w:color w:val="000000"/>
          <w:sz w:val="19"/>
          <w:szCs w:val="19"/>
          <w:lang w:eastAsia="en-US" w:bidi="en-US"/>
        </w:rPr>
        <w:t xml:space="preserve">-4 </w:t>
      </w:r>
      <w:r w:rsidRPr="00117EA4" w:rsidR="00B913A9">
        <w:rPr>
          <w:color w:val="000000"/>
          <w:sz w:val="19"/>
          <w:szCs w:val="19"/>
          <w:lang w:bidi="ru-RU"/>
        </w:rPr>
        <w:t>допустимое отклонение</w:t>
      </w:r>
      <w:r w:rsidRPr="00117EA4">
        <w:rPr>
          <w:color w:val="000000"/>
          <w:sz w:val="19"/>
          <w:szCs w:val="19"/>
          <w:lang w:bidi="ru-RU"/>
        </w:rPr>
        <w:t>).</w:t>
      </w:r>
    </w:p>
    <w:p w:rsidR="005A2F58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Факт совершения административного правонарушения и виновность </w:t>
      </w:r>
      <w:r w:rsidRPr="00117EA4" w:rsidR="004D48D4">
        <w:rPr>
          <w:sz w:val="19"/>
          <w:szCs w:val="19"/>
        </w:rPr>
        <w:t xml:space="preserve">Левкович </w:t>
      </w:r>
      <w:r w:rsidRPr="00117EA4" w:rsidR="004F375B">
        <w:rPr>
          <w:sz w:val="19"/>
          <w:szCs w:val="19"/>
        </w:rPr>
        <w:t xml:space="preserve">Е.А. </w:t>
      </w:r>
      <w:r w:rsidRPr="00117EA4">
        <w:rPr>
          <w:sz w:val="19"/>
          <w:szCs w:val="19"/>
        </w:rPr>
        <w:t>подтверждается совокупностью исследованных судом доказательств:</w:t>
      </w:r>
      <w:r w:rsidRPr="00117EA4" w:rsidR="00BC6A40">
        <w:rPr>
          <w:sz w:val="19"/>
          <w:szCs w:val="19"/>
        </w:rPr>
        <w:t xml:space="preserve"> протокол об административном правонарушении </w:t>
      </w:r>
      <w:r w:rsidRPr="00117EA4" w:rsidR="00392C6F">
        <w:rPr>
          <w:sz w:val="19"/>
          <w:szCs w:val="19"/>
        </w:rPr>
        <w:t xml:space="preserve">№ </w:t>
      </w:r>
      <w:r w:rsidRPr="00117EA4" w:rsidR="00557179">
        <w:rPr>
          <w:i/>
          <w:sz w:val="19"/>
          <w:szCs w:val="19"/>
        </w:rPr>
        <w:t>/изъято/</w:t>
      </w:r>
      <w:r w:rsidRPr="00117EA4" w:rsidR="00392C6F">
        <w:rPr>
          <w:sz w:val="19"/>
          <w:szCs w:val="19"/>
        </w:rPr>
        <w:t xml:space="preserve"> от </w:t>
      </w:r>
      <w:r w:rsidRPr="00117EA4" w:rsidR="00557179">
        <w:rPr>
          <w:i/>
          <w:sz w:val="19"/>
          <w:szCs w:val="19"/>
        </w:rPr>
        <w:t>/изъято/</w:t>
      </w:r>
      <w:r w:rsidRPr="00117EA4" w:rsidR="00557179">
        <w:rPr>
          <w:i/>
          <w:sz w:val="19"/>
          <w:szCs w:val="19"/>
        </w:rPr>
        <w:t xml:space="preserve"> </w:t>
      </w:r>
      <w:r w:rsidRPr="00117EA4" w:rsidR="006F5216">
        <w:rPr>
          <w:sz w:val="19"/>
          <w:szCs w:val="19"/>
        </w:rPr>
        <w:t>года (</w:t>
      </w:r>
      <w:r w:rsidRPr="00117EA4" w:rsidR="006F5216">
        <w:rPr>
          <w:sz w:val="19"/>
          <w:szCs w:val="19"/>
        </w:rPr>
        <w:t>л.д</w:t>
      </w:r>
      <w:r w:rsidRPr="00117EA4" w:rsidR="006F5216">
        <w:rPr>
          <w:sz w:val="19"/>
          <w:szCs w:val="19"/>
        </w:rPr>
        <w:t xml:space="preserve">. 10-15), актом контрольного мероприятия № 01-29/ 11-КСК/к от 09.07.2021 г. (л.д. 17-22), отчетом о выполнении муниципального задания (л.д. 23-32), </w:t>
      </w:r>
      <w:r w:rsidRPr="00117EA4" w:rsidR="008C336F">
        <w:rPr>
          <w:sz w:val="19"/>
          <w:szCs w:val="19"/>
        </w:rPr>
        <w:t>уставом МБОУ г. Керчи РК «Специализированная школа № 1 с углубленным изучением английского языка имени Володи</w:t>
      </w:r>
      <w:r w:rsidRPr="00117EA4" w:rsidR="008C336F">
        <w:rPr>
          <w:sz w:val="19"/>
          <w:szCs w:val="19"/>
        </w:rPr>
        <w:t xml:space="preserve"> </w:t>
      </w:r>
      <w:r w:rsidRPr="00117EA4" w:rsidR="008C336F">
        <w:rPr>
          <w:sz w:val="19"/>
          <w:szCs w:val="19"/>
        </w:rPr>
        <w:t xml:space="preserve">Дубинина» (л.д. 33 – 37), </w:t>
      </w:r>
      <w:r w:rsidRPr="00117EA4" w:rsidR="005B02A5">
        <w:rPr>
          <w:sz w:val="19"/>
          <w:szCs w:val="19"/>
        </w:rPr>
        <w:t xml:space="preserve">должностная инструкция (л.д. 38- 42), </w:t>
      </w:r>
      <w:r w:rsidRPr="00117EA4" w:rsidR="006923E6">
        <w:rPr>
          <w:sz w:val="19"/>
          <w:szCs w:val="19"/>
        </w:rPr>
        <w:t xml:space="preserve">распоряжение (л.д. 44), </w:t>
      </w:r>
      <w:r w:rsidRPr="00117EA4" w:rsidR="005F580B">
        <w:rPr>
          <w:sz w:val="19"/>
          <w:szCs w:val="19"/>
        </w:rPr>
        <w:t xml:space="preserve">трудовой договор (л.д. 45-51), </w:t>
      </w:r>
      <w:r w:rsidRPr="00117EA4" w:rsidR="001F651D">
        <w:rPr>
          <w:sz w:val="19"/>
          <w:szCs w:val="19"/>
        </w:rPr>
        <w:t xml:space="preserve">выписка из ЕГРЮЛ (л.д. 52-61), </w:t>
      </w:r>
      <w:r w:rsidRPr="00117EA4" w:rsidR="00FB62AA">
        <w:rPr>
          <w:sz w:val="19"/>
          <w:szCs w:val="19"/>
        </w:rPr>
        <w:t xml:space="preserve">решение № 69-1/14 от 28 ноября 2014 г. (л.д. 62-63), </w:t>
      </w:r>
      <w:r w:rsidRPr="00117EA4" w:rsidR="00C11FF3">
        <w:rPr>
          <w:sz w:val="19"/>
          <w:szCs w:val="19"/>
        </w:rPr>
        <w:t xml:space="preserve">положение о контрольно-счетной комиссии города Керчи Республики Крым (л.д. 64-66), решение (л.д. 67,68), </w:t>
      </w:r>
      <w:r w:rsidRPr="00117EA4" w:rsidR="000A1D65">
        <w:rPr>
          <w:sz w:val="19"/>
          <w:szCs w:val="19"/>
        </w:rPr>
        <w:t xml:space="preserve">приказ (л.д. 69). </w:t>
      </w:r>
    </w:p>
    <w:p w:rsidR="005A2F58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117EA4" w:rsidR="00156342">
        <w:rPr>
          <w:sz w:val="19"/>
          <w:szCs w:val="19"/>
        </w:rPr>
        <w:t xml:space="preserve"> КоАП РФ. </w:t>
      </w:r>
    </w:p>
    <w:p w:rsidR="005A2F58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5A2F58" w:rsidRPr="00117EA4" w:rsidP="00900005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17EA4">
        <w:rPr>
          <w:color w:val="000000"/>
          <w:sz w:val="19"/>
          <w:szCs w:val="19"/>
        </w:rPr>
        <w:t>Исследовав и оценив имеющиеся в деле доказательства в их совокупности, мировой судья приходит к выводу о том,</w:t>
      </w:r>
      <w:r w:rsidRPr="00117EA4">
        <w:rPr>
          <w:sz w:val="19"/>
          <w:szCs w:val="19"/>
        </w:rPr>
        <w:t xml:space="preserve"> что вина</w:t>
      </w:r>
      <w:r w:rsidRPr="00117EA4" w:rsidR="00F14643">
        <w:rPr>
          <w:sz w:val="19"/>
          <w:szCs w:val="19"/>
        </w:rPr>
        <w:t xml:space="preserve"> Левкович Е.А</w:t>
      </w:r>
      <w:r w:rsidRPr="00117EA4" w:rsidR="00BC6A40">
        <w:rPr>
          <w:sz w:val="19"/>
          <w:szCs w:val="19"/>
        </w:rPr>
        <w:t>.</w:t>
      </w:r>
      <w:r w:rsidRPr="00117EA4">
        <w:rPr>
          <w:sz w:val="19"/>
          <w:szCs w:val="19"/>
        </w:rPr>
        <w:t xml:space="preserve"> в совершении административного правонарушения полностью доказана, и </w:t>
      </w:r>
      <w:r w:rsidRPr="00117EA4" w:rsidR="00BC6A40">
        <w:rPr>
          <w:sz w:val="19"/>
          <w:szCs w:val="19"/>
        </w:rPr>
        <w:t>ее</w:t>
      </w:r>
      <w:r w:rsidRPr="00117EA4">
        <w:rPr>
          <w:sz w:val="19"/>
          <w:szCs w:val="19"/>
        </w:rPr>
        <w:t xml:space="preserve"> действия подлежат квалификации</w:t>
      </w:r>
      <w:r w:rsidRPr="00117EA4">
        <w:rPr>
          <w:color w:val="000000"/>
          <w:sz w:val="19"/>
          <w:szCs w:val="19"/>
        </w:rPr>
        <w:t xml:space="preserve"> по ч.</w:t>
      </w:r>
      <w:r w:rsidRPr="00117EA4" w:rsidR="00BC6A40">
        <w:rPr>
          <w:color w:val="000000"/>
          <w:sz w:val="19"/>
          <w:szCs w:val="19"/>
        </w:rPr>
        <w:t>1</w:t>
      </w:r>
      <w:r w:rsidRPr="00117EA4" w:rsidR="00860C53">
        <w:rPr>
          <w:color w:val="000000"/>
          <w:sz w:val="19"/>
          <w:szCs w:val="19"/>
        </w:rPr>
        <w:t xml:space="preserve">  ст.15.</w:t>
      </w:r>
      <w:r w:rsidRPr="00117EA4" w:rsidR="005B5ACB">
        <w:rPr>
          <w:color w:val="000000"/>
          <w:sz w:val="19"/>
          <w:szCs w:val="19"/>
        </w:rPr>
        <w:t>1</w:t>
      </w:r>
      <w:r w:rsidRPr="00117EA4" w:rsidR="00860C53">
        <w:rPr>
          <w:color w:val="000000"/>
          <w:sz w:val="19"/>
          <w:szCs w:val="19"/>
        </w:rPr>
        <w:t>5.5</w:t>
      </w:r>
      <w:r w:rsidRPr="00117EA4" w:rsidR="00BC6A40">
        <w:rPr>
          <w:color w:val="000000"/>
          <w:sz w:val="19"/>
          <w:szCs w:val="19"/>
        </w:rPr>
        <w:t>1</w:t>
      </w:r>
      <w:r w:rsidRPr="00117EA4" w:rsidR="00860C53">
        <w:rPr>
          <w:color w:val="000000"/>
          <w:sz w:val="19"/>
          <w:szCs w:val="19"/>
        </w:rPr>
        <w:t xml:space="preserve"> КРФобАП </w:t>
      </w:r>
      <w:r w:rsidRPr="00117EA4">
        <w:rPr>
          <w:color w:val="000000"/>
          <w:sz w:val="19"/>
          <w:szCs w:val="19"/>
        </w:rPr>
        <w:t xml:space="preserve">– </w:t>
      </w:r>
      <w:r w:rsidRPr="00117EA4" w:rsidR="00BC6A40">
        <w:rPr>
          <w:sz w:val="19"/>
          <w:szCs w:val="19"/>
        </w:rPr>
        <w:t>невыполнение муниципального задания</w:t>
      </w:r>
      <w:r w:rsidRPr="00117EA4">
        <w:rPr>
          <w:sz w:val="19"/>
          <w:szCs w:val="19"/>
        </w:rPr>
        <w:t>.</w:t>
      </w:r>
    </w:p>
    <w:p w:rsidR="00E9612D" w:rsidRPr="00117EA4" w:rsidP="00E9612D">
      <w:pPr>
        <w:autoSpaceDE w:val="0"/>
        <w:autoSpaceDN w:val="0"/>
        <w:adjustRightInd w:val="0"/>
        <w:ind w:firstLine="539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При назначении наказания суд учитывает характер и степень опасности административного правонарушения, да</w:t>
      </w:r>
      <w:r w:rsidRPr="00117EA4" w:rsidR="00F14643">
        <w:rPr>
          <w:sz w:val="19"/>
          <w:szCs w:val="19"/>
        </w:rPr>
        <w:t>нные о личности правонарушителя</w:t>
      </w:r>
      <w:r w:rsidRPr="00117EA4">
        <w:rPr>
          <w:sz w:val="19"/>
          <w:szCs w:val="19"/>
        </w:rPr>
        <w:t>.</w:t>
      </w:r>
    </w:p>
    <w:p w:rsidR="00B30574" w:rsidRPr="00117EA4" w:rsidP="00B30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Обстоятельств, смягчающих либо отягчающих ответственность Левкович Е.А. мировым судьей не установлено. </w:t>
      </w:r>
    </w:p>
    <w:p w:rsidR="002F2B13" w:rsidRPr="00117EA4" w:rsidP="00117EA4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Оснований для освобождения от административной ответственности, а также </w:t>
      </w:r>
      <w:r w:rsidRPr="00117EA4">
        <w:rPr>
          <w:sz w:val="19"/>
          <w:szCs w:val="19"/>
        </w:rPr>
        <w:t>обстоятельств, исключающих производство по делу не имеется</w:t>
      </w:r>
      <w:r w:rsidRPr="00117EA4">
        <w:rPr>
          <w:sz w:val="19"/>
          <w:szCs w:val="19"/>
        </w:rPr>
        <w:t>.</w:t>
      </w:r>
    </w:p>
    <w:p w:rsidR="002F2B13" w:rsidRPr="00117EA4" w:rsidP="00117EA4">
      <w:pPr>
        <w:shd w:val="clear" w:color="auto" w:fill="FFFFFF"/>
        <w:ind w:firstLine="567"/>
        <w:contextualSpacing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Руководствуясь ст. ст., 29.9 – 29.11 </w:t>
      </w:r>
      <w:r w:rsidRPr="00117EA4">
        <w:rPr>
          <w:sz w:val="19"/>
          <w:szCs w:val="19"/>
        </w:rPr>
        <w:t>КРФобАП</w:t>
      </w:r>
      <w:r w:rsidRPr="00117EA4">
        <w:rPr>
          <w:sz w:val="19"/>
          <w:szCs w:val="19"/>
        </w:rPr>
        <w:t xml:space="preserve"> мировой судья</w:t>
      </w:r>
    </w:p>
    <w:p w:rsidR="00F14643" w:rsidRPr="00117EA4" w:rsidP="00117EA4">
      <w:pPr>
        <w:tabs>
          <w:tab w:val="left" w:pos="3870"/>
        </w:tabs>
        <w:ind w:firstLine="567"/>
        <w:jc w:val="center"/>
        <w:rPr>
          <w:b/>
          <w:sz w:val="19"/>
          <w:szCs w:val="19"/>
        </w:rPr>
      </w:pPr>
      <w:r w:rsidRPr="00117EA4">
        <w:rPr>
          <w:b/>
          <w:sz w:val="19"/>
          <w:szCs w:val="19"/>
        </w:rPr>
        <w:t>ПОСТАНОВИЛ:</w:t>
      </w:r>
    </w:p>
    <w:p w:rsidR="00F14643" w:rsidRPr="00117EA4" w:rsidP="00F14643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Должностное лицо – директора Муниципального бюджетного общеобразовательного учреждения города Керчи Республики Крым «Специализированная школа № 1 с углубленным изучением английского языка имени Володи Дубинина» Левкович Е</w:t>
      </w:r>
      <w:r w:rsidRPr="00117EA4" w:rsidR="00557179">
        <w:rPr>
          <w:sz w:val="19"/>
          <w:szCs w:val="19"/>
        </w:rPr>
        <w:t>.</w:t>
      </w:r>
      <w:r w:rsidRPr="00117EA4">
        <w:rPr>
          <w:sz w:val="19"/>
          <w:szCs w:val="19"/>
        </w:rPr>
        <w:t xml:space="preserve"> А</w:t>
      </w:r>
      <w:r w:rsidRPr="00117EA4" w:rsidR="00557179">
        <w:rPr>
          <w:sz w:val="19"/>
          <w:szCs w:val="19"/>
        </w:rPr>
        <w:t>.</w:t>
      </w:r>
      <w:r w:rsidRPr="00117EA4">
        <w:rPr>
          <w:sz w:val="19"/>
          <w:szCs w:val="19"/>
        </w:rPr>
        <w:t xml:space="preserve"> </w:t>
      </w:r>
      <w:r w:rsidRPr="00117EA4" w:rsidR="009453FA">
        <w:rPr>
          <w:sz w:val="19"/>
          <w:szCs w:val="19"/>
        </w:rPr>
        <w:t xml:space="preserve">признать </w:t>
      </w:r>
      <w:r w:rsidRPr="00117EA4" w:rsidR="005B5ACB">
        <w:rPr>
          <w:sz w:val="19"/>
          <w:szCs w:val="19"/>
        </w:rPr>
        <w:t>виновн</w:t>
      </w:r>
      <w:r w:rsidRPr="00117EA4" w:rsidR="009453FA">
        <w:rPr>
          <w:sz w:val="19"/>
          <w:szCs w:val="19"/>
        </w:rPr>
        <w:t>ой в совершении административного право</w:t>
      </w:r>
      <w:r w:rsidRPr="00117EA4" w:rsidR="005B5ACB">
        <w:rPr>
          <w:sz w:val="19"/>
          <w:szCs w:val="19"/>
        </w:rPr>
        <w:t>нарушения, предусмотренного  ч.</w:t>
      </w:r>
      <w:r w:rsidRPr="00117EA4" w:rsidR="009453FA">
        <w:rPr>
          <w:sz w:val="19"/>
          <w:szCs w:val="19"/>
        </w:rPr>
        <w:t>1</w:t>
      </w:r>
      <w:r w:rsidRPr="00117EA4" w:rsidR="005B5ACB">
        <w:rPr>
          <w:sz w:val="19"/>
          <w:szCs w:val="19"/>
        </w:rPr>
        <w:t xml:space="preserve"> ст.15.1</w:t>
      </w:r>
      <w:r w:rsidRPr="00117EA4" w:rsidR="009453FA">
        <w:rPr>
          <w:sz w:val="19"/>
          <w:szCs w:val="19"/>
        </w:rPr>
        <w:t xml:space="preserve">5.5-1 КРФ об АП и назначить административное наказание в виде </w:t>
      </w:r>
      <w:r w:rsidRPr="00117EA4">
        <w:rPr>
          <w:sz w:val="19"/>
          <w:szCs w:val="19"/>
        </w:rPr>
        <w:t>административного штрафа в размере 100 (сто) рублей.</w:t>
      </w:r>
    </w:p>
    <w:p w:rsidR="00F14643" w:rsidRPr="00117EA4" w:rsidP="00F14643">
      <w:pPr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 </w:t>
      </w:r>
      <w:r w:rsidRPr="00117EA4">
        <w:rPr>
          <w:sz w:val="19"/>
          <w:szCs w:val="19"/>
        </w:rPr>
        <w:tab/>
        <w:t>Штраф подлежит уплате по следующим реквизитам:</w:t>
      </w:r>
      <w:r w:rsidRPr="00117EA4" w:rsidR="00811A3B">
        <w:rPr>
          <w:sz w:val="19"/>
          <w:szCs w:val="19"/>
        </w:rPr>
        <w:t xml:space="preserve"> </w:t>
      </w:r>
      <w:r w:rsidRPr="00117EA4" w:rsidR="00811A3B">
        <w:rPr>
          <w:sz w:val="19"/>
          <w:szCs w:val="19"/>
        </w:rPr>
        <w:t xml:space="preserve">УФК по Республике Крым </w:t>
      </w:r>
      <w:r w:rsidRPr="00117EA4" w:rsidR="0088261B">
        <w:rPr>
          <w:sz w:val="19"/>
          <w:szCs w:val="19"/>
        </w:rPr>
        <w:t>(контрольно-счетная комиссия города Керчи Республики Крым л/с № 04753208500, ИНН 9111008957, КПП 911101001, банк Отделение Республика Крым Банка России // УФК по Республике Крым г. Симферополь, БИК 013510002, номер казначейского счета 03100643</w:t>
      </w:r>
      <w:r w:rsidRPr="00117EA4" w:rsidR="003C64D4">
        <w:rPr>
          <w:sz w:val="19"/>
          <w:szCs w:val="19"/>
        </w:rPr>
        <w:t>000000017500, ЕКС 40102810645370000035, КБК 91611601157010000140, ОКТМО 35715000001</w:t>
      </w:r>
      <w:r w:rsidRPr="00117EA4">
        <w:rPr>
          <w:sz w:val="19"/>
          <w:szCs w:val="19"/>
        </w:rPr>
        <w:t>.</w:t>
      </w:r>
    </w:p>
    <w:p w:rsidR="005A2F58" w:rsidRPr="00117EA4" w:rsidP="00FB3C8D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2F58" w:rsidRPr="00117EA4" w:rsidP="00900005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>Постановление может быть обжаловано или опротестовано в апелляционном порядке в Керченский  городской суд через миров</w:t>
      </w:r>
      <w:r w:rsidRPr="00117EA4" w:rsidR="00F14643">
        <w:rPr>
          <w:sz w:val="19"/>
          <w:szCs w:val="19"/>
        </w:rPr>
        <w:t>ого судью судебного участка № 48</w:t>
      </w:r>
      <w:r w:rsidRPr="00117EA4">
        <w:rPr>
          <w:sz w:val="19"/>
          <w:szCs w:val="19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A35EAF" w:rsidRPr="00117EA4" w:rsidP="00900005">
      <w:pPr>
        <w:ind w:firstLine="567"/>
        <w:jc w:val="both"/>
        <w:rPr>
          <w:sz w:val="19"/>
          <w:szCs w:val="19"/>
        </w:rPr>
      </w:pPr>
    </w:p>
    <w:p w:rsidR="002F2B13" w:rsidRPr="00117EA4" w:rsidP="00900005">
      <w:pPr>
        <w:ind w:firstLine="567"/>
        <w:jc w:val="both"/>
        <w:rPr>
          <w:sz w:val="19"/>
          <w:szCs w:val="19"/>
        </w:rPr>
      </w:pPr>
    </w:p>
    <w:p w:rsidR="0068608F" w:rsidRPr="00117EA4" w:rsidP="00117EA4">
      <w:pPr>
        <w:ind w:firstLine="567"/>
        <w:jc w:val="both"/>
        <w:rPr>
          <w:sz w:val="19"/>
          <w:szCs w:val="19"/>
        </w:rPr>
      </w:pPr>
      <w:r w:rsidRPr="00117EA4">
        <w:rPr>
          <w:sz w:val="19"/>
          <w:szCs w:val="19"/>
        </w:rPr>
        <w:t xml:space="preserve">Мировой судья </w:t>
      </w:r>
      <w:r w:rsidRPr="00117EA4">
        <w:rPr>
          <w:sz w:val="19"/>
          <w:szCs w:val="19"/>
        </w:rPr>
        <w:tab/>
      </w:r>
      <w:r w:rsidRPr="00117EA4">
        <w:rPr>
          <w:sz w:val="19"/>
          <w:szCs w:val="19"/>
        </w:rPr>
        <w:tab/>
      </w:r>
      <w:r w:rsidRPr="00117EA4">
        <w:rPr>
          <w:sz w:val="19"/>
          <w:szCs w:val="19"/>
        </w:rPr>
        <w:tab/>
      </w:r>
      <w:r w:rsidRPr="00117EA4">
        <w:rPr>
          <w:sz w:val="19"/>
          <w:szCs w:val="19"/>
        </w:rPr>
        <w:tab/>
      </w:r>
      <w:r w:rsidRPr="00117EA4">
        <w:rPr>
          <w:sz w:val="19"/>
          <w:szCs w:val="19"/>
        </w:rPr>
        <w:tab/>
      </w:r>
      <w:r w:rsidRPr="00117EA4">
        <w:rPr>
          <w:sz w:val="19"/>
          <w:szCs w:val="19"/>
        </w:rPr>
        <w:tab/>
      </w:r>
      <w:r w:rsidRPr="00117EA4">
        <w:rPr>
          <w:sz w:val="19"/>
          <w:szCs w:val="19"/>
        </w:rPr>
        <w:tab/>
        <w:t xml:space="preserve">     К.В. Троян</w:t>
      </w:r>
    </w:p>
    <w:p w:rsidR="00962128" w:rsidRPr="00117EA4" w:rsidP="00040157">
      <w:pPr>
        <w:shd w:val="clear" w:color="auto" w:fill="FFFFFF"/>
        <w:rPr>
          <w:sz w:val="19"/>
          <w:szCs w:val="19"/>
        </w:rPr>
      </w:pPr>
      <w:r w:rsidRPr="00117EA4">
        <w:rPr>
          <w:sz w:val="19"/>
          <w:szCs w:val="19"/>
        </w:rPr>
        <w:t xml:space="preserve"> </w:t>
      </w:r>
    </w:p>
    <w:sectPr w:rsidSect="002F2B13">
      <w:footerReference w:type="default" r:id="rId5"/>
      <w:pgSz w:w="11906" w:h="16838"/>
      <w:pgMar w:top="79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7297308"/>
      <w:docPartObj>
        <w:docPartGallery w:val="Page Numbers (Bottom of Page)"/>
        <w:docPartUnique/>
      </w:docPartObj>
    </w:sdtPr>
    <w:sdtContent>
      <w:p w:rsidR="002F2B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EA4">
          <w:rPr>
            <w:noProof/>
          </w:rPr>
          <w:t>3</w:t>
        </w:r>
        <w:r>
          <w:fldChar w:fldCharType="end"/>
        </w:r>
      </w:p>
    </w:sdtContent>
  </w:sdt>
  <w:p w:rsidR="002F2B1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27F4A"/>
    <w:multiLevelType w:val="multilevel"/>
    <w:tmpl w:val="32BEF7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57EE"/>
    <w:multiLevelType w:val="multilevel"/>
    <w:tmpl w:val="190C5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E5049"/>
    <w:multiLevelType w:val="multilevel"/>
    <w:tmpl w:val="7C7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E070E0"/>
    <w:multiLevelType w:val="multilevel"/>
    <w:tmpl w:val="464E9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15"/>
    <w:rsid w:val="00040157"/>
    <w:rsid w:val="000670FC"/>
    <w:rsid w:val="00082E8C"/>
    <w:rsid w:val="000A1D65"/>
    <w:rsid w:val="00117EA4"/>
    <w:rsid w:val="001246FB"/>
    <w:rsid w:val="001365FD"/>
    <w:rsid w:val="00156342"/>
    <w:rsid w:val="00162808"/>
    <w:rsid w:val="001F651D"/>
    <w:rsid w:val="002141EB"/>
    <w:rsid w:val="002469B0"/>
    <w:rsid w:val="0025203B"/>
    <w:rsid w:val="002F2B13"/>
    <w:rsid w:val="00324615"/>
    <w:rsid w:val="003258C2"/>
    <w:rsid w:val="00343FE5"/>
    <w:rsid w:val="00353588"/>
    <w:rsid w:val="00392C6F"/>
    <w:rsid w:val="003C64D4"/>
    <w:rsid w:val="003D7421"/>
    <w:rsid w:val="003F0AE7"/>
    <w:rsid w:val="0047107F"/>
    <w:rsid w:val="004D48D4"/>
    <w:rsid w:val="004F375B"/>
    <w:rsid w:val="0052516A"/>
    <w:rsid w:val="00557179"/>
    <w:rsid w:val="005A2F58"/>
    <w:rsid w:val="005B02A5"/>
    <w:rsid w:val="005B4094"/>
    <w:rsid w:val="005B5ACB"/>
    <w:rsid w:val="005F580B"/>
    <w:rsid w:val="00615F92"/>
    <w:rsid w:val="006401A3"/>
    <w:rsid w:val="00645331"/>
    <w:rsid w:val="0068608F"/>
    <w:rsid w:val="00687C10"/>
    <w:rsid w:val="006923E6"/>
    <w:rsid w:val="006B197F"/>
    <w:rsid w:val="006C3A5E"/>
    <w:rsid w:val="006E105E"/>
    <w:rsid w:val="006F5216"/>
    <w:rsid w:val="00713526"/>
    <w:rsid w:val="007C79E8"/>
    <w:rsid w:val="007D458D"/>
    <w:rsid w:val="00811A3B"/>
    <w:rsid w:val="00826475"/>
    <w:rsid w:val="00860C53"/>
    <w:rsid w:val="0088261B"/>
    <w:rsid w:val="00884DBA"/>
    <w:rsid w:val="008A69A7"/>
    <w:rsid w:val="008C336F"/>
    <w:rsid w:val="008E33EB"/>
    <w:rsid w:val="008F3865"/>
    <w:rsid w:val="00900005"/>
    <w:rsid w:val="00916290"/>
    <w:rsid w:val="009453FA"/>
    <w:rsid w:val="00962128"/>
    <w:rsid w:val="00966727"/>
    <w:rsid w:val="00A320CB"/>
    <w:rsid w:val="00A35EAF"/>
    <w:rsid w:val="00AA6B1D"/>
    <w:rsid w:val="00B30574"/>
    <w:rsid w:val="00B913A9"/>
    <w:rsid w:val="00BC6A40"/>
    <w:rsid w:val="00BF53BB"/>
    <w:rsid w:val="00C066F3"/>
    <w:rsid w:val="00C071E5"/>
    <w:rsid w:val="00C11FF3"/>
    <w:rsid w:val="00C52A80"/>
    <w:rsid w:val="00C83204"/>
    <w:rsid w:val="00CE2BA3"/>
    <w:rsid w:val="00E76BA3"/>
    <w:rsid w:val="00E9612D"/>
    <w:rsid w:val="00EB497C"/>
    <w:rsid w:val="00EF7331"/>
    <w:rsid w:val="00F14643"/>
    <w:rsid w:val="00F570A7"/>
    <w:rsid w:val="00FB3C8D"/>
    <w:rsid w:val="00FB6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58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2F5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A2F58"/>
    <w:rPr>
      <w:rFonts w:ascii="Times New Roman" w:hAnsi="Times New Roman" w:cs="Times New Roman"/>
      <w:b/>
      <w:bCs/>
      <w:szCs w:val="24"/>
      <w:lang w:eastAsia="ru-RU"/>
    </w:rPr>
  </w:style>
  <w:style w:type="paragraph" w:customStyle="1" w:styleId="a0">
    <w:name w:val="Обычный текст"/>
    <w:basedOn w:val="Normal"/>
    <w:rsid w:val="005A2F58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5A2F58"/>
    <w:rPr>
      <w:color w:val="0000FF"/>
      <w:u w:val="single"/>
    </w:rPr>
  </w:style>
  <w:style w:type="paragraph" w:customStyle="1" w:styleId="paragraph">
    <w:name w:val="paragraph"/>
    <w:basedOn w:val="Normal"/>
    <w:rsid w:val="009000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00005"/>
  </w:style>
  <w:style w:type="character" w:customStyle="1" w:styleId="eop">
    <w:name w:val="eop"/>
    <w:basedOn w:val="DefaultParagraphFont"/>
    <w:rsid w:val="00900005"/>
  </w:style>
  <w:style w:type="paragraph" w:styleId="BalloonText">
    <w:name w:val="Balloon Text"/>
    <w:basedOn w:val="Normal"/>
    <w:link w:val="a1"/>
    <w:uiPriority w:val="99"/>
    <w:semiHidden/>
    <w:unhideWhenUsed/>
    <w:rsid w:val="002141E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1EB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640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C071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nstantia8pt-1pt">
    <w:name w:val="Основной текст (2) + Constantia;8 pt;Интервал -1 pt"/>
    <w:basedOn w:val="20"/>
    <w:rsid w:val="00C071E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0"/>
    <w:rsid w:val="00C07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2F2B1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F2B13"/>
    <w:rPr>
      <w:rFonts w:ascii="Times New Roman" w:hAnsi="Times New Roman" w:cs="Times New Roman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F2B1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F2B13"/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