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6C4132" w:rsidP="003E6AFE">
      <w:pPr>
        <w:pStyle w:val="Title"/>
        <w:ind w:left="6372" w:firstLine="708"/>
        <w:jc w:val="left"/>
        <w:rPr>
          <w:sz w:val="26"/>
          <w:szCs w:val="26"/>
        </w:rPr>
      </w:pPr>
      <w:r w:rsidRPr="006C4132">
        <w:rPr>
          <w:sz w:val="26"/>
          <w:szCs w:val="26"/>
        </w:rPr>
        <w:t>Дело № 5-49-</w:t>
      </w:r>
      <w:r w:rsidRPr="006C4132" w:rsidR="00AE2630">
        <w:rPr>
          <w:sz w:val="26"/>
          <w:szCs w:val="26"/>
        </w:rPr>
        <w:t>30</w:t>
      </w:r>
      <w:r w:rsidRPr="006C4132" w:rsidR="008F3EA1">
        <w:rPr>
          <w:sz w:val="26"/>
          <w:szCs w:val="26"/>
        </w:rPr>
        <w:t>/2019</w:t>
      </w:r>
    </w:p>
    <w:p w:rsidR="00EF7F61" w:rsidRPr="006C4132" w:rsidP="00EF7F61">
      <w:pPr>
        <w:pStyle w:val="Title"/>
        <w:ind w:left="6372"/>
        <w:jc w:val="left"/>
        <w:rPr>
          <w:sz w:val="26"/>
          <w:szCs w:val="26"/>
        </w:rPr>
      </w:pPr>
    </w:p>
    <w:p w:rsidR="00EF7F61" w:rsidRPr="006C4132" w:rsidP="00EF7F61">
      <w:pPr>
        <w:pStyle w:val="Title"/>
        <w:rPr>
          <w:sz w:val="26"/>
          <w:szCs w:val="26"/>
        </w:rPr>
      </w:pPr>
      <w:r w:rsidRPr="006C4132">
        <w:rPr>
          <w:sz w:val="26"/>
          <w:szCs w:val="26"/>
        </w:rPr>
        <w:t>ПОСТАНОВЛЕНИЕ</w:t>
      </w:r>
    </w:p>
    <w:p w:rsidR="00EF7F61" w:rsidRPr="006C4132" w:rsidP="00EF7F61">
      <w:pPr>
        <w:jc w:val="both"/>
        <w:rPr>
          <w:sz w:val="26"/>
          <w:szCs w:val="26"/>
        </w:rPr>
      </w:pPr>
    </w:p>
    <w:p w:rsidR="00EF7F61" w:rsidRPr="006C4132" w:rsidP="00EF7F61">
      <w:pPr>
        <w:jc w:val="both"/>
        <w:rPr>
          <w:sz w:val="26"/>
          <w:szCs w:val="26"/>
        </w:rPr>
      </w:pPr>
      <w:r w:rsidRPr="006C4132">
        <w:rPr>
          <w:sz w:val="26"/>
          <w:szCs w:val="26"/>
        </w:rPr>
        <w:t>12</w:t>
      </w:r>
      <w:r w:rsidRPr="006C4132" w:rsidR="008E08D6">
        <w:rPr>
          <w:sz w:val="26"/>
          <w:szCs w:val="26"/>
        </w:rPr>
        <w:t xml:space="preserve"> </w:t>
      </w:r>
      <w:r w:rsidRPr="006C4132" w:rsidR="00C77C76">
        <w:rPr>
          <w:sz w:val="26"/>
          <w:szCs w:val="26"/>
        </w:rPr>
        <w:t>марта</w:t>
      </w:r>
      <w:r w:rsidRPr="006C4132" w:rsidR="00864E56">
        <w:rPr>
          <w:sz w:val="26"/>
          <w:szCs w:val="26"/>
        </w:rPr>
        <w:t xml:space="preserve"> 201</w:t>
      </w:r>
      <w:r w:rsidRPr="006C4132" w:rsidR="008E08D6">
        <w:rPr>
          <w:sz w:val="26"/>
          <w:szCs w:val="26"/>
        </w:rPr>
        <w:t>9</w:t>
      </w:r>
      <w:r w:rsidRPr="006C4132">
        <w:rPr>
          <w:sz w:val="26"/>
          <w:szCs w:val="26"/>
        </w:rPr>
        <w:t xml:space="preserve"> года</w:t>
      </w:r>
      <w:r w:rsidRPr="006C4132">
        <w:rPr>
          <w:sz w:val="26"/>
          <w:szCs w:val="26"/>
        </w:rPr>
        <w:tab/>
      </w:r>
      <w:r w:rsidRPr="006C4132">
        <w:rPr>
          <w:sz w:val="26"/>
          <w:szCs w:val="26"/>
        </w:rPr>
        <w:tab/>
      </w:r>
      <w:r w:rsidRPr="006C4132" w:rsidR="003E6AFE">
        <w:rPr>
          <w:sz w:val="26"/>
          <w:szCs w:val="26"/>
        </w:rPr>
        <w:tab/>
      </w:r>
      <w:r w:rsidRPr="006C4132" w:rsidR="003E6AFE">
        <w:rPr>
          <w:sz w:val="26"/>
          <w:szCs w:val="26"/>
        </w:rPr>
        <w:tab/>
      </w:r>
      <w:r w:rsidRPr="006C4132" w:rsidR="003E6AFE">
        <w:rPr>
          <w:sz w:val="26"/>
          <w:szCs w:val="26"/>
        </w:rPr>
        <w:tab/>
      </w:r>
      <w:r w:rsidRPr="006C4132" w:rsidR="003E6AFE">
        <w:rPr>
          <w:sz w:val="26"/>
          <w:szCs w:val="26"/>
        </w:rPr>
        <w:tab/>
      </w:r>
      <w:r w:rsidRPr="006C4132" w:rsidR="003E6AFE">
        <w:rPr>
          <w:sz w:val="26"/>
          <w:szCs w:val="26"/>
        </w:rPr>
        <w:tab/>
      </w:r>
      <w:r w:rsidRPr="006C4132" w:rsidR="003E6AFE">
        <w:rPr>
          <w:sz w:val="26"/>
          <w:szCs w:val="26"/>
        </w:rPr>
        <w:tab/>
      </w:r>
      <w:r w:rsidRPr="006C4132" w:rsidR="008E08D6">
        <w:rPr>
          <w:sz w:val="26"/>
          <w:szCs w:val="26"/>
        </w:rPr>
        <w:t xml:space="preserve">       </w:t>
      </w:r>
      <w:r w:rsidRPr="006C4132">
        <w:rPr>
          <w:sz w:val="26"/>
          <w:szCs w:val="26"/>
        </w:rPr>
        <w:t xml:space="preserve">г. Керчь </w:t>
      </w:r>
    </w:p>
    <w:p w:rsidR="00EF7F61" w:rsidRPr="006C4132" w:rsidP="00EF7F61">
      <w:pPr>
        <w:jc w:val="both"/>
        <w:rPr>
          <w:sz w:val="26"/>
          <w:szCs w:val="26"/>
        </w:rPr>
      </w:pPr>
    </w:p>
    <w:p w:rsidR="00EF7F61" w:rsidRPr="006C4132" w:rsidP="006C4132">
      <w:pPr>
        <w:ind w:firstLine="708"/>
        <w:jc w:val="both"/>
        <w:rPr>
          <w:sz w:val="26"/>
          <w:szCs w:val="26"/>
        </w:rPr>
      </w:pPr>
      <w:r w:rsidRPr="006C4132">
        <w:rPr>
          <w:sz w:val="26"/>
          <w:szCs w:val="26"/>
        </w:rPr>
        <w:t>Мировой судья судебного участка № 4</w:t>
      </w:r>
      <w:r w:rsidRPr="006C4132" w:rsidR="00CD6C68">
        <w:rPr>
          <w:sz w:val="26"/>
          <w:szCs w:val="26"/>
        </w:rPr>
        <w:t>9</w:t>
      </w:r>
      <w:r w:rsidRPr="006C4132">
        <w:rPr>
          <w:sz w:val="26"/>
          <w:szCs w:val="26"/>
        </w:rPr>
        <w:t xml:space="preserve"> Керченского судебного района</w:t>
      </w:r>
      <w:r w:rsidRPr="006C4132" w:rsidR="003E6AFE">
        <w:rPr>
          <w:sz w:val="26"/>
          <w:szCs w:val="26"/>
        </w:rPr>
        <w:t xml:space="preserve"> </w:t>
      </w:r>
      <w:r w:rsidRPr="006C4132" w:rsidR="00CD6C68">
        <w:rPr>
          <w:sz w:val="26"/>
          <w:szCs w:val="26"/>
        </w:rPr>
        <w:t xml:space="preserve">(городской округ) </w:t>
      </w:r>
      <w:r w:rsidRPr="006C4132">
        <w:rPr>
          <w:sz w:val="26"/>
          <w:szCs w:val="26"/>
        </w:rPr>
        <w:t>Республики Крым</w:t>
      </w:r>
      <w:r w:rsidRPr="006C4132" w:rsidR="00CD6C68">
        <w:rPr>
          <w:sz w:val="26"/>
          <w:szCs w:val="26"/>
        </w:rPr>
        <w:t xml:space="preserve"> Кучерова С.А.</w:t>
      </w:r>
      <w:r w:rsidRPr="006C4132" w:rsidR="006C4132">
        <w:rPr>
          <w:sz w:val="26"/>
          <w:szCs w:val="26"/>
        </w:rPr>
        <w:t xml:space="preserve"> </w:t>
      </w:r>
      <w:r w:rsidRPr="006C4132" w:rsidR="00CD6C68">
        <w:rPr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6C4132">
        <w:rPr>
          <w:sz w:val="26"/>
          <w:szCs w:val="26"/>
        </w:rPr>
        <w:t xml:space="preserve">: </w:t>
      </w:r>
    </w:p>
    <w:p w:rsidR="00AC2297" w:rsidRPr="006C4132" w:rsidP="00AC2297">
      <w:pPr>
        <w:pStyle w:val="a0"/>
        <w:ind w:left="1879" w:firstLine="0"/>
        <w:rPr>
          <w:sz w:val="26"/>
          <w:szCs w:val="26"/>
        </w:rPr>
      </w:pPr>
      <w:r w:rsidRPr="006C4132">
        <w:rPr>
          <w:sz w:val="26"/>
          <w:szCs w:val="26"/>
        </w:rPr>
        <w:t xml:space="preserve">Начальника </w:t>
      </w:r>
      <w:r w:rsidRPr="006C4132">
        <w:rPr>
          <w:sz w:val="26"/>
          <w:szCs w:val="26"/>
        </w:rPr>
        <w:t xml:space="preserve">управления по гражданской обороне и чрезвычайным ситуациям Администрации города Керчи Орлова </w:t>
      </w:r>
      <w:r w:rsidR="00FC54B6">
        <w:rPr>
          <w:sz w:val="26"/>
          <w:szCs w:val="26"/>
        </w:rPr>
        <w:t xml:space="preserve">С.А. </w:t>
      </w:r>
      <w:r w:rsidRPr="006C4132">
        <w:rPr>
          <w:sz w:val="26"/>
          <w:szCs w:val="26"/>
        </w:rPr>
        <w:t xml:space="preserve">,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дд.мм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.г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ггг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./</w:t>
      </w:r>
      <w:r w:rsidRPr="006C4132">
        <w:rPr>
          <w:sz w:val="26"/>
          <w:szCs w:val="26"/>
        </w:rPr>
        <w:t xml:space="preserve">, уроженца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/изъято/</w:t>
      </w:r>
      <w:r w:rsidRPr="006C4132">
        <w:rPr>
          <w:sz w:val="26"/>
          <w:szCs w:val="26"/>
        </w:rPr>
        <w:t xml:space="preserve">, гражданина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/изъято/</w:t>
      </w:r>
      <w:r w:rsidRPr="006C4132">
        <w:rPr>
          <w:sz w:val="26"/>
          <w:szCs w:val="26"/>
        </w:rPr>
        <w:t xml:space="preserve">, зарегистрированного по адресу: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/изъято/</w:t>
      </w:r>
      <w:r w:rsidRPr="006C4132">
        <w:rPr>
          <w:sz w:val="26"/>
          <w:szCs w:val="26"/>
        </w:rPr>
        <w:t xml:space="preserve">, место нахождение организации: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/изъято/</w:t>
      </w:r>
      <w:r w:rsidRPr="006C4132">
        <w:rPr>
          <w:sz w:val="26"/>
          <w:szCs w:val="26"/>
        </w:rPr>
        <w:t xml:space="preserve">, </w:t>
      </w:r>
    </w:p>
    <w:p w:rsidR="00EF7F61" w:rsidRPr="006C4132" w:rsidP="00870B4E">
      <w:pPr>
        <w:pStyle w:val="a0"/>
        <w:ind w:firstLine="0"/>
        <w:rPr>
          <w:sz w:val="26"/>
          <w:szCs w:val="26"/>
        </w:rPr>
      </w:pPr>
      <w:r w:rsidRPr="006C4132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6C4132" w:rsidR="00870EDA">
        <w:rPr>
          <w:sz w:val="26"/>
          <w:szCs w:val="26"/>
        </w:rPr>
        <w:t>ст.15.33</w:t>
      </w:r>
      <w:r w:rsidRPr="006C4132" w:rsidR="00C77C76">
        <w:rPr>
          <w:sz w:val="26"/>
          <w:szCs w:val="26"/>
        </w:rPr>
        <w:t xml:space="preserve">.2 </w:t>
      </w:r>
      <w:r w:rsidRPr="006C4132">
        <w:rPr>
          <w:sz w:val="26"/>
          <w:szCs w:val="26"/>
        </w:rPr>
        <w:t>К</w:t>
      </w:r>
      <w:r w:rsidRPr="006C4132" w:rsidR="00CD6C68">
        <w:rPr>
          <w:sz w:val="26"/>
          <w:szCs w:val="26"/>
        </w:rPr>
        <w:t>РФ об АП</w:t>
      </w:r>
      <w:r w:rsidRPr="006C4132">
        <w:rPr>
          <w:sz w:val="26"/>
          <w:szCs w:val="26"/>
        </w:rPr>
        <w:t xml:space="preserve"> Российской Федерации, </w:t>
      </w:r>
    </w:p>
    <w:p w:rsidR="00EF7F61" w:rsidRPr="006C4132" w:rsidP="00EF7F61">
      <w:pPr>
        <w:jc w:val="center"/>
        <w:rPr>
          <w:sz w:val="26"/>
          <w:szCs w:val="26"/>
        </w:rPr>
      </w:pPr>
    </w:p>
    <w:p w:rsidR="00EF7F61" w:rsidRPr="006C4132" w:rsidP="00B744CC">
      <w:pPr>
        <w:jc w:val="center"/>
        <w:rPr>
          <w:sz w:val="26"/>
          <w:szCs w:val="26"/>
        </w:rPr>
      </w:pPr>
      <w:r w:rsidRPr="006C4132">
        <w:rPr>
          <w:sz w:val="26"/>
          <w:szCs w:val="26"/>
        </w:rPr>
        <w:t>УСТАНОВИЛ:</w:t>
      </w:r>
    </w:p>
    <w:p w:rsidR="006C4132" w:rsidRPr="006C4132" w:rsidP="006C4132">
      <w:pPr>
        <w:ind w:firstLine="708"/>
        <w:jc w:val="both"/>
        <w:rPr>
          <w:sz w:val="26"/>
          <w:szCs w:val="26"/>
        </w:rPr>
      </w:pPr>
      <w:r w:rsidRPr="006C4132">
        <w:rPr>
          <w:sz w:val="26"/>
          <w:szCs w:val="26"/>
        </w:rPr>
        <w:t>Орлов С.</w:t>
      </w:r>
      <w:r w:rsidRPr="00FC54B6"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/изъято/</w:t>
      </w:r>
      <w:r w:rsidRPr="006C4132">
        <w:rPr>
          <w:sz w:val="26"/>
          <w:szCs w:val="26"/>
        </w:rPr>
        <w:t>предоставил неполные сведения о застрахованных лицах по форме СЗВ-М (</w:t>
      </w:r>
      <w:r w:rsidRPr="006C4132">
        <w:rPr>
          <w:sz w:val="26"/>
          <w:szCs w:val="26"/>
        </w:rPr>
        <w:t>исходная</w:t>
      </w:r>
      <w:r w:rsidRPr="006C4132">
        <w:rPr>
          <w:sz w:val="26"/>
          <w:szCs w:val="26"/>
        </w:rPr>
        <w:t xml:space="preserve">) за август 2018 года, в форме электронного документа с помощью БПИ 03 сентября  2018 года на 11 застрахованных лиц, что подтверждается извещение о доставке и протоколом проверки от 02.08.2018. </w:t>
      </w:r>
      <w:r w:rsidRPr="006C4132">
        <w:rPr>
          <w:sz w:val="26"/>
          <w:szCs w:val="26"/>
        </w:rPr>
        <w:t xml:space="preserve">Затем 09 октября 2018года в 11 часов 44 минуты Орлов С.А. предоставил сведения о застрахованных лицах по форме СЗВ-М (дополняющая) за август 2018 года, в форме электронного документа с помощью БПИ, что подтверждается извещением о доставке и протоколом проверки от 09.10.2018г. Дополняющая форма СЗВ-М предоставлена на одно застрахованное лицо –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/изъято/</w:t>
      </w:r>
      <w:r w:rsidRPr="006C4132">
        <w:rPr>
          <w:sz w:val="26"/>
          <w:szCs w:val="26"/>
        </w:rPr>
        <w:t>не указанное ранее в исходной форме,</w:t>
      </w:r>
    </w:p>
    <w:p w:rsidR="006C4132" w:rsidRPr="006C4132" w:rsidP="006C4132">
      <w:pPr>
        <w:ind w:firstLine="425"/>
        <w:jc w:val="both"/>
        <w:rPr>
          <w:sz w:val="26"/>
          <w:szCs w:val="26"/>
        </w:rPr>
      </w:pPr>
      <w:r w:rsidRPr="006C4132">
        <w:rPr>
          <w:sz w:val="26"/>
          <w:szCs w:val="26"/>
        </w:rPr>
        <w:t xml:space="preserve">В судебном заседании  Орлов С.А. вину  не признал и пояснил, что управлением по гражданской обороне и чрезвычайным ситуациям Администрации города Керчи были предоставлены сведения о застрахованных лицах по форме СЗВ-М (исходная) в установленный законом срок  (дополняющая) форма СЗВ-М на одно застрахованное лицо –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/изъято/</w:t>
      </w:r>
      <w:r w:rsidRPr="006C4132">
        <w:rPr>
          <w:sz w:val="26"/>
          <w:szCs w:val="26"/>
        </w:rPr>
        <w:t>была предоставлена позже, так как управление по гражданской обороне и чрезвычайным ситуациям  Администрации города Керчи самостоятельно</w:t>
      </w:r>
      <w:r w:rsidRPr="006C4132">
        <w:rPr>
          <w:sz w:val="26"/>
          <w:szCs w:val="26"/>
        </w:rPr>
        <w:t xml:space="preserve"> выявило факт предоставление неполных сведений и самостоятельно их исправило, то  </w:t>
      </w:r>
      <w:r w:rsidRPr="006C4132">
        <w:rPr>
          <w:sz w:val="26"/>
          <w:szCs w:val="26"/>
        </w:rPr>
        <w:t>согласно законодательства</w:t>
      </w:r>
      <w:r w:rsidRPr="006C4132">
        <w:rPr>
          <w:sz w:val="26"/>
          <w:szCs w:val="26"/>
        </w:rPr>
        <w:t xml:space="preserve"> РФ освобождается от административной ответственности и наказания.</w:t>
      </w:r>
    </w:p>
    <w:p w:rsidR="006C4132" w:rsidRPr="006C4132" w:rsidP="006C41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sz w:val="26"/>
          <w:szCs w:val="26"/>
        </w:rPr>
        <w:t xml:space="preserve">В судебном заседании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/изъято/</w:t>
      </w:r>
      <w:r w:rsidRPr="006C4132">
        <w:rPr>
          <w:sz w:val="26"/>
          <w:szCs w:val="26"/>
        </w:rPr>
        <w:t xml:space="preserve"> пояснила, что работает специалистом-экспертом отдела персонифицированного учета и взаимодействия со страхователями Управления пенсионного фонда Российской Федерации в г</w:t>
      </w:r>
      <w:r w:rsidRPr="006C4132">
        <w:rPr>
          <w:sz w:val="26"/>
          <w:szCs w:val="26"/>
        </w:rPr>
        <w:t>.К</w:t>
      </w:r>
      <w:r w:rsidRPr="006C4132">
        <w:rPr>
          <w:sz w:val="26"/>
          <w:szCs w:val="26"/>
        </w:rPr>
        <w:t>ерчи  Республике Крым в соответствии с п. 39</w:t>
      </w:r>
      <w:r w:rsidRPr="006C4132">
        <w:rPr>
          <w:rFonts w:eastAsiaTheme="minorHAnsi"/>
          <w:sz w:val="26"/>
          <w:szCs w:val="26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N 766н, страхователь вправе при выявлении ошибки в ранее представленных и принятых территориальным органом Пенсионного фонда Российской Федерации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</w:t>
      </w:r>
      <w:r w:rsidRPr="006C4132">
        <w:rPr>
          <w:rFonts w:eastAsiaTheme="minorHAnsi"/>
          <w:sz w:val="26"/>
          <w:szCs w:val="26"/>
          <w:lang w:eastAsia="en-US"/>
        </w:rPr>
        <w:t xml:space="preserve">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</w:t>
      </w:r>
      <w:r w:rsidRPr="006C4132">
        <w:rPr>
          <w:rFonts w:eastAsiaTheme="minorHAnsi"/>
          <w:sz w:val="26"/>
          <w:szCs w:val="26"/>
          <w:lang w:eastAsia="en-US"/>
        </w:rPr>
        <w:t>применяются</w:t>
      </w:r>
      <w:r w:rsidRPr="006C4132">
        <w:rPr>
          <w:rFonts w:eastAsiaTheme="minorHAnsi"/>
          <w:sz w:val="26"/>
          <w:szCs w:val="26"/>
          <w:lang w:eastAsia="en-US"/>
        </w:rPr>
        <w:t>.Ф</w:t>
      </w:r>
      <w:r w:rsidRPr="006C4132">
        <w:rPr>
          <w:rFonts w:eastAsiaTheme="minorHAnsi"/>
          <w:sz w:val="26"/>
          <w:szCs w:val="26"/>
          <w:lang w:eastAsia="en-US"/>
        </w:rPr>
        <w:t>инансовые</w:t>
      </w:r>
      <w:r w:rsidRPr="006C4132">
        <w:rPr>
          <w:rFonts w:eastAsiaTheme="minorHAnsi"/>
          <w:sz w:val="26"/>
          <w:szCs w:val="26"/>
          <w:lang w:eastAsia="en-US"/>
        </w:rPr>
        <w:t xml:space="preserve"> санкции не применяются лишь в том случае, если корректируются именно ранее представленные сведения на конкретно застрахованное лицо. В данном случае в связи с тем, что дополняющие сведения были предоставлены только 09.10.2018 года и  одно лицо не указано,  ранее  в исходной форме нарушен п.2.2 статьи 11 ФЗ №27 </w:t>
      </w:r>
      <w:r w:rsidRPr="006C4132">
        <w:rPr>
          <w:rStyle w:val="5"/>
          <w:i w:val="0"/>
          <w:sz w:val="26"/>
          <w:szCs w:val="26"/>
        </w:rPr>
        <w:t>"Об индивидуальном (персонифицированном) учете в системе обязательного пенсионного страхования"</w:t>
      </w:r>
      <w:r w:rsidRPr="006C4132">
        <w:rPr>
          <w:rFonts w:eastAsiaTheme="minorHAnsi"/>
          <w:i/>
          <w:sz w:val="26"/>
          <w:szCs w:val="26"/>
          <w:lang w:eastAsia="en-US"/>
        </w:rPr>
        <w:t>.</w:t>
      </w:r>
    </w:p>
    <w:p w:rsidR="006C4132" w:rsidRPr="006C4132" w:rsidP="006C4132">
      <w:pPr>
        <w:ind w:firstLine="425"/>
        <w:jc w:val="both"/>
        <w:rPr>
          <w:sz w:val="26"/>
          <w:szCs w:val="26"/>
        </w:rPr>
      </w:pPr>
      <w:r w:rsidRPr="006C4132">
        <w:rPr>
          <w:sz w:val="26"/>
          <w:szCs w:val="26"/>
        </w:rPr>
        <w:t>Изучив административный материал, представленные суду доказательства, суд приходит к выводу о виновности Орлова С.А. в совершении административного правонарушения, предусмотренного ст.15.33.2 К РФ об АП по следующим основаниям.</w:t>
      </w:r>
    </w:p>
    <w:p w:rsidR="006C4132" w:rsidRPr="006C4132" w:rsidP="006C4132">
      <w:pPr>
        <w:pStyle w:val="50"/>
        <w:tabs>
          <w:tab w:val="left" w:pos="2688"/>
        </w:tabs>
        <w:spacing w:line="240" w:lineRule="auto"/>
        <w:ind w:firstLine="425"/>
        <w:rPr>
          <w:rStyle w:val="5"/>
          <w:rFonts w:ascii="Times New Roman" w:hAnsi="Times New Roman" w:cs="Times New Roman"/>
          <w:sz w:val="26"/>
          <w:szCs w:val="26"/>
        </w:rPr>
      </w:pPr>
      <w:r w:rsidRPr="006C4132">
        <w:rPr>
          <w:rStyle w:val="5"/>
          <w:rFonts w:ascii="Times New Roman" w:hAnsi="Times New Roman" w:cs="Times New Roman"/>
          <w:sz w:val="26"/>
          <w:szCs w:val="26"/>
        </w:rPr>
        <w:t>В соответствии с п.2.2 ст. 11 Федерального закона от 01.04.1996 N 27-ФЗ  "Об индивидуальном (персонифицированном) учете в системе обязательного пенсионного страхования" страхователь ежемесячно не позднее 15 числа месяца, следующего за отчетным периодом-месяцем,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6C4132">
        <w:rPr>
          <w:rStyle w:val="5"/>
          <w:rFonts w:ascii="Times New Roman" w:hAnsi="Times New Roman" w:cs="Times New Roman"/>
          <w:sz w:val="26"/>
          <w:szCs w:val="26"/>
        </w:rPr>
        <w:t xml:space="preserve"> идентификационный номер налогоплательщика. Сведения о застрахованных лицах предоставляются по форме СЗВ-М, утвержденной постановлением Правлением ПФР от 01 февраля 2016г.№83п. Таким образом, сведения о застрахованных лицах по форме СЗВ-М за август 2018 года должны быть предоставлены не позднее 17 сентября  2018года.</w:t>
      </w:r>
    </w:p>
    <w:p w:rsidR="006C4132" w:rsidRPr="006C4132" w:rsidP="006C41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rFonts w:eastAsiaTheme="minorHAnsi"/>
          <w:sz w:val="26"/>
          <w:szCs w:val="26"/>
          <w:lang w:eastAsia="en-US"/>
        </w:rPr>
        <w:t xml:space="preserve">Как усматривается из материалов дела об административном правонарушении, </w:t>
      </w:r>
      <w:r w:rsidRPr="006C4132">
        <w:rPr>
          <w:sz w:val="26"/>
          <w:szCs w:val="26"/>
        </w:rPr>
        <w:t>начальник управления по гражданской обороне и чрезвычайным ситуациям Администрации города Керчи</w:t>
      </w:r>
      <w:r w:rsidRPr="006C4132">
        <w:rPr>
          <w:rFonts w:eastAsiaTheme="minorHAnsi"/>
          <w:sz w:val="26"/>
          <w:szCs w:val="26"/>
          <w:lang w:eastAsia="en-US"/>
        </w:rPr>
        <w:t xml:space="preserve"> </w:t>
      </w:r>
      <w:r w:rsidRPr="006C4132">
        <w:rPr>
          <w:sz w:val="26"/>
          <w:szCs w:val="26"/>
        </w:rPr>
        <w:t>Орлов  С.А</w:t>
      </w:r>
      <w:r w:rsidRPr="006C4132">
        <w:rPr>
          <w:rFonts w:eastAsiaTheme="minorHAnsi"/>
          <w:sz w:val="26"/>
          <w:szCs w:val="26"/>
          <w:lang w:eastAsia="en-US"/>
        </w:rPr>
        <w:t xml:space="preserve"> в нарушение установленного </w:t>
      </w:r>
      <w:r>
        <w:fldChar w:fldCharType="begin"/>
      </w:r>
      <w:r>
        <w:instrText xml:space="preserve"> HYPERLINK "consultantplus://offline/ref=DF95A627FA8F1B4A3B56ED35459ECEB3C4CEE2A58851D2FAD29AEEA1290FE3C0755CA2E4D8CFA9D55B41CFC8AF086EC3F5E930525EDCS7M"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п. 1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"consultantplus://offline/ref=DF95A627FA8F1B4A3B56ED35459ECEB3C4CEE2A58851D2FAD29AEEA1290FE3C0755CA2E4D9C3A9D55B41CFC8AF086EC3F5E930525EDCS7M"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п. 2.2 ст. 11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предоставил сведения о застрахованных лицах по форме СЗВ-М с типом "дополняющая" 09 октября</w:t>
      </w:r>
      <w:r w:rsidRPr="006C4132">
        <w:rPr>
          <w:rFonts w:eastAsiaTheme="minorHAnsi"/>
          <w:sz w:val="26"/>
          <w:szCs w:val="26"/>
          <w:lang w:eastAsia="en-US"/>
        </w:rPr>
        <w:t xml:space="preserve"> 2018 года на лицо, на которые ранее сведений не представлялось, но  которые должны быть представлены  не позднее 17 сентября 2018 года.</w:t>
      </w:r>
    </w:p>
    <w:p w:rsidR="006C4132" w:rsidRPr="006C4132" w:rsidP="006C41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rFonts w:eastAsiaTheme="minorHAnsi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"consultantplus://offline/ref=2B10AF925BEB5085D670642B98B70A3394DF3FD6D5238AE38C15D40996E75532ABE35B357C980783F26072733FCFE9197F0D17D29586D1EBC3DEN"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статьи</w:t>
      </w:r>
      <w:r w:rsidRPr="006C4132">
        <w:rPr>
          <w:rFonts w:eastAsiaTheme="minorHAnsi"/>
          <w:sz w:val="26"/>
          <w:szCs w:val="26"/>
          <w:lang w:eastAsia="en-US"/>
        </w:rPr>
        <w:t xml:space="preserve"> 15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страхователь имеет право дополнять и уточнять переданные им сведения о застрахованных лицах по согласованию с соответствующим органом Пенсионного фонда РФ или налоговым органом.</w:t>
      </w:r>
    </w:p>
    <w:p w:rsidR="006C4132" w:rsidRPr="006C4132" w:rsidP="006C41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rFonts w:eastAsiaTheme="minorHAnsi"/>
          <w:sz w:val="26"/>
          <w:szCs w:val="26"/>
          <w:lang w:eastAsia="en-US"/>
        </w:rPr>
        <w:t xml:space="preserve">Как следует из </w:t>
      </w:r>
      <w:r>
        <w:fldChar w:fldCharType="begin"/>
      </w:r>
      <w:r>
        <w:instrText xml:space="preserve"> HYPERLINK "consultantplus://offline/ref=0EFEBA8937AE4C4D488D4A19B3C28FA1FCF5B3E75A9E755340118E944E437B10CF73429DE74FB58CEDF27CE0A8y7tEL"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постановления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Правления Пенсионного фонда РФ от 01 февраля 2016 года N 83п, при представлении сведений о застрахованных лицах обязательно заполняется тип формы (код): "</w:t>
      </w:r>
      <w:r w:rsidRPr="006C4132">
        <w:rPr>
          <w:rFonts w:eastAsiaTheme="minorHAnsi"/>
          <w:sz w:val="26"/>
          <w:szCs w:val="26"/>
          <w:lang w:eastAsia="en-US"/>
        </w:rPr>
        <w:t>исхд</w:t>
      </w:r>
      <w:r w:rsidRPr="006C4132">
        <w:rPr>
          <w:rFonts w:eastAsiaTheme="minorHAnsi"/>
          <w:sz w:val="26"/>
          <w:szCs w:val="26"/>
          <w:lang w:eastAsia="en-US"/>
        </w:rPr>
        <w:t>" - исходная форма, впервые подаваемая страхователем о застрахованных лицах за данный отчетный период; "</w:t>
      </w:r>
      <w:r w:rsidRPr="006C4132">
        <w:rPr>
          <w:rFonts w:eastAsiaTheme="minorHAnsi"/>
          <w:sz w:val="26"/>
          <w:szCs w:val="26"/>
          <w:lang w:eastAsia="en-US"/>
        </w:rPr>
        <w:t>доп</w:t>
      </w:r>
      <w:r w:rsidRPr="006C4132">
        <w:rPr>
          <w:rFonts w:eastAsiaTheme="minorHAnsi"/>
          <w:sz w:val="26"/>
          <w:szCs w:val="26"/>
          <w:lang w:eastAsia="en-US"/>
        </w:rPr>
        <w:t>" - дополняющая форма, подаваемая с целью дополнения ранее принятых ПФР сведений о застрахованных лицах за данный отчетный период;</w:t>
      </w:r>
      <w:r w:rsidRPr="006C4132">
        <w:rPr>
          <w:rFonts w:eastAsiaTheme="minorHAnsi"/>
          <w:sz w:val="26"/>
          <w:szCs w:val="26"/>
          <w:lang w:eastAsia="en-US"/>
        </w:rPr>
        <w:t xml:space="preserve"> "</w:t>
      </w:r>
      <w:r w:rsidRPr="006C4132">
        <w:rPr>
          <w:rFonts w:eastAsiaTheme="minorHAnsi"/>
          <w:sz w:val="26"/>
          <w:szCs w:val="26"/>
          <w:lang w:eastAsia="en-US"/>
        </w:rPr>
        <w:t>отмн</w:t>
      </w:r>
      <w:r w:rsidRPr="006C4132">
        <w:rPr>
          <w:rFonts w:eastAsiaTheme="minorHAnsi"/>
          <w:sz w:val="26"/>
          <w:szCs w:val="26"/>
          <w:lang w:eastAsia="en-US"/>
        </w:rPr>
        <w:t>" - отменяющая форма, подаваемая с целью отмены ранее неверно поданных сведений о застрахованных лицах за указанный период.</w:t>
      </w:r>
    </w:p>
    <w:p w:rsidR="006C4132" w:rsidRPr="006C4132" w:rsidP="006C41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"consultantplus://offline/ref=20FE102E410845B9B928ACEEA2745852E401DDA6ADDAB6F066BBF4279A8A664F504A9C3AC90264913170A67E00CC61C6A575230E3E1E6039W0G8J"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пунктом 39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</w:t>
      </w:r>
      <w:r w:rsidRPr="006C4132">
        <w:rPr>
          <w:rFonts w:eastAsiaTheme="minorHAnsi"/>
          <w:sz w:val="26"/>
          <w:szCs w:val="26"/>
          <w:lang w:eastAsia="en-US"/>
        </w:rPr>
        <w:t xml:space="preserve">Приказом Минтруда России от 21 декабря 2016 года N 766н,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</w:t>
      </w:r>
      <w:r>
        <w:fldChar w:fldCharType="begin"/>
      </w:r>
      <w:r>
        <w:instrText xml:space="preserve"> HYPERLINK "consultantplus://offline/ref=20FE102E410845B9B928ACEEA2745852E401DCA9A4D8B6F066BBF4279A8A664F504A9C39C8066EC7663FA722459B72C7A475210D21W1G5J"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статьей 17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Федерального закона N 27-ФЗ.</w:t>
      </w:r>
      <w:r w:rsidRPr="006C4132">
        <w:rPr>
          <w:rFonts w:eastAsiaTheme="minorHAnsi"/>
          <w:sz w:val="26"/>
          <w:szCs w:val="26"/>
          <w:lang w:eastAsia="en-US"/>
        </w:rPr>
        <w:t xml:space="preserve"> </w:t>
      </w:r>
      <w:r w:rsidRPr="006C4132">
        <w:rPr>
          <w:rFonts w:eastAsiaTheme="minorHAnsi"/>
          <w:sz w:val="26"/>
          <w:szCs w:val="26"/>
          <w:lang w:eastAsia="en-US"/>
        </w:rPr>
        <w:t>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6C4132" w:rsidRPr="006C4132" w:rsidP="006C41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"consultantplus://offline/ref=3DCD87349A6C5A6FF546EA067CE2447658396004DECB9D436862A23B88E0608ABF13349948A901DB3BCABCEC1FCB48839F74E8A0D7h6v6L"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ст. 17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Федерального закона N 27-ФЗ за непредставление страхователем в установленный срок либо представление им неполных и (или) недостоверных сведений, предусмотренных </w:t>
      </w:r>
      <w:r>
        <w:fldChar w:fldCharType="begin"/>
      </w:r>
      <w:r>
        <w:instrText xml:space="preserve"> HYPERLINK "consultantplus://offline/ref=3DCD87349A6C5A6FF546EA067CE2447658396004DECB9D436862A23B88E0608ABF13349945A701DB3BCABCEC1FCB48839F74E8A0D7h6v6L"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пунктами 2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"consultantplus://offline/ref=3DCD87349A6C5A6FF546EA067CE2447658396004DECB9D436862A23B88E0608ABF13349944AA01DB3BCABCEC1FCB48839F74E8A0D7h6v6L"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2.2 ст. 11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настоящего Федерального закона, к такому страхователю применяются финансовые санкции в размере 500 рублей в отношении каждого застрахованного лица.</w:t>
      </w:r>
    </w:p>
    <w:p w:rsidR="006C4132" w:rsidRPr="006C4132" w:rsidP="006C41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rFonts w:eastAsiaTheme="minorHAnsi"/>
          <w:sz w:val="26"/>
          <w:szCs w:val="26"/>
          <w:lang w:eastAsia="en-US"/>
        </w:rPr>
        <w:t>Таким образом, финансовые санкции не применяются лишь в том случае, если корректируются именно ранее представленные сведения на конкретно застрахованное лицо.</w:t>
      </w:r>
    </w:p>
    <w:p w:rsidR="006C4132" w:rsidRPr="006C4132" w:rsidP="006C41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rFonts w:eastAsiaTheme="minorHAnsi"/>
          <w:sz w:val="26"/>
          <w:szCs w:val="26"/>
          <w:lang w:eastAsia="en-US"/>
        </w:rPr>
        <w:t>Представление страхователем дополняющих форм на лиц, в отношении которых за отчетный период ранее сведения не представлялись, является основанием для применения финансовых санкций.</w:t>
      </w:r>
    </w:p>
    <w:p w:rsidR="006C4132" w:rsidRPr="006C4132" w:rsidP="006C4132">
      <w:pPr>
        <w:autoSpaceDE w:val="0"/>
        <w:autoSpaceDN w:val="0"/>
        <w:adjustRightInd w:val="0"/>
        <w:ind w:firstLine="425"/>
        <w:jc w:val="both"/>
        <w:rPr>
          <w:rFonts w:eastAsiaTheme="minorHAnsi"/>
          <w:b/>
          <w:sz w:val="26"/>
          <w:szCs w:val="26"/>
          <w:lang w:eastAsia="en-US"/>
        </w:rPr>
      </w:pPr>
      <w:r w:rsidRPr="006C4132">
        <w:rPr>
          <w:color w:val="000000"/>
          <w:sz w:val="26"/>
          <w:szCs w:val="26"/>
          <w:shd w:val="clear" w:color="auto" w:fill="FFFFFF"/>
        </w:rPr>
        <w:t>Как следует из материалов дела</w:t>
      </w:r>
      <w:r w:rsidRPr="006C4132">
        <w:rPr>
          <w:rFonts w:eastAsiaTheme="minorHAnsi"/>
          <w:sz w:val="26"/>
          <w:szCs w:val="26"/>
          <w:lang w:eastAsia="en-US"/>
        </w:rPr>
        <w:t xml:space="preserve"> исходная форма СЗВ-М была представлена в Пенсионный фонд в неполном объеме, при этом дополняющая форма представлена </w:t>
      </w:r>
      <w:r w:rsidRPr="006C4132">
        <w:rPr>
          <w:sz w:val="26"/>
          <w:szCs w:val="26"/>
        </w:rPr>
        <w:t xml:space="preserve"> на одно застрахованное лицо –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/изъято/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Pr="006C4132">
        <w:rPr>
          <w:sz w:val="26"/>
          <w:szCs w:val="26"/>
        </w:rPr>
        <w:t xml:space="preserve">не указанное ранее в исходной форме,  </w:t>
      </w:r>
      <w:r w:rsidRPr="006C4132">
        <w:rPr>
          <w:rFonts w:eastAsiaTheme="minorHAnsi"/>
          <w:sz w:val="26"/>
          <w:szCs w:val="26"/>
          <w:lang w:eastAsia="en-US"/>
        </w:rPr>
        <w:t xml:space="preserve">за пределами установленного законом срока, который в соответствии с </w:t>
      </w:r>
      <w:r>
        <w:fldChar w:fldCharType="begin"/>
      </w:r>
      <w:r>
        <w:instrText xml:space="preserve"> HYPERLINK "consultantplus://offline/ref=96106285FA954D4659C7F6561C079F470423E275FA22D956514F948B22F99F69DE213D9EAB8EA95758ED581427F67F5EF0EA477356ZD1BI"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п. 2.2 ст. 11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Федерального закона N 27-ФЗ  истек в 24 часа 00 минут 17 сентября 2018 года</w:t>
      </w:r>
      <w:r w:rsidRPr="006C4132">
        <w:rPr>
          <w:rFonts w:eastAsiaTheme="minorHAnsi"/>
          <w:b/>
          <w:sz w:val="26"/>
          <w:szCs w:val="26"/>
          <w:lang w:eastAsia="en-US"/>
        </w:rPr>
        <w:t>.</w:t>
      </w:r>
    </w:p>
    <w:p w:rsidR="006C4132" w:rsidRPr="006C4132" w:rsidP="006C41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fldChar w:fldCharType="begin"/>
      </w:r>
      <w:r>
        <w:instrText xml:space="preserve"> HYPERLINK "consultantplus://offline/ref=1F4FB0120DFE78CA2C4A28CF10A64D8821B1249887E65DABD8DD54596DFD28DB07055ABF654A1457C552101C1CUEG9N"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Пунктом 41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Приказа Минтруда России от 21.12.2016 N 766н "Об утверждении Инструкции о порядке ведения индивидуального (персонифицированного) учета сведений о застрахованных лицах" установлено, что за непредставление в установленный Федеральным </w:t>
      </w:r>
      <w:r>
        <w:fldChar w:fldCharType="begin"/>
      </w:r>
      <w:r>
        <w:instrText xml:space="preserve"> HYPERLINK "consultantplus://offline/ref=1F4FB0120DFE78CA2C4A28CF10A64D8821B0279E82EC5DABD8DD54596DFD28DB07055ABF654A1457C552101C1CUEG9N"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законом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от 01.04.1996 N 27-ФЗ срок либо отказ от представления в органы Пенсионного фона РФ оформленных в установленном порядке индивидуальных сведений, а равно представление таких сведений в неполном объеме или в</w:t>
      </w:r>
      <w:r w:rsidRPr="006C4132">
        <w:rPr>
          <w:rFonts w:eastAsiaTheme="minorHAnsi"/>
          <w:sz w:val="26"/>
          <w:szCs w:val="26"/>
          <w:lang w:eastAsia="en-US"/>
        </w:rPr>
        <w:t xml:space="preserve"> искаженном </w:t>
      </w:r>
      <w:r w:rsidRPr="006C4132">
        <w:rPr>
          <w:rFonts w:eastAsiaTheme="minorHAnsi"/>
          <w:sz w:val="26"/>
          <w:szCs w:val="26"/>
          <w:lang w:eastAsia="en-US"/>
        </w:rPr>
        <w:t>виде</w:t>
      </w:r>
      <w:r w:rsidRPr="006C4132">
        <w:rPr>
          <w:rFonts w:eastAsiaTheme="minorHAnsi"/>
          <w:sz w:val="26"/>
          <w:szCs w:val="26"/>
          <w:lang w:eastAsia="en-US"/>
        </w:rPr>
        <w:t xml:space="preserve">,  страхователь несет административную ответственность в соответствии со </w:t>
      </w:r>
      <w:r>
        <w:fldChar w:fldCharType="begin"/>
      </w:r>
      <w:r>
        <w:instrText xml:space="preserve"> HYPERLINK "consultantplus://offline/ref=1F4FB0120DFE78CA2C4A28CF10A64D8821B82F9F80E55DABD8DD54596DFD28DB150502B5614F085C921D564910E1FA12039C5360841CU2GFN"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статьей 15.33.2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6C4132" w:rsidRPr="006C4132" w:rsidP="006C41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rFonts w:eastAsiaTheme="minorHAnsi"/>
          <w:sz w:val="26"/>
          <w:szCs w:val="26"/>
          <w:lang w:eastAsia="en-US"/>
        </w:rPr>
        <w:t>Таким образом, сведения о застрахованных лицах были представлены в Пенсионный фонд в неполном объеме.</w:t>
      </w:r>
    </w:p>
    <w:p w:rsidR="006C4132" w:rsidRPr="006C4132" w:rsidP="006C4132">
      <w:pPr>
        <w:pStyle w:val="50"/>
        <w:tabs>
          <w:tab w:val="left" w:pos="2688"/>
        </w:tabs>
        <w:spacing w:line="240" w:lineRule="auto"/>
        <w:ind w:firstLine="425"/>
        <w:rPr>
          <w:rFonts w:ascii="Times New Roman" w:hAnsi="Times New Roman" w:cs="Times New Roman"/>
          <w:i w:val="0"/>
          <w:sz w:val="26"/>
          <w:szCs w:val="26"/>
        </w:rPr>
      </w:pPr>
      <w:r w:rsidRPr="006C4132">
        <w:rPr>
          <w:rFonts w:ascii="Times New Roman" w:hAnsi="Times New Roman" w:cs="Times New Roman"/>
          <w:i w:val="0"/>
          <w:sz w:val="26"/>
          <w:szCs w:val="26"/>
        </w:rPr>
        <w:t xml:space="preserve">Факт совершения административного правонарушения и виновность Орлова С.А., подтверждается совокупностью исследованных судом доказательств: протоколом об административном правонарушении № 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/изъято/</w:t>
      </w:r>
      <w:r w:rsidR="00FC54B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C4132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/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дд.мм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.г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ггг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.</w:t>
      </w:r>
      <w:r w:rsidR="00FC54B6">
        <w:rPr>
          <w:rFonts w:ascii="Times New Roman" w:hAnsi="Times New Roman" w:cs="Times New Roman"/>
          <w:i w:val="0"/>
          <w:sz w:val="26"/>
          <w:szCs w:val="26"/>
        </w:rPr>
        <w:t>/</w:t>
      </w:r>
      <w:r w:rsidRPr="006C4132">
        <w:rPr>
          <w:rFonts w:ascii="Times New Roman" w:hAnsi="Times New Roman" w:cs="Times New Roman"/>
          <w:i w:val="0"/>
          <w:sz w:val="26"/>
          <w:szCs w:val="26"/>
        </w:rPr>
        <w:t xml:space="preserve"> (л.д.1); копией списка внутренних почтовых отправление от 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/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дд.мм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.г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ггг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./</w:t>
      </w:r>
      <w:r w:rsidRPr="006C4132">
        <w:rPr>
          <w:rFonts w:ascii="Times New Roman" w:hAnsi="Times New Roman" w:cs="Times New Roman"/>
          <w:i w:val="0"/>
          <w:sz w:val="26"/>
          <w:szCs w:val="26"/>
        </w:rPr>
        <w:t xml:space="preserve"> (л.д.3-5),  выпиской из ЕГРЮЛ (л.д.8-13), уведомлением о регистрации юридического лица от 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/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дд.мм.гггг</w:t>
      </w:r>
      <w:r w:rsidRPr="00FC54B6" w:rsidR="00FC54B6">
        <w:rPr>
          <w:rFonts w:ascii="Times New Roman" w:hAnsi="Times New Roman" w:cs="Times New Roman"/>
          <w:i w:val="0"/>
          <w:sz w:val="26"/>
          <w:szCs w:val="26"/>
        </w:rPr>
        <w:t>./</w:t>
      </w:r>
      <w:r w:rsidRPr="00FC54B6" w:rsidR="00FC54B6">
        <w:rPr>
          <w:rFonts w:ascii="Times New Roman" w:hAnsi="Times New Roman" w:cs="Times New Roman"/>
          <w:sz w:val="26"/>
          <w:szCs w:val="26"/>
        </w:rPr>
        <w:t xml:space="preserve"> </w:t>
      </w:r>
      <w:r w:rsidRPr="006C4132">
        <w:rPr>
          <w:rFonts w:ascii="Times New Roman" w:hAnsi="Times New Roman" w:cs="Times New Roman"/>
          <w:i w:val="0"/>
          <w:sz w:val="26"/>
          <w:szCs w:val="26"/>
        </w:rPr>
        <w:t>(л.д.14), сведениями о застрахованных лицах (л.д.15), извещением о доставке (</w:t>
      </w:r>
      <w:r w:rsidRPr="006C4132">
        <w:rPr>
          <w:rFonts w:ascii="Times New Roman" w:hAnsi="Times New Roman" w:cs="Times New Roman"/>
          <w:i w:val="0"/>
          <w:sz w:val="26"/>
          <w:szCs w:val="26"/>
        </w:rPr>
        <w:t>л.д</w:t>
      </w:r>
      <w:r w:rsidRPr="006C4132">
        <w:rPr>
          <w:rFonts w:ascii="Times New Roman" w:hAnsi="Times New Roman" w:cs="Times New Roman"/>
          <w:i w:val="0"/>
          <w:sz w:val="26"/>
          <w:szCs w:val="26"/>
        </w:rPr>
        <w:t>. 16), сведениями о застрахованных лицах (л.д.17), извещением о доставке (</w:t>
      </w:r>
      <w:r w:rsidRPr="006C4132">
        <w:rPr>
          <w:rFonts w:ascii="Times New Roman" w:hAnsi="Times New Roman" w:cs="Times New Roman"/>
          <w:i w:val="0"/>
          <w:sz w:val="26"/>
          <w:szCs w:val="26"/>
        </w:rPr>
        <w:t>л.д</w:t>
      </w:r>
      <w:r w:rsidRPr="006C4132">
        <w:rPr>
          <w:rFonts w:ascii="Times New Roman" w:hAnsi="Times New Roman" w:cs="Times New Roman"/>
          <w:i w:val="0"/>
          <w:sz w:val="26"/>
          <w:szCs w:val="26"/>
        </w:rPr>
        <w:t>. 18).</w:t>
      </w:r>
    </w:p>
    <w:p w:rsidR="006C4132" w:rsidRPr="006C4132" w:rsidP="006C4132">
      <w:pPr>
        <w:ind w:firstLine="425"/>
        <w:jc w:val="both"/>
        <w:rPr>
          <w:color w:val="000000"/>
          <w:sz w:val="26"/>
          <w:szCs w:val="26"/>
          <w:shd w:val="clear" w:color="auto" w:fill="FFFFFF"/>
        </w:rPr>
      </w:pPr>
      <w:r w:rsidRPr="006C4132">
        <w:rPr>
          <w:color w:val="000000"/>
          <w:sz w:val="26"/>
          <w:szCs w:val="26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6C4132" w:rsidRPr="006C4132" w:rsidP="006C4132">
      <w:pPr>
        <w:autoSpaceDE w:val="0"/>
        <w:autoSpaceDN w:val="0"/>
        <w:adjustRightInd w:val="0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6C4132">
        <w:rPr>
          <w:sz w:val="26"/>
          <w:szCs w:val="26"/>
        </w:rPr>
        <w:t xml:space="preserve">При таких обстоятельствах суд считает, что вина Орлова С.А. в совершении административного правонарушения полностью доказана, и его действия подлежат квалификации  по </w:t>
      </w:r>
      <w:r w:rsidRPr="006C4132">
        <w:rPr>
          <w:color w:val="000000"/>
          <w:sz w:val="26"/>
          <w:szCs w:val="26"/>
          <w:shd w:val="clear" w:color="auto" w:fill="FFFFFF"/>
        </w:rPr>
        <w:t xml:space="preserve"> ст.15.33.2 КРФобАП – </w:t>
      </w:r>
      <w:r w:rsidRPr="006C4132">
        <w:rPr>
          <w:rFonts w:eastAsiaTheme="minorHAnsi"/>
          <w:sz w:val="26"/>
          <w:szCs w:val="26"/>
          <w:lang w:eastAsia="en-US"/>
        </w:rPr>
        <w:t xml:space="preserve">непредставление в установленный </w:t>
      </w:r>
      <w:r>
        <w:fldChar w:fldCharType="begin"/>
      </w:r>
      <w:r>
        <w:instrText xml:space="preserve"> HYPERLINK "consultantplus://offline/ref=083A40F14629A7AF18239F7856A90DDEF59F9EB59F0864CD2F0CAC85E4053EDD53A1AD84AE3F8C6F76B691B2643CC602F4FB15CF107497C6i14BI" </w:instrText>
      </w:r>
      <w:r>
        <w:fldChar w:fldCharType="separate"/>
      </w:r>
      <w:r w:rsidRPr="006C4132">
        <w:rPr>
          <w:rFonts w:eastAsiaTheme="minorHAnsi"/>
          <w:sz w:val="26"/>
          <w:szCs w:val="26"/>
          <w:lang w:eastAsia="en-US"/>
        </w:rPr>
        <w:t>законодательством</w:t>
      </w:r>
      <w:r>
        <w:fldChar w:fldCharType="end"/>
      </w:r>
      <w:r w:rsidRPr="006C4132">
        <w:rPr>
          <w:rFonts w:eastAsiaTheme="minorHAnsi"/>
          <w:sz w:val="26"/>
          <w:szCs w:val="26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C4132">
        <w:rPr>
          <w:rFonts w:eastAsiaTheme="minorHAnsi"/>
          <w:sz w:val="26"/>
          <w:szCs w:val="26"/>
          <w:lang w:eastAsia="en-US"/>
        </w:rPr>
        <w:t xml:space="preserve"> системе обязательного пенсионного страхования, а равно представление таких сведений в неполном объеме.</w:t>
      </w:r>
    </w:p>
    <w:p w:rsidR="006C4132" w:rsidRPr="006C4132" w:rsidP="006C4132">
      <w:pPr>
        <w:ind w:firstLine="425"/>
        <w:jc w:val="both"/>
        <w:rPr>
          <w:color w:val="000000"/>
          <w:sz w:val="26"/>
          <w:szCs w:val="26"/>
          <w:shd w:val="clear" w:color="auto" w:fill="FFFFFF"/>
        </w:rPr>
      </w:pPr>
      <w:r w:rsidRPr="006C4132">
        <w:rPr>
          <w:color w:val="000000"/>
          <w:sz w:val="26"/>
          <w:szCs w:val="26"/>
          <w:shd w:val="clear" w:color="auto" w:fill="FFFFFF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отсутствие обстоятельств, смягчающих и отягчающих административную ответственность наказание. </w:t>
      </w:r>
    </w:p>
    <w:p w:rsidR="006C4132" w:rsidRPr="006C4132" w:rsidP="006C4132">
      <w:pPr>
        <w:ind w:firstLine="425"/>
        <w:jc w:val="both"/>
        <w:rPr>
          <w:color w:val="000000"/>
          <w:sz w:val="26"/>
          <w:szCs w:val="26"/>
          <w:shd w:val="clear" w:color="auto" w:fill="FFFFFF"/>
        </w:rPr>
      </w:pPr>
      <w:r w:rsidRPr="006C4132">
        <w:rPr>
          <w:color w:val="000000"/>
          <w:sz w:val="26"/>
          <w:szCs w:val="26"/>
          <w:shd w:val="clear" w:color="auto" w:fill="FFFFFF"/>
        </w:rPr>
        <w:t>Руководствуясь ст. ст., 29.9 – 29.11 КРФ об АП, мировой судья</w:t>
      </w:r>
    </w:p>
    <w:p w:rsidR="006C4132" w:rsidRPr="006C4132" w:rsidP="006C4132">
      <w:pPr>
        <w:tabs>
          <w:tab w:val="left" w:pos="3870"/>
        </w:tabs>
        <w:ind w:firstLine="426"/>
        <w:jc w:val="center"/>
        <w:rPr>
          <w:b/>
          <w:sz w:val="26"/>
          <w:szCs w:val="26"/>
        </w:rPr>
      </w:pPr>
    </w:p>
    <w:p w:rsidR="006C4132" w:rsidRPr="006C4132" w:rsidP="006C4132">
      <w:pPr>
        <w:tabs>
          <w:tab w:val="left" w:pos="3870"/>
        </w:tabs>
        <w:ind w:firstLine="426"/>
        <w:jc w:val="center"/>
        <w:rPr>
          <w:b/>
          <w:sz w:val="26"/>
          <w:szCs w:val="26"/>
        </w:rPr>
      </w:pPr>
      <w:r w:rsidRPr="006C4132">
        <w:rPr>
          <w:b/>
          <w:sz w:val="26"/>
          <w:szCs w:val="26"/>
        </w:rPr>
        <w:t>ПОСТАНОВИЛ:</w:t>
      </w:r>
    </w:p>
    <w:p w:rsidR="006C4132" w:rsidRPr="006C4132" w:rsidP="006C4132">
      <w:pPr>
        <w:tabs>
          <w:tab w:val="left" w:pos="3870"/>
        </w:tabs>
        <w:ind w:firstLine="426"/>
        <w:jc w:val="center"/>
        <w:rPr>
          <w:b/>
          <w:sz w:val="26"/>
          <w:szCs w:val="26"/>
        </w:rPr>
      </w:pPr>
    </w:p>
    <w:p w:rsidR="006C4132" w:rsidRPr="006C4132" w:rsidP="006C4132">
      <w:pPr>
        <w:tabs>
          <w:tab w:val="left" w:pos="3870"/>
        </w:tabs>
        <w:ind w:firstLine="425"/>
        <w:jc w:val="both"/>
        <w:rPr>
          <w:sz w:val="26"/>
          <w:szCs w:val="26"/>
        </w:rPr>
      </w:pPr>
      <w:r w:rsidRPr="006C4132">
        <w:rPr>
          <w:sz w:val="26"/>
          <w:szCs w:val="26"/>
        </w:rPr>
        <w:t xml:space="preserve"> Орлова </w:t>
      </w:r>
      <w:r w:rsidR="00FC54B6">
        <w:rPr>
          <w:sz w:val="26"/>
          <w:szCs w:val="26"/>
        </w:rPr>
        <w:t>С.А.</w:t>
      </w:r>
      <w:r w:rsidRPr="006C4132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КРФ об АП и </w:t>
      </w:r>
      <w:r w:rsidRPr="006C4132">
        <w:rPr>
          <w:sz w:val="26"/>
          <w:szCs w:val="26"/>
        </w:rPr>
        <w:t xml:space="preserve">назначить административное наказание в виде административного штрафа в размере 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/изъято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/</w:t>
      </w:r>
      <w:r w:rsidR="00FC54B6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Pr="006C4132">
        <w:rPr>
          <w:sz w:val="26"/>
          <w:szCs w:val="26"/>
        </w:rPr>
        <w:t>рублей.</w:t>
      </w:r>
    </w:p>
    <w:p w:rsidR="006C4132" w:rsidRPr="006C4132" w:rsidP="006C4132">
      <w:pPr>
        <w:tabs>
          <w:tab w:val="left" w:pos="3870"/>
        </w:tabs>
        <w:ind w:firstLine="425"/>
        <w:jc w:val="both"/>
        <w:rPr>
          <w:sz w:val="26"/>
          <w:szCs w:val="26"/>
        </w:rPr>
      </w:pPr>
      <w:r w:rsidRPr="006C4132">
        <w:rPr>
          <w:sz w:val="26"/>
          <w:szCs w:val="26"/>
        </w:rPr>
        <w:t xml:space="preserve">Штраф подлежит оплате по реквизитам: получатель - УФК по РК (ГУ Отделение Пенсионного фонда РФ по РК ); банк получателя – отделение по Республике Крым ЦБ РФ; БИК 043510001; ИНН 7706808265; КПП 910201001, </w:t>
      </w:r>
      <w:r w:rsidRPr="006C4132">
        <w:rPr>
          <w:sz w:val="26"/>
          <w:szCs w:val="26"/>
        </w:rPr>
        <w:t>р</w:t>
      </w:r>
      <w:r w:rsidRPr="006C4132">
        <w:rPr>
          <w:sz w:val="26"/>
          <w:szCs w:val="26"/>
        </w:rPr>
        <w:t>/с  40101810335100010001; КБК 39211620010066000140; ОКТМО 35715000;  (тип платежа - административный штраф ).</w:t>
      </w:r>
    </w:p>
    <w:p w:rsidR="006C4132" w:rsidRPr="006C4132" w:rsidP="006C4132">
      <w:pPr>
        <w:tabs>
          <w:tab w:val="left" w:pos="3870"/>
        </w:tabs>
        <w:ind w:firstLine="425"/>
        <w:jc w:val="both"/>
        <w:rPr>
          <w:sz w:val="26"/>
          <w:szCs w:val="26"/>
        </w:rPr>
      </w:pPr>
      <w:r w:rsidRPr="006C4132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6C4132" w:rsidRPr="006C4132" w:rsidP="006C4132">
      <w:pPr>
        <w:ind w:firstLine="425"/>
        <w:jc w:val="both"/>
        <w:rPr>
          <w:sz w:val="26"/>
          <w:szCs w:val="26"/>
        </w:rPr>
      </w:pPr>
      <w:r w:rsidRPr="006C4132">
        <w:rPr>
          <w:sz w:val="26"/>
          <w:szCs w:val="26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6C4132" w:rsidRPr="006C4132" w:rsidP="006C4132">
      <w:pPr>
        <w:ind w:firstLine="425"/>
        <w:jc w:val="both"/>
        <w:rPr>
          <w:sz w:val="26"/>
          <w:szCs w:val="26"/>
        </w:rPr>
      </w:pPr>
    </w:p>
    <w:p w:rsidR="006C4132" w:rsidRPr="006C4132" w:rsidP="006C4132">
      <w:pPr>
        <w:spacing w:line="276" w:lineRule="auto"/>
        <w:ind w:firstLine="426"/>
        <w:jc w:val="both"/>
        <w:rPr>
          <w:sz w:val="26"/>
          <w:szCs w:val="26"/>
        </w:rPr>
      </w:pPr>
    </w:p>
    <w:p w:rsidR="006C4132" w:rsidRPr="006C4132" w:rsidP="006C4132">
      <w:pPr>
        <w:ind w:firstLine="567"/>
        <w:rPr>
          <w:b/>
          <w:sz w:val="26"/>
          <w:szCs w:val="26"/>
        </w:rPr>
      </w:pPr>
      <w:r w:rsidRPr="006C4132">
        <w:rPr>
          <w:b/>
          <w:sz w:val="26"/>
          <w:szCs w:val="26"/>
        </w:rPr>
        <w:t>Мировой судья</w:t>
      </w:r>
      <w:r w:rsidRPr="006C4132">
        <w:rPr>
          <w:b/>
          <w:sz w:val="26"/>
          <w:szCs w:val="26"/>
        </w:rPr>
        <w:tab/>
      </w:r>
      <w:r w:rsidRPr="006C4132">
        <w:rPr>
          <w:b/>
          <w:sz w:val="26"/>
          <w:szCs w:val="26"/>
        </w:rPr>
        <w:tab/>
      </w:r>
      <w:r w:rsidRPr="006C4132">
        <w:rPr>
          <w:b/>
          <w:sz w:val="26"/>
          <w:szCs w:val="26"/>
        </w:rPr>
        <w:tab/>
      </w:r>
      <w:r w:rsidRPr="006C4132">
        <w:rPr>
          <w:b/>
          <w:sz w:val="26"/>
          <w:szCs w:val="26"/>
        </w:rPr>
        <w:tab/>
      </w:r>
      <w:r w:rsidRPr="006C4132">
        <w:rPr>
          <w:b/>
          <w:sz w:val="26"/>
          <w:szCs w:val="26"/>
        </w:rPr>
        <w:tab/>
      </w:r>
      <w:r w:rsidRPr="006C4132">
        <w:rPr>
          <w:b/>
          <w:sz w:val="26"/>
          <w:szCs w:val="26"/>
        </w:rPr>
        <w:tab/>
      </w:r>
      <w:r w:rsidRPr="006C4132">
        <w:rPr>
          <w:b/>
          <w:sz w:val="26"/>
          <w:szCs w:val="26"/>
        </w:rPr>
        <w:tab/>
        <w:t xml:space="preserve"> С.А. Кучерова</w:t>
      </w:r>
    </w:p>
    <w:p w:rsidR="00B744CC" w:rsidRPr="00B744CC" w:rsidP="00B744CC">
      <w:pPr>
        <w:jc w:val="center"/>
        <w:rPr>
          <w:sz w:val="27"/>
          <w:szCs w:val="28"/>
        </w:rPr>
      </w:pPr>
    </w:p>
    <w:sectPr w:rsidSect="00B744CC">
      <w:headerReference w:type="default" r:id="rId5"/>
      <w:pgSz w:w="11906" w:h="16838"/>
      <w:pgMar w:top="568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8E38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4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3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5883"/>
    <w:rsid w:val="00041CFD"/>
    <w:rsid w:val="000577C7"/>
    <w:rsid w:val="000620A8"/>
    <w:rsid w:val="000D4C93"/>
    <w:rsid w:val="00131347"/>
    <w:rsid w:val="001632AF"/>
    <w:rsid w:val="00173A43"/>
    <w:rsid w:val="00221CB7"/>
    <w:rsid w:val="002906A2"/>
    <w:rsid w:val="002B1255"/>
    <w:rsid w:val="003178A3"/>
    <w:rsid w:val="00330814"/>
    <w:rsid w:val="00361295"/>
    <w:rsid w:val="00365210"/>
    <w:rsid w:val="003C6719"/>
    <w:rsid w:val="003D63F7"/>
    <w:rsid w:val="003E6AFE"/>
    <w:rsid w:val="003F795D"/>
    <w:rsid w:val="004702E1"/>
    <w:rsid w:val="004839BE"/>
    <w:rsid w:val="00486BED"/>
    <w:rsid w:val="004C110A"/>
    <w:rsid w:val="004E6E10"/>
    <w:rsid w:val="00554125"/>
    <w:rsid w:val="00571D56"/>
    <w:rsid w:val="005A1433"/>
    <w:rsid w:val="005C27BF"/>
    <w:rsid w:val="005C7776"/>
    <w:rsid w:val="005D1BF7"/>
    <w:rsid w:val="006001E0"/>
    <w:rsid w:val="006035DC"/>
    <w:rsid w:val="00606452"/>
    <w:rsid w:val="00613D14"/>
    <w:rsid w:val="006B740F"/>
    <w:rsid w:val="006C4132"/>
    <w:rsid w:val="0072408B"/>
    <w:rsid w:val="007414B1"/>
    <w:rsid w:val="00754969"/>
    <w:rsid w:val="007C50E8"/>
    <w:rsid w:val="008010B5"/>
    <w:rsid w:val="00821A6A"/>
    <w:rsid w:val="00864E56"/>
    <w:rsid w:val="00870B4E"/>
    <w:rsid w:val="00870EDA"/>
    <w:rsid w:val="00881B26"/>
    <w:rsid w:val="008B2146"/>
    <w:rsid w:val="008E08D6"/>
    <w:rsid w:val="008E38BF"/>
    <w:rsid w:val="008F3EA1"/>
    <w:rsid w:val="00946D34"/>
    <w:rsid w:val="00950380"/>
    <w:rsid w:val="009E7A56"/>
    <w:rsid w:val="00A10B75"/>
    <w:rsid w:val="00A87AC3"/>
    <w:rsid w:val="00AA62B0"/>
    <w:rsid w:val="00AC0DBF"/>
    <w:rsid w:val="00AC2297"/>
    <w:rsid w:val="00AD3788"/>
    <w:rsid w:val="00AE2630"/>
    <w:rsid w:val="00B0338E"/>
    <w:rsid w:val="00B744CC"/>
    <w:rsid w:val="00B867F3"/>
    <w:rsid w:val="00BA3AAC"/>
    <w:rsid w:val="00BD0A6C"/>
    <w:rsid w:val="00BF2A88"/>
    <w:rsid w:val="00C14980"/>
    <w:rsid w:val="00C4647B"/>
    <w:rsid w:val="00C577EF"/>
    <w:rsid w:val="00C652A1"/>
    <w:rsid w:val="00C77C76"/>
    <w:rsid w:val="00CB0292"/>
    <w:rsid w:val="00CD6C68"/>
    <w:rsid w:val="00CF21AA"/>
    <w:rsid w:val="00D33336"/>
    <w:rsid w:val="00D4557C"/>
    <w:rsid w:val="00D96AA9"/>
    <w:rsid w:val="00E32A17"/>
    <w:rsid w:val="00E32F99"/>
    <w:rsid w:val="00E33DAE"/>
    <w:rsid w:val="00E874BA"/>
    <w:rsid w:val="00E97BF2"/>
    <w:rsid w:val="00EB4A66"/>
    <w:rsid w:val="00EE5847"/>
    <w:rsid w:val="00EF3B7C"/>
    <w:rsid w:val="00EF7F61"/>
    <w:rsid w:val="00F26FF6"/>
    <w:rsid w:val="00F9753F"/>
    <w:rsid w:val="00FC2FA7"/>
    <w:rsid w:val="00FC5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E6FB-EFF7-4BE8-932A-7281604C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