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RPr="004D1CDB" w:rsidP="007C20A7">
      <w:pPr>
        <w:pStyle w:val="Title"/>
        <w:ind w:left="2832" w:firstLine="708"/>
        <w:jc w:val="left"/>
      </w:pPr>
      <w:r w:rsidRPr="004D1CDB">
        <w:t>ПОСТАНОВЛЕНИЕ</w:t>
      </w:r>
    </w:p>
    <w:p w:rsidR="00B2433A" w:rsidRPr="004D1CDB" w:rsidP="001020A4">
      <w:pPr>
        <w:ind w:firstLine="709"/>
        <w:jc w:val="both"/>
      </w:pPr>
      <w:r w:rsidRPr="004D1CDB">
        <w:t>13 июня</w:t>
      </w:r>
      <w:r w:rsidRPr="004D1CDB" w:rsidR="00DE31F8">
        <w:t xml:space="preserve">  </w:t>
      </w:r>
      <w:r w:rsidRPr="004D1CDB">
        <w:t>202</w:t>
      </w:r>
      <w:r w:rsidRPr="004D1CDB" w:rsidR="008204FC">
        <w:t>3</w:t>
      </w:r>
      <w:r w:rsidRPr="004D1CDB">
        <w:t xml:space="preserve"> года</w:t>
      </w:r>
      <w:r w:rsidRPr="004D1CDB">
        <w:tab/>
      </w:r>
      <w:r w:rsidRPr="004D1CDB">
        <w:tab/>
      </w:r>
      <w:r w:rsidRPr="004D1CDB">
        <w:tab/>
      </w:r>
      <w:r w:rsidRPr="004D1CDB">
        <w:tab/>
      </w:r>
      <w:r w:rsidRPr="004D1CDB">
        <w:tab/>
      </w:r>
      <w:r w:rsidRPr="004D1CDB">
        <w:tab/>
      </w:r>
      <w:r w:rsidRPr="004D1CDB">
        <w:tab/>
        <w:t xml:space="preserve">   </w:t>
      </w:r>
      <w:r w:rsidRPr="004D1CDB">
        <w:tab/>
        <w:t xml:space="preserve"> г. Керчь </w:t>
      </w:r>
    </w:p>
    <w:p w:rsidR="00B2433A" w:rsidRPr="004D1CDB" w:rsidP="00B2433A">
      <w:pPr>
        <w:ind w:firstLine="708"/>
        <w:jc w:val="both"/>
      </w:pPr>
      <w:r w:rsidRPr="004D1CDB"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4D1CDB" w:rsidP="00F64DD6">
      <w:pPr>
        <w:pStyle w:val="a0"/>
        <w:ind w:left="1985" w:firstLine="0"/>
        <w:rPr>
          <w:highlight w:val="yellow"/>
        </w:rPr>
      </w:pPr>
      <w:r w:rsidRPr="004D1CDB">
        <w:t xml:space="preserve">Мазанка </w:t>
      </w:r>
      <w:r w:rsidRPr="004D1CDB" w:rsidR="009F3791">
        <w:t>Т.А.</w:t>
      </w:r>
      <w:r w:rsidRPr="004D1CDB">
        <w:t xml:space="preserve">,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>
        <w:t xml:space="preserve"> </w:t>
      </w:r>
      <w:r w:rsidRPr="004D1CDB" w:rsidR="00A25312">
        <w:t xml:space="preserve"> года </w:t>
      </w:r>
      <w:r w:rsidRPr="004D1CDB" w:rsidR="001020A4">
        <w:t>рождения, урожен</w:t>
      </w:r>
      <w:r w:rsidRPr="004D1CDB" w:rsidR="00C75C65">
        <w:t>ки</w:t>
      </w:r>
      <w:r w:rsidRPr="004D1CDB">
        <w:t xml:space="preserve"> </w:t>
      </w:r>
      <w:r w:rsidRPr="004D1CDB" w:rsidR="009F3791">
        <w:t>/изъято/</w:t>
      </w:r>
      <w:r w:rsidRPr="004D1CDB" w:rsidR="008953CC">
        <w:t>,</w:t>
      </w:r>
      <w:r w:rsidRPr="004D1CDB" w:rsidR="003F1C4E">
        <w:t xml:space="preserve"> </w:t>
      </w:r>
      <w:r w:rsidRPr="004D1CDB" w:rsidR="009F3791">
        <w:t>/изъято/</w:t>
      </w:r>
      <w:r w:rsidRPr="004D1CDB">
        <w:t xml:space="preserve">, </w:t>
      </w:r>
      <w:r w:rsidRPr="004D1CDB" w:rsidR="003F1C4E">
        <w:t>работающе</w:t>
      </w:r>
      <w:r w:rsidRPr="004D1CDB" w:rsidR="00C75C65">
        <w:t>й</w:t>
      </w:r>
      <w:r w:rsidRPr="004D1CDB" w:rsidR="003F1C4E">
        <w:t xml:space="preserve"> </w:t>
      </w:r>
      <w:r w:rsidRPr="004D1CDB">
        <w:t xml:space="preserve">председателем </w:t>
      </w:r>
      <w:r w:rsidRPr="004D1CDB" w:rsidR="009F3791">
        <w:t>/изъято/</w:t>
      </w:r>
      <w:r w:rsidRPr="004D1CDB" w:rsidR="00003AA3">
        <w:t>, зарегистрированн</w:t>
      </w:r>
      <w:r w:rsidRPr="004D1CDB" w:rsidR="00F64DD6">
        <w:t>ой</w:t>
      </w:r>
      <w:r w:rsidRPr="004D1CDB" w:rsidR="00374A1E">
        <w:t xml:space="preserve"> </w:t>
      </w:r>
      <w:r w:rsidRPr="004D1CDB">
        <w:t xml:space="preserve">по адресу: </w:t>
      </w:r>
      <w:r w:rsidRPr="004D1CDB" w:rsidR="009F3791">
        <w:t>/изъято/</w:t>
      </w:r>
      <w:r w:rsidRPr="004D1CDB" w:rsidR="00A25312">
        <w:t xml:space="preserve">, </w:t>
      </w:r>
      <w:r w:rsidRPr="004D1CDB" w:rsidR="00591DA4">
        <w:t>мес</w:t>
      </w:r>
      <w:r w:rsidRPr="004D1CDB" w:rsidR="007E4036">
        <w:t>то нахождения организации:</w:t>
      </w:r>
      <w:r w:rsidRPr="004D1CDB" w:rsidR="00FD1513">
        <w:t xml:space="preserve"> </w:t>
      </w:r>
      <w:r w:rsidRPr="004D1CDB" w:rsidR="009F3791">
        <w:t>/изъято/</w:t>
      </w:r>
    </w:p>
    <w:p w:rsidR="00B2433A" w:rsidRPr="004D1CDB" w:rsidP="004D1CDB">
      <w:pPr>
        <w:pStyle w:val="a0"/>
        <w:ind w:firstLine="0"/>
      </w:pPr>
      <w:r w:rsidRPr="004D1CDB">
        <w:t>в совершении административного п</w:t>
      </w:r>
      <w:r w:rsidRPr="004D1CDB" w:rsidR="00A25312">
        <w:t>равонарушения, предусмотренного</w:t>
      </w:r>
      <w:r w:rsidRPr="004D1CDB" w:rsidR="00836C8A">
        <w:t xml:space="preserve"> ч.1 </w:t>
      </w:r>
      <w:r w:rsidRPr="004D1CDB">
        <w:t xml:space="preserve">ст.15.33.2 КРФ об АП </w:t>
      </w:r>
    </w:p>
    <w:p w:rsidR="00B2433A" w:rsidRPr="004D1CDB" w:rsidP="004D1CDB">
      <w:pPr>
        <w:jc w:val="center"/>
      </w:pPr>
      <w:r w:rsidRPr="004D1CDB">
        <w:t>УСТАНОВИЛ:</w:t>
      </w:r>
    </w:p>
    <w:p w:rsidR="00374A1E" w:rsidRPr="004D1CDB" w:rsidP="00003AA3">
      <w:pPr>
        <w:ind w:firstLine="709"/>
        <w:jc w:val="both"/>
        <w:rPr>
          <w:highlight w:val="yellow"/>
        </w:rPr>
      </w:pPr>
      <w:r w:rsidRPr="004D1CDB">
        <w:t xml:space="preserve">Как следует из протокола </w:t>
      </w:r>
      <w:r w:rsidRPr="004D1CDB" w:rsidR="00836C8A">
        <w:t xml:space="preserve">об административном правонарушении </w:t>
      </w:r>
      <w:r w:rsidRPr="004D1CDB" w:rsidR="009F3791">
        <w:t>/изъято/</w:t>
      </w:r>
      <w:r w:rsidRPr="004D1CDB" w:rsidR="00836C8A">
        <w:t xml:space="preserve">от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 w:rsidR="00836C8A">
        <w:t xml:space="preserve"> года,</w:t>
      </w:r>
      <w:r w:rsidRPr="004D1CDB" w:rsidR="00C5439D">
        <w:t xml:space="preserve">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C5439D">
        <w:t xml:space="preserve"> года</w:t>
      </w:r>
      <w:r w:rsidRPr="004D1CDB" w:rsidR="00643FD8">
        <w:t xml:space="preserve"> </w:t>
      </w:r>
      <w:r w:rsidRPr="004D1CDB" w:rsidR="00C5439D">
        <w:t xml:space="preserve"> в 00 часов 01 минуту</w:t>
      </w:r>
      <w:r w:rsidRPr="004D1CDB" w:rsidR="00836C8A">
        <w:t xml:space="preserve"> </w:t>
      </w:r>
      <w:r w:rsidRPr="004D1CDB" w:rsidR="009F3791">
        <w:t>/изъято/</w:t>
      </w:r>
      <w:r w:rsidRPr="004D1CDB" w:rsidR="00643FD8">
        <w:t xml:space="preserve">Мазанка Т.А. </w:t>
      </w:r>
      <w:r w:rsidRPr="004D1CDB" w:rsidR="005742F9">
        <w:t xml:space="preserve"> предоставил</w:t>
      </w:r>
      <w:r w:rsidRPr="004D1CDB" w:rsidR="00003AA3">
        <w:t>а</w:t>
      </w:r>
      <w:r w:rsidRPr="004D1CDB" w:rsidR="005742F9">
        <w:t xml:space="preserve"> </w:t>
      </w:r>
      <w:r w:rsidRPr="004D1CDB" w:rsidR="00643FD8">
        <w:t xml:space="preserve">не полные сведения </w:t>
      </w:r>
      <w:r w:rsidRPr="004D1CDB" w:rsidR="00003AA3">
        <w:t xml:space="preserve">о застрахованных лицах </w:t>
      </w:r>
      <w:r w:rsidRPr="004D1CDB" w:rsidR="005742F9">
        <w:t xml:space="preserve">по форме СЗВ-М (исходная) за </w:t>
      </w:r>
      <w:r w:rsidRPr="004D1CDB" w:rsidR="00643FD8">
        <w:t>декабрь</w:t>
      </w:r>
      <w:r w:rsidRPr="004D1CDB" w:rsidR="005742F9">
        <w:t xml:space="preserve"> 202</w:t>
      </w:r>
      <w:r w:rsidRPr="004D1CDB" w:rsidR="00003AA3">
        <w:t>2</w:t>
      </w:r>
      <w:r w:rsidRPr="004D1CDB" w:rsidR="005742F9">
        <w:t xml:space="preserve"> года</w:t>
      </w:r>
      <w:r w:rsidRPr="004D1CDB" w:rsidR="00643FD8">
        <w:t xml:space="preserve"> в форме электронного документа с помощью БПИ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031DDB">
        <w:t>.  З</w:t>
      </w:r>
      <w:r w:rsidRPr="004D1CDB" w:rsidR="00643FD8">
        <w:t xml:space="preserve">атем </w:t>
      </w:r>
      <w:r w:rsidRPr="004D1CDB" w:rsidR="009F3791">
        <w:t>/</w:t>
      </w:r>
      <w:r w:rsidRPr="004D1CDB" w:rsidR="009F3791">
        <w:t>дд.мм.гггг</w:t>
      </w:r>
      <w:r w:rsidRPr="004D1CDB" w:rsidR="009F3791">
        <w:t>//изъято/</w:t>
      </w:r>
      <w:r w:rsidRPr="004D1CDB" w:rsidR="00643FD8">
        <w:t>Мазанка Т.А. предоставила сведения о застрахованных лицах  СЗВ-М (дополняющая) за декабрь 2022 года в форме эле</w:t>
      </w:r>
      <w:r w:rsidRPr="004D1CDB" w:rsidR="00031DDB">
        <w:t xml:space="preserve">ктронного документа, что подтверждается извещением о доставке от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 w:rsidR="00031DDB">
        <w:t xml:space="preserve">года. Дополняющая форма СЗВ-М за декабрь 2022 года предоставлена на 1 застрахованное лицо, которое раннее не было учтено в исходной форме. </w:t>
      </w:r>
      <w:r w:rsidRPr="004D1CDB" w:rsidR="00643FD8">
        <w:t xml:space="preserve"> </w:t>
      </w:r>
      <w:r w:rsidRPr="004D1CDB" w:rsidR="00031DDB">
        <w:t xml:space="preserve">Сведения о застрахованных лицах по форме СЗВ-М за декабрь 2022 года должны быть предоставлены не позднее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 w:rsidR="00031DDB">
        <w:t>.</w:t>
      </w:r>
    </w:p>
    <w:p w:rsidR="007A6A22" w:rsidRPr="004D1CDB" w:rsidP="007A6A22">
      <w:pPr>
        <w:jc w:val="both"/>
        <w:rPr>
          <w:highlight w:val="yellow"/>
        </w:rPr>
      </w:pPr>
      <w:r w:rsidRPr="004D1CDB">
        <w:t xml:space="preserve">      В судебное заседание </w:t>
      </w:r>
      <w:r w:rsidRPr="004D1CDB" w:rsidR="00031DDB">
        <w:t xml:space="preserve">Мазанка Т.А. </w:t>
      </w:r>
      <w:r w:rsidRPr="004D1CDB">
        <w:t xml:space="preserve"> не явилась, о времени и месте рассмотрения дела бы</w:t>
      </w:r>
      <w:r w:rsidRPr="004D1CDB" w:rsidR="00B44D8F">
        <w:t xml:space="preserve">ла надлежащим образом извещена, от Мазанка Т.А. поступило </w:t>
      </w:r>
      <w:r w:rsidRPr="004D1CDB" w:rsidR="00B44D8F">
        <w:t>ходатайство</w:t>
      </w:r>
      <w:r w:rsidRPr="004D1CDB" w:rsidR="00B44D8F">
        <w:t xml:space="preserve"> в котором указано, что вину в совершении административного правонарушения Мазанка Т.А. признает  в полном объеме и просит суд рассмотреть дело в свое отсутствие.</w:t>
      </w:r>
    </w:p>
    <w:p w:rsidR="007A6A22" w:rsidRPr="004D1CDB" w:rsidP="007A6A22">
      <w:pPr>
        <w:ind w:firstLine="425"/>
        <w:jc w:val="both"/>
        <w:rPr>
          <w:b/>
        </w:rPr>
      </w:pPr>
      <w:r w:rsidRPr="004D1CDB">
        <w:t>При таких обстоятельствах, суд считает возможным рассмотреть дело в отсутствие</w:t>
      </w:r>
      <w:r w:rsidRPr="004D1CDB" w:rsidR="00B44D8F">
        <w:t xml:space="preserve"> Мазанка Т.А.</w:t>
      </w:r>
      <w:r w:rsidRPr="004D1CDB">
        <w:t>.</w:t>
      </w:r>
    </w:p>
    <w:p w:rsidR="00AD55DC" w:rsidRPr="004D1CDB" w:rsidP="008A5CEC">
      <w:pPr>
        <w:jc w:val="both"/>
      </w:pPr>
      <w:r w:rsidRPr="004D1CDB">
        <w:t xml:space="preserve">      </w:t>
      </w:r>
      <w:r w:rsidRPr="004D1CDB" w:rsidR="007A6A22"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4D1CDB" w:rsidP="008A5CEC">
      <w:pPr>
        <w:jc w:val="both"/>
      </w:pPr>
      <w:r w:rsidRPr="004D1CDB">
        <w:t xml:space="preserve">      </w:t>
      </w:r>
      <w:r w:rsidRPr="004D1CDB">
        <w:t xml:space="preserve">Изучив административный материал, представленные суду доказательства, суд приходит к выводу о виновности </w:t>
      </w:r>
      <w:r w:rsidRPr="004D1CDB" w:rsidR="00031DDB">
        <w:t xml:space="preserve">Мазанка Т.А. </w:t>
      </w:r>
      <w:r w:rsidRPr="004D1CDB">
        <w:t xml:space="preserve"> в совершении административного правонарушения, предусмотренного</w:t>
      </w:r>
      <w:r w:rsidRPr="004D1CDB" w:rsidR="00836C8A">
        <w:t xml:space="preserve"> ч.1 </w:t>
      </w:r>
      <w:r w:rsidRPr="004D1CDB">
        <w:t xml:space="preserve"> ст.15.33.2 К РФ об АП по следующим основаниям.</w:t>
      </w:r>
    </w:p>
    <w:p w:rsidR="0003343D" w:rsidRPr="004D1CDB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D1CDB">
        <w:rPr>
          <w:rFonts w:eastAsiaTheme="minorHAnsi"/>
          <w:lang w:eastAsia="en-US"/>
        </w:rPr>
        <w:t>Ч</w:t>
      </w:r>
      <w:r w:rsidRPr="004D1CDB" w:rsidR="00031DDB">
        <w:rPr>
          <w:rFonts w:eastAsiaTheme="minorHAnsi"/>
          <w:lang w:eastAsia="en-US"/>
        </w:rPr>
        <w:t xml:space="preserve">асть </w:t>
      </w:r>
      <w:r w:rsidRPr="004D1CDB">
        <w:rPr>
          <w:rFonts w:eastAsiaTheme="minorHAnsi"/>
          <w:lang w:eastAsia="en-US"/>
        </w:rPr>
        <w:t xml:space="preserve">1 ст.15.33.2 КРФ об АП предусматривает административную ответственность за непредставление в установленный </w:t>
      </w:r>
      <w:hyperlink r:id="rId5" w:history="1">
        <w:r w:rsidRPr="004D1CDB">
          <w:rPr>
            <w:rFonts w:eastAsiaTheme="minorHAnsi"/>
            <w:lang w:eastAsia="en-US"/>
          </w:rPr>
          <w:t>законодательством</w:t>
        </w:r>
      </w:hyperlink>
      <w:r w:rsidRPr="004D1CDB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D1CDB">
        <w:rPr>
          <w:rFonts w:eastAsiaTheme="minorHAnsi"/>
          <w:lang w:eastAsia="en-US"/>
        </w:rPr>
        <w:t xml:space="preserve"> неполном </w:t>
      </w:r>
      <w:r w:rsidRPr="004D1CDB">
        <w:rPr>
          <w:rFonts w:eastAsiaTheme="minorHAnsi"/>
          <w:lang w:eastAsia="en-US"/>
        </w:rPr>
        <w:t>объеме</w:t>
      </w:r>
      <w:r w:rsidRPr="004D1CDB">
        <w:rPr>
          <w:rFonts w:eastAsiaTheme="minorHAnsi"/>
          <w:lang w:eastAsia="en-US"/>
        </w:rPr>
        <w:t xml:space="preserve"> или в искаженном виде, за исключением случаев, предусмотренных </w:t>
      </w:r>
      <w:hyperlink r:id="rId6" w:history="1">
        <w:r w:rsidRPr="004D1CDB">
          <w:rPr>
            <w:rFonts w:eastAsiaTheme="minorHAnsi"/>
            <w:lang w:eastAsia="en-US"/>
          </w:rPr>
          <w:t>частью 2</w:t>
        </w:r>
      </w:hyperlink>
      <w:r w:rsidRPr="004D1CDB">
        <w:rPr>
          <w:rFonts w:eastAsiaTheme="minorHAnsi"/>
          <w:lang w:eastAsia="en-US"/>
        </w:rPr>
        <w:t xml:space="preserve"> КРФ об АП.</w:t>
      </w:r>
    </w:p>
    <w:p w:rsidR="003F1C4E" w:rsidRPr="004D1CDB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D1CDB">
        <w:rPr>
          <w:i/>
        </w:rPr>
        <w:t xml:space="preserve"> </w:t>
      </w:r>
      <w:r w:rsidRPr="004D1CDB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4D1CDB">
          <w:rPr>
            <w:rFonts w:eastAsiaTheme="minorHAnsi"/>
            <w:lang w:eastAsia="en-US"/>
          </w:rPr>
          <w:t>пунктом 2 статьи 11</w:t>
        </w:r>
      </w:hyperlink>
      <w:r w:rsidRPr="004D1CDB">
        <w:rPr>
          <w:rFonts w:eastAsiaTheme="minorHAnsi"/>
          <w:lang w:eastAsia="en-US"/>
        </w:rPr>
        <w:t xml:space="preserve"> ФЗ от 1 апреля 1996 г. N 27</w:t>
      </w:r>
      <w:r w:rsidRPr="004D1CDB" w:rsidR="00573648">
        <w:rPr>
          <w:rFonts w:eastAsiaTheme="minorHAnsi"/>
          <w:lang w:eastAsia="en-US"/>
        </w:rPr>
        <w:t>–</w:t>
      </w:r>
      <w:r w:rsidRPr="004D1CDB">
        <w:rPr>
          <w:rFonts w:eastAsiaTheme="minorHAnsi"/>
          <w:lang w:eastAsia="en-US"/>
        </w:rPr>
        <w:t>ФЗ "Об индивидуальном (персонифицированно</w:t>
      </w:r>
      <w:r w:rsidRPr="004D1CDB" w:rsidR="00461F96">
        <w:rPr>
          <w:rFonts w:eastAsiaTheme="minorHAnsi"/>
          <w:lang w:eastAsia="en-US"/>
        </w:rPr>
        <w:t>м</w:t>
      </w:r>
      <w:r w:rsidRPr="004D1CDB">
        <w:rPr>
          <w:rFonts w:eastAsiaTheme="minorHAnsi"/>
          <w:lang w:eastAsia="en-US"/>
        </w:rPr>
        <w:t xml:space="preserve">) учете, в системе обязательного пенсионного страхования" установлена обязанность </w:t>
      </w:r>
      <w:r w:rsidRPr="004D1CDB" w:rsidR="00015277">
        <w:rPr>
          <w:rFonts w:eastAsiaTheme="minorHAnsi"/>
          <w:lang w:eastAsia="en-US"/>
        </w:rPr>
        <w:t>страхователя</w:t>
      </w:r>
      <w:r w:rsidRPr="004D1CDB">
        <w:rPr>
          <w:rFonts w:eastAsiaTheme="minorHAnsi"/>
          <w:lang w:eastAsia="en-US"/>
        </w:rPr>
        <w:t xml:space="preserve"> </w:t>
      </w:r>
      <w:r w:rsidRPr="004D1CDB" w:rsidR="00015277">
        <w:rPr>
          <w:rFonts w:eastAsiaTheme="minorHAnsi"/>
          <w:lang w:eastAsia="en-US"/>
        </w:rPr>
        <w:t>ежемесячно не позднее 15-го числа месяца, следующего за отчетным периодом-месяцем</w:t>
      </w:r>
      <w:r w:rsidRPr="004D1CDB">
        <w:rPr>
          <w:rFonts w:eastAsiaTheme="minorHAnsi"/>
          <w:lang w:eastAsia="en-US"/>
        </w:rPr>
        <w:t>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</w:t>
      </w:r>
      <w:r w:rsidRPr="004D1CDB">
        <w:rPr>
          <w:rFonts w:eastAsiaTheme="minorHAnsi"/>
          <w:lang w:eastAsia="en-US"/>
        </w:rPr>
        <w:t xml:space="preserve"> сведения должны быть достоверными и представлены в полном объеме.</w:t>
      </w:r>
    </w:p>
    <w:p w:rsidR="00D62C01" w:rsidRPr="004D1CDB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D1CDB">
        <w:rPr>
          <w:rFonts w:eastAsiaTheme="minorHAnsi"/>
          <w:lang w:eastAsia="en-US"/>
        </w:rPr>
        <w:t xml:space="preserve">В соответствии с </w:t>
      </w:r>
      <w:hyperlink r:id="rId8" w:history="1">
        <w:r w:rsidRPr="004D1CDB">
          <w:rPr>
            <w:rFonts w:eastAsiaTheme="minorHAnsi"/>
            <w:lang w:eastAsia="en-US"/>
          </w:rPr>
          <w:t>частью 1 статьи 8</w:t>
        </w:r>
      </w:hyperlink>
      <w:r w:rsidRPr="004D1CDB">
        <w:rPr>
          <w:rFonts w:eastAsiaTheme="minorHAnsi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4D1CDB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D1CDB">
        <w:rPr>
          <w:rFonts w:eastAsiaTheme="minorHAnsi"/>
          <w:lang w:eastAsia="en-US"/>
        </w:rPr>
        <w:t xml:space="preserve">Под страхователями в </w:t>
      </w:r>
      <w:hyperlink r:id="rId9" w:history="1">
        <w:r w:rsidRPr="004D1CDB">
          <w:rPr>
            <w:rFonts w:eastAsiaTheme="minorHAnsi"/>
            <w:lang w:eastAsia="en-US"/>
          </w:rPr>
          <w:t>статье 1</w:t>
        </w:r>
      </w:hyperlink>
      <w:r w:rsidRPr="004D1CDB">
        <w:rPr>
          <w:rFonts w:eastAsiaTheme="minorHAnsi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4D1CDB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D1CDB">
        <w:rPr>
          <w:rFonts w:eastAsiaTheme="minorHAnsi"/>
          <w:lang w:eastAsia="en-US"/>
        </w:rPr>
        <w:t>В данном случае представление страхователем отчета формы СЗВ–</w:t>
      </w:r>
      <w:r w:rsidRPr="004D1CDB" w:rsidR="00B91552">
        <w:rPr>
          <w:rFonts w:eastAsiaTheme="minorHAnsi"/>
          <w:lang w:eastAsia="en-US"/>
        </w:rPr>
        <w:t>М</w:t>
      </w:r>
      <w:r w:rsidRPr="004D1CDB">
        <w:rPr>
          <w:rFonts w:eastAsiaTheme="minorHAnsi"/>
          <w:lang w:eastAsia="en-US"/>
        </w:rPr>
        <w:t xml:space="preserve"> регулируется положениями Федерального </w:t>
      </w:r>
      <w:hyperlink r:id="rId10" w:history="1">
        <w:r w:rsidRPr="004D1CDB">
          <w:rPr>
            <w:rFonts w:eastAsiaTheme="minorHAnsi"/>
            <w:lang w:eastAsia="en-US"/>
          </w:rPr>
          <w:t>закона</w:t>
        </w:r>
      </w:hyperlink>
      <w:r w:rsidRPr="004D1CDB">
        <w:rPr>
          <w:rFonts w:eastAsiaTheme="minorHAnsi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11" w:history="1">
        <w:r w:rsidRPr="004D1CDB">
          <w:rPr>
            <w:rFonts w:eastAsiaTheme="minorHAnsi"/>
            <w:lang w:eastAsia="en-US"/>
          </w:rPr>
          <w:t>закона</w:t>
        </w:r>
      </w:hyperlink>
      <w:r w:rsidRPr="004D1CDB">
        <w:rPr>
          <w:rFonts w:eastAsiaTheme="minorHAnsi"/>
          <w:lang w:eastAsia="en-US"/>
        </w:rPr>
        <w:t xml:space="preserve"> от 06 декабря 2011 года N 402–ФЗ "О бухгалтерском учете</w:t>
      </w:r>
      <w:r w:rsidRPr="004D1CDB">
        <w:rPr>
          <w:rFonts w:eastAsiaTheme="minorHAnsi"/>
          <w:lang w:eastAsia="en-US"/>
        </w:rPr>
        <w:t>" возложено на главного бухгалтера.</w:t>
      </w:r>
    </w:p>
    <w:p w:rsidR="00031DDB" w:rsidRPr="004D1CDB" w:rsidP="00031DDB">
      <w:pPr>
        <w:ind w:firstLine="567"/>
        <w:jc w:val="both"/>
      </w:pPr>
      <w:r w:rsidRPr="004D1CDB">
        <w:rPr>
          <w:color w:val="000000"/>
          <w:shd w:val="clear" w:color="auto" w:fill="FFFFFF"/>
        </w:rPr>
        <w:t>Как следует из материалов дела</w:t>
      </w:r>
      <w:r w:rsidRPr="004D1CDB">
        <w:rPr>
          <w:color w:val="000000"/>
          <w:shd w:val="clear" w:color="auto" w:fill="FFFFFF"/>
        </w:rPr>
        <w:t xml:space="preserve">, сведения о застрахованных лицах по форме СЗВ-М за декабрь 2022 года должны быть предоставлены не позднее </w:t>
      </w:r>
      <w:r w:rsidRPr="004D1CDB" w:rsidR="009F3791">
        <w:rPr>
          <w:color w:val="000000"/>
          <w:shd w:val="clear" w:color="auto" w:fill="FFFFFF"/>
        </w:rPr>
        <w:t>/</w:t>
      </w:r>
      <w:r w:rsidRPr="004D1CDB" w:rsidR="009F3791">
        <w:rPr>
          <w:color w:val="000000"/>
          <w:shd w:val="clear" w:color="auto" w:fill="FFFFFF"/>
        </w:rPr>
        <w:t>дд.мм</w:t>
      </w:r>
      <w:r w:rsidRPr="004D1CDB" w:rsidR="009F3791">
        <w:rPr>
          <w:color w:val="000000"/>
          <w:shd w:val="clear" w:color="auto" w:fill="FFFFFF"/>
        </w:rPr>
        <w:t>.г</w:t>
      </w:r>
      <w:r w:rsidRPr="004D1CDB" w:rsidR="009F3791">
        <w:rPr>
          <w:color w:val="000000"/>
          <w:shd w:val="clear" w:color="auto" w:fill="FFFFFF"/>
        </w:rPr>
        <w:t>ггг</w:t>
      </w:r>
      <w:r w:rsidRPr="004D1CDB" w:rsidR="009F3791">
        <w:rPr>
          <w:color w:val="000000"/>
          <w:shd w:val="clear" w:color="auto" w:fill="FFFFFF"/>
        </w:rPr>
        <w:t>/</w:t>
      </w:r>
      <w:r w:rsidRPr="004D1CDB">
        <w:rPr>
          <w:color w:val="000000"/>
          <w:shd w:val="clear" w:color="auto" w:fill="FFFFFF"/>
        </w:rPr>
        <w:t xml:space="preserve">. Однако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>
        <w:t xml:space="preserve"> года  в 00 часов 01 минуту </w:t>
      </w:r>
      <w:r w:rsidRPr="004D1CDB" w:rsidR="009F3791">
        <w:t>/изъято/</w:t>
      </w:r>
      <w:r w:rsidRPr="004D1CDB">
        <w:t xml:space="preserve">Мазанка Т.А.  предоставила не полные сведения о застрахованных лицах по форме СЗВ-М (исходная) за декабрь 2022 года в форме электронного документа с помощью БПИ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>
        <w:t xml:space="preserve">.  Затем </w:t>
      </w:r>
      <w:r w:rsidRPr="004D1CDB" w:rsidR="009F3791">
        <w:t>/</w:t>
      </w:r>
      <w:r w:rsidRPr="004D1CDB" w:rsidR="009F3791">
        <w:t>дд.мм.гггг</w:t>
      </w:r>
      <w:r w:rsidRPr="004D1CDB" w:rsidR="009F3791">
        <w:t>//изъято/</w:t>
      </w:r>
      <w:r w:rsidRPr="004D1CDB">
        <w:t xml:space="preserve">Мазанка Т.А. предоставила сведения о застрахованных лицах  СЗВ-М (дополняющая) за декабрь 2022 года в форме электронного документа, что подтверждается извещением о доставке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>
        <w:t xml:space="preserve">года. Дополняющая форма СЗВ-М за декабрь 2022 года предоставлена на 1 застрахованное лицо, которое раннее не было учтено в исходной форме.  </w:t>
      </w:r>
    </w:p>
    <w:p w:rsidR="00031DDB" w:rsidRPr="004D1CDB" w:rsidP="00031DDB">
      <w:pPr>
        <w:ind w:firstLine="567"/>
        <w:jc w:val="both"/>
      </w:pPr>
      <w:r w:rsidRPr="004D1CDB">
        <w:t xml:space="preserve">Факт совершения административного правонарушения и виновность </w:t>
      </w:r>
      <w:r w:rsidRPr="004D1CDB">
        <w:t xml:space="preserve">Мазанка Т.А. </w:t>
      </w:r>
      <w:r w:rsidRPr="004D1CDB">
        <w:t xml:space="preserve"> подтверждается совокупностью исследованных судом доказательств:</w:t>
      </w:r>
      <w:r w:rsidRPr="004D1CDB" w:rsidR="006C1D10">
        <w:t xml:space="preserve"> </w:t>
      </w:r>
      <w:r w:rsidRPr="004D1CDB">
        <w:t xml:space="preserve">протоколом об административном правонарушении </w:t>
      </w:r>
      <w:r w:rsidRPr="004D1CDB" w:rsidR="009F3791">
        <w:t>/изъято/</w:t>
      </w:r>
      <w:r w:rsidRPr="004D1CDB">
        <w:t xml:space="preserve">от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>
        <w:t xml:space="preserve"> года (л.д.1); </w:t>
      </w:r>
      <w:r w:rsidRPr="004D1CDB" w:rsidR="00B260DA">
        <w:t xml:space="preserve">списком внутренних почтовых отправлений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B260DA">
        <w:t xml:space="preserve"> года (л.д.2--3); квитанцией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B260DA">
        <w:t xml:space="preserve"> года (л.д.4); уведомлением о составлением протокола от </w:t>
      </w:r>
      <w:r w:rsidRPr="004D1CDB" w:rsidR="009F3791">
        <w:t>/</w:t>
      </w:r>
      <w:r w:rsidRPr="004D1CDB" w:rsidR="009F3791">
        <w:t>дд.мм</w:t>
      </w:r>
      <w:r w:rsidRPr="004D1CDB" w:rsidR="009F3791">
        <w:t>.г</w:t>
      </w:r>
      <w:r w:rsidRPr="004D1CDB" w:rsidR="009F3791">
        <w:t>ггг</w:t>
      </w:r>
      <w:r w:rsidRPr="004D1CDB" w:rsidR="009F3791">
        <w:t>/</w:t>
      </w:r>
      <w:r w:rsidRPr="004D1CDB" w:rsidR="00B260DA">
        <w:t xml:space="preserve">г.   (л.д.5); списком внутренних почтовых отправлений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B260DA">
        <w:t xml:space="preserve">года (л.д.6-7); квитанцией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B260DA">
        <w:t xml:space="preserve">г. (л.д.8); отчетом об отслеживании почтового отправления (л.д.9); выпиской из ЕГРЮЛ от </w:t>
      </w:r>
      <w:r w:rsidRPr="004D1CDB" w:rsidR="009F3791">
        <w:t>/</w:t>
      </w:r>
      <w:r w:rsidRPr="004D1CDB" w:rsidR="009F3791">
        <w:t>дд.мм.гггг</w:t>
      </w:r>
      <w:r w:rsidRPr="004D1CDB" w:rsidR="009F3791">
        <w:t>/</w:t>
      </w:r>
      <w:r w:rsidRPr="004D1CDB" w:rsidR="00B260DA">
        <w:t xml:space="preserve">года (л.д.10-12); </w:t>
      </w:r>
      <w:r w:rsidRPr="004D1CDB" w:rsidR="007E19DD">
        <w:t xml:space="preserve">уведомлением о регистрации юридического лица (л.д.13);  сведениями о застрахованных лицах (л.д.14); извещением о доставке (л.д.15); сведениями о застрахованных лицах (л.д.16); извещением о доставке (л.д.17); заявлением о привлечении к административной ответственности (л.д.23-24). </w:t>
      </w:r>
    </w:p>
    <w:p w:rsidR="00B2433A" w:rsidRPr="004D1CDB" w:rsidP="007E19DD">
      <w:pPr>
        <w:jc w:val="both"/>
        <w:rPr>
          <w:color w:val="000000"/>
          <w:shd w:val="clear" w:color="auto" w:fill="FFFFFF"/>
        </w:rPr>
      </w:pPr>
      <w:r w:rsidRPr="004D1CDB">
        <w:t xml:space="preserve">         </w:t>
      </w:r>
      <w:r w:rsidRPr="004D1CDB">
        <w:rPr>
          <w:color w:val="000000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4D1CDB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D1CDB">
        <w:t xml:space="preserve">  </w:t>
      </w:r>
      <w:r w:rsidRPr="004D1CDB" w:rsidR="00B2433A">
        <w:t xml:space="preserve">При таких обстоятельствах суд считает, что вина </w:t>
      </w:r>
      <w:r w:rsidRPr="004D1CDB" w:rsidR="007E19DD">
        <w:t>Мазагка</w:t>
      </w:r>
      <w:r w:rsidRPr="004D1CDB" w:rsidR="007E19DD">
        <w:t xml:space="preserve"> Т.А. </w:t>
      </w:r>
      <w:r w:rsidRPr="004D1CDB">
        <w:t xml:space="preserve"> в </w:t>
      </w:r>
      <w:r w:rsidRPr="004D1CDB" w:rsidR="00B2433A">
        <w:t xml:space="preserve">совершении административного правонарушения полностью доказана и </w:t>
      </w:r>
      <w:r w:rsidRPr="004D1CDB" w:rsidR="00E302B4">
        <w:t>е</w:t>
      </w:r>
      <w:r w:rsidRPr="004D1CDB">
        <w:t>го</w:t>
      </w:r>
      <w:r w:rsidRPr="004D1CDB" w:rsidR="00B2433A">
        <w:t xml:space="preserve"> действия подлежат квалификации по</w:t>
      </w:r>
      <w:r w:rsidRPr="004D1CDB">
        <w:t xml:space="preserve"> ч.1 </w:t>
      </w:r>
      <w:r w:rsidRPr="004D1CDB" w:rsidR="00B2433A">
        <w:t xml:space="preserve"> ст.15.33.2 КоАП РФ – </w:t>
      </w:r>
      <w:r w:rsidRPr="004D1CDB" w:rsidR="0083551A">
        <w:t xml:space="preserve"> </w:t>
      </w:r>
      <w:r w:rsidRPr="004D1CDB" w:rsidR="00626CEF">
        <w:rPr>
          <w:color w:val="000000"/>
          <w:shd w:val="clear" w:color="auto" w:fill="FFFFFF"/>
        </w:rPr>
        <w:t>н</w:t>
      </w:r>
      <w:r w:rsidRPr="004D1CDB" w:rsidR="00AE553B">
        <w:rPr>
          <w:color w:val="000000"/>
          <w:shd w:val="clear" w:color="auto" w:fill="FFFFFF"/>
        </w:rPr>
        <w:t xml:space="preserve">епредставление в </w:t>
      </w:r>
      <w:r w:rsidRPr="004D1CDB" w:rsidR="00AE553B">
        <w:rPr>
          <w:shd w:val="clear" w:color="auto" w:fill="FFFFFF"/>
        </w:rPr>
        <w:t>установленный </w:t>
      </w:r>
      <w:hyperlink r:id="rId12" w:anchor="dst100079" w:history="1">
        <w:r w:rsidRPr="004D1CDB" w:rsidR="00AE553B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4D1CDB" w:rsidR="00AE553B">
        <w:rPr>
          <w:shd w:val="clear" w:color="auto" w:fill="FFFFFF"/>
        </w:rPr>
        <w:t xml:space="preserve"> Российской </w:t>
      </w:r>
      <w:r w:rsidRPr="004D1CDB" w:rsidR="00AE553B">
        <w:rPr>
          <w:color w:val="00000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D1CDB" w:rsidR="00AE553B">
        <w:rPr>
          <w:color w:val="000000"/>
          <w:shd w:val="clear" w:color="auto" w:fill="FFFFFF"/>
        </w:rPr>
        <w:t xml:space="preserve"> в неполном объеме или в искаженном виде</w:t>
      </w:r>
    </w:p>
    <w:p w:rsidR="00B2433A" w:rsidRPr="004D1CDB" w:rsidP="007C20A7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4D1CDB">
        <w:rPr>
          <w:color w:val="000000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4D1CDB" w:rsidR="0023436F">
        <w:rPr>
          <w:color w:val="000000"/>
          <w:shd w:val="clear" w:color="auto" w:fill="FFFFFF"/>
        </w:rPr>
        <w:t>ветственность наказание</w:t>
      </w:r>
      <w:r w:rsidRPr="004D1CDB" w:rsidR="00B44D8F">
        <w:rPr>
          <w:color w:val="000000"/>
          <w:shd w:val="clear" w:color="auto" w:fill="FFFFFF"/>
        </w:rPr>
        <w:t>, признание вины суд признает смягчающим вину обстоятельством</w:t>
      </w:r>
      <w:r w:rsidRPr="004D1CDB" w:rsidR="00B44D8F">
        <w:rPr>
          <w:color w:val="000000"/>
          <w:shd w:val="clear" w:color="auto" w:fill="FFFFFF"/>
        </w:rPr>
        <w:t xml:space="preserve"> </w:t>
      </w:r>
      <w:r w:rsidRPr="004D1CDB" w:rsidR="0023436F">
        <w:rPr>
          <w:color w:val="000000"/>
          <w:shd w:val="clear" w:color="auto" w:fill="FFFFFF"/>
        </w:rPr>
        <w:t>.</w:t>
      </w:r>
    </w:p>
    <w:p w:rsidR="00B2433A" w:rsidRPr="004D1CDB" w:rsidP="004D1CDB">
      <w:pPr>
        <w:jc w:val="both"/>
        <w:rPr>
          <w:color w:val="000000"/>
          <w:shd w:val="clear" w:color="auto" w:fill="FFFFFF"/>
        </w:rPr>
      </w:pPr>
      <w:r w:rsidRPr="004D1CDB">
        <w:rPr>
          <w:color w:val="000000"/>
          <w:shd w:val="clear" w:color="auto" w:fill="FFFFFF"/>
        </w:rPr>
        <w:t xml:space="preserve">        </w:t>
      </w:r>
      <w:r w:rsidRPr="004D1CDB">
        <w:rPr>
          <w:color w:val="000000"/>
          <w:shd w:val="clear" w:color="auto" w:fill="FFFFFF"/>
        </w:rPr>
        <w:t>Руководствуясь ст. 15.33.2 ст., 29.9 – 29.11 КРФ об АП, мировой судья</w:t>
      </w:r>
    </w:p>
    <w:p w:rsidR="00B2433A" w:rsidRPr="004D1CDB" w:rsidP="004D1CDB">
      <w:pPr>
        <w:tabs>
          <w:tab w:val="left" w:pos="3870"/>
        </w:tabs>
        <w:ind w:firstLine="709"/>
        <w:jc w:val="center"/>
      </w:pPr>
      <w:r w:rsidRPr="004D1CDB">
        <w:t>ПОСТАНОВИЛ:</w:t>
      </w:r>
    </w:p>
    <w:p w:rsidR="00B2433A" w:rsidRPr="004D1CDB" w:rsidP="00B2433A">
      <w:pPr>
        <w:tabs>
          <w:tab w:val="left" w:pos="3870"/>
        </w:tabs>
        <w:ind w:firstLine="709"/>
        <w:jc w:val="both"/>
      </w:pPr>
      <w:r w:rsidRPr="004D1CDB">
        <w:t xml:space="preserve">Мазанка </w:t>
      </w:r>
      <w:r w:rsidRPr="004D1CDB" w:rsidR="009F3791">
        <w:t>Т.А.</w:t>
      </w:r>
      <w:r w:rsidRPr="004D1CDB">
        <w:t xml:space="preserve"> признать виновн</w:t>
      </w:r>
      <w:r w:rsidRPr="004D1CDB" w:rsidR="00702AD8">
        <w:t>ой</w:t>
      </w:r>
      <w:r w:rsidRPr="004D1CDB">
        <w:t xml:space="preserve"> в совершении административного правонарушения, предусмотренного</w:t>
      </w:r>
      <w:r w:rsidRPr="004D1CDB" w:rsidR="0083551A">
        <w:t xml:space="preserve"> ч.1 </w:t>
      </w:r>
      <w:r w:rsidRPr="004D1CDB">
        <w:t xml:space="preserve"> ст.15.33.2 КРФ об АП и </w:t>
      </w:r>
      <w:r w:rsidRPr="004D1CDB">
        <w:t xml:space="preserve">назначить административное наказание в виде административного штрафа в размере </w:t>
      </w:r>
      <w:r w:rsidRPr="004D1CDB" w:rsidR="009F3791">
        <w:t>/изъято</w:t>
      </w:r>
      <w:r w:rsidRPr="004D1CDB" w:rsidR="009F3791">
        <w:t>/</w:t>
      </w:r>
      <w:r w:rsidRPr="004D1CDB">
        <w:t>.</w:t>
      </w:r>
    </w:p>
    <w:p w:rsidR="00B2433A" w:rsidRPr="004D1CDB" w:rsidP="0007404E">
      <w:pPr>
        <w:tabs>
          <w:tab w:val="left" w:pos="3870"/>
        </w:tabs>
        <w:ind w:firstLine="709"/>
        <w:jc w:val="both"/>
        <w:rPr>
          <w:highlight w:val="yellow"/>
        </w:rPr>
      </w:pPr>
      <w:r w:rsidRPr="004D1CDB">
        <w:t xml:space="preserve">Штраф подлежит оплате по реквизитам:  </w:t>
      </w:r>
      <w:r w:rsidRPr="004D1CDB" w:rsidR="009F3791">
        <w:t>/изъято/</w:t>
      </w:r>
      <w:r w:rsidRPr="004D1CDB" w:rsidR="0002559A">
        <w:t>643000000017500</w:t>
      </w:r>
      <w:r w:rsidRPr="004D1CDB">
        <w:t>,</w:t>
      </w:r>
      <w:r w:rsidRPr="004D1CDB" w:rsidR="0002559A">
        <w:t xml:space="preserve"> </w:t>
      </w:r>
      <w:r w:rsidRPr="004D1CDB" w:rsidR="0002559A">
        <w:t>кор</w:t>
      </w:r>
      <w:r w:rsidRPr="004D1CDB" w:rsidR="0002559A">
        <w:t>/с 40102810645370000035;</w:t>
      </w:r>
      <w:r w:rsidRPr="004D1CDB">
        <w:t xml:space="preserve"> ИНН 7706808265, КПП 910201001, КБК </w:t>
      </w:r>
      <w:r w:rsidRPr="004D1CDB" w:rsidR="00122235">
        <w:t>79711601230060000140</w:t>
      </w:r>
      <w:r w:rsidRPr="004D1CDB">
        <w:t>, ОКТМО 3571</w:t>
      </w:r>
      <w:r w:rsidRPr="004D1CDB" w:rsidR="0002559A">
        <w:t>5000</w:t>
      </w:r>
      <w:r w:rsidRPr="004D1CDB">
        <w:t>, назначение платежа административный</w:t>
      </w:r>
      <w:r w:rsidRPr="004D1CDB" w:rsidR="00EC08E9">
        <w:t xml:space="preserve"> штраф по постановлению № 5</w:t>
      </w:r>
      <w:r w:rsidRPr="004D1CDB" w:rsidR="00573648">
        <w:t>–</w:t>
      </w:r>
      <w:r w:rsidRPr="004D1CDB" w:rsidR="00EC08E9">
        <w:t>49</w:t>
      </w:r>
      <w:r w:rsidRPr="004D1CDB" w:rsidR="00573648">
        <w:t>–</w:t>
      </w:r>
      <w:r w:rsidRPr="004D1CDB" w:rsidR="007E19DD">
        <w:t>99</w:t>
      </w:r>
      <w:r w:rsidRPr="004D1CDB" w:rsidR="00E302B4">
        <w:t>/202</w:t>
      </w:r>
      <w:r w:rsidRPr="004D1CDB" w:rsidR="00AD2280">
        <w:t>3</w:t>
      </w:r>
      <w:r w:rsidRPr="004D1CDB">
        <w:t xml:space="preserve"> протокол об административном правонарушении </w:t>
      </w:r>
      <w:r w:rsidRPr="004D1CDB" w:rsidR="009F3791">
        <w:t>/изъято/</w:t>
      </w:r>
      <w:r w:rsidRPr="004D1CDB">
        <w:t xml:space="preserve">в отношении </w:t>
      </w:r>
      <w:r w:rsidRPr="004D1CDB" w:rsidR="007E19DD">
        <w:t>Мазанка Т.А.</w:t>
      </w:r>
    </w:p>
    <w:p w:rsidR="00B2433A" w:rsidRPr="004D1CDB" w:rsidP="00B2433A">
      <w:pPr>
        <w:tabs>
          <w:tab w:val="left" w:pos="3870"/>
        </w:tabs>
        <w:ind w:firstLine="709"/>
        <w:jc w:val="both"/>
      </w:pPr>
      <w:r w:rsidRPr="004D1CDB"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RPr="004D1CDB" w:rsidP="00B2433A">
      <w:pPr>
        <w:ind w:firstLine="709"/>
        <w:jc w:val="both"/>
      </w:pPr>
      <w:r w:rsidRPr="004D1CDB"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3791" w:rsidP="00B2433A">
      <w:pPr>
        <w:ind w:firstLine="709"/>
        <w:jc w:val="both"/>
        <w:rPr>
          <w:sz w:val="28"/>
          <w:szCs w:val="28"/>
        </w:rPr>
      </w:pP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>Мировой судь</w:t>
      </w:r>
      <w:r w:rsidRPr="004D1CDB">
        <w:rPr>
          <w:rFonts w:ascii="yandex-sans" w:hAnsi="yandex-sans"/>
          <w:color w:val="000000"/>
          <w:sz w:val="22"/>
          <w:szCs w:val="22"/>
        </w:rPr>
        <w:t>я(</w:t>
      </w:r>
      <w:r w:rsidRPr="004D1CDB">
        <w:rPr>
          <w:rFonts w:ascii="yandex-sans" w:hAnsi="yandex-sans"/>
          <w:color w:val="000000"/>
          <w:sz w:val="22"/>
          <w:szCs w:val="22"/>
        </w:rPr>
        <w:t xml:space="preserve"> подпись) </w:t>
      </w:r>
      <w:r w:rsidRPr="004D1CDB">
        <w:rPr>
          <w:rFonts w:ascii="yandex-sans" w:hAnsi="yandex-sans"/>
          <w:color w:val="000000"/>
          <w:sz w:val="22"/>
          <w:szCs w:val="22"/>
        </w:rPr>
        <w:t xml:space="preserve">С.А. </w:t>
      </w:r>
      <w:r w:rsidRPr="004D1CDB">
        <w:rPr>
          <w:rFonts w:ascii="yandex-sans" w:hAnsi="yandex-sans"/>
          <w:color w:val="000000"/>
          <w:sz w:val="22"/>
          <w:szCs w:val="22"/>
        </w:rPr>
        <w:t>Кучерова</w:t>
      </w: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 w:rsidRPr="004D1CDB">
        <w:rPr>
          <w:rFonts w:ascii="yandex-sans" w:hAnsi="yandex-sans"/>
          <w:color w:val="000000"/>
          <w:sz w:val="22"/>
          <w:szCs w:val="22"/>
        </w:rPr>
        <w:t>Мадонова</w:t>
      </w: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9F3791" w:rsidRPr="004D1CDB" w:rsidP="009F379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 w:rsidRPr="004D1CDB">
        <w:rPr>
          <w:rFonts w:ascii="yandex-sans" w:hAnsi="yandex-sans"/>
          <w:color w:val="000000"/>
          <w:sz w:val="22"/>
          <w:szCs w:val="22"/>
        </w:rPr>
        <w:t>Кучерова</w:t>
      </w:r>
    </w:p>
    <w:p w:rsidR="00E32A17" w:rsidRPr="004D1CDB" w:rsidP="004D1CD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4D1CDB">
        <w:rPr>
          <w:rFonts w:ascii="yandex-sans" w:hAnsi="yandex-sans"/>
          <w:color w:val="000000"/>
          <w:sz w:val="22"/>
          <w:szCs w:val="22"/>
        </w:rPr>
        <w:t>«___» __________ 2023 г.</w:t>
      </w:r>
    </w:p>
    <w:sectPr w:rsidSect="004D1CDB">
      <w:headerReference w:type="default" r:id="rId13"/>
      <w:pgSz w:w="11906" w:h="16838"/>
      <w:pgMar w:top="142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359009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</w:t>
    </w:r>
    <w:r w:rsidR="00643FD8">
      <w:t xml:space="preserve">            №5-49-99 </w:t>
    </w:r>
    <w:r w:rsidR="004B0CCA">
      <w:t>/</w:t>
    </w:r>
    <w:r>
      <w:t>202</w:t>
    </w:r>
    <w:r w:rsidR="008204F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5277"/>
    <w:rsid w:val="00021F97"/>
    <w:rsid w:val="0002559A"/>
    <w:rsid w:val="00025C64"/>
    <w:rsid w:val="000263A4"/>
    <w:rsid w:val="00031DDB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4C32"/>
    <w:rsid w:val="001B7884"/>
    <w:rsid w:val="00205A41"/>
    <w:rsid w:val="002129FB"/>
    <w:rsid w:val="00221CB7"/>
    <w:rsid w:val="0023436F"/>
    <w:rsid w:val="002408BC"/>
    <w:rsid w:val="00242C5F"/>
    <w:rsid w:val="0025420C"/>
    <w:rsid w:val="00286765"/>
    <w:rsid w:val="00287DB3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48B5"/>
    <w:rsid w:val="003A154A"/>
    <w:rsid w:val="003B491C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33E"/>
    <w:rsid w:val="00450062"/>
    <w:rsid w:val="00451235"/>
    <w:rsid w:val="00461F96"/>
    <w:rsid w:val="00467862"/>
    <w:rsid w:val="004702E1"/>
    <w:rsid w:val="00471FD7"/>
    <w:rsid w:val="004839BE"/>
    <w:rsid w:val="00483BAA"/>
    <w:rsid w:val="00486BED"/>
    <w:rsid w:val="004B0CCA"/>
    <w:rsid w:val="004C0701"/>
    <w:rsid w:val="004C110A"/>
    <w:rsid w:val="004D1CDB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B4500"/>
    <w:rsid w:val="005C27BF"/>
    <w:rsid w:val="00613D14"/>
    <w:rsid w:val="00617EF7"/>
    <w:rsid w:val="00626CEF"/>
    <w:rsid w:val="006346D8"/>
    <w:rsid w:val="00643FD8"/>
    <w:rsid w:val="00650DFB"/>
    <w:rsid w:val="00673C9D"/>
    <w:rsid w:val="00674308"/>
    <w:rsid w:val="006956D4"/>
    <w:rsid w:val="006A6058"/>
    <w:rsid w:val="006A6DDB"/>
    <w:rsid w:val="006B740F"/>
    <w:rsid w:val="006C1D10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914BA"/>
    <w:rsid w:val="007A6A22"/>
    <w:rsid w:val="007C20A7"/>
    <w:rsid w:val="007C2E0E"/>
    <w:rsid w:val="007C50E8"/>
    <w:rsid w:val="007D1A65"/>
    <w:rsid w:val="007E19DD"/>
    <w:rsid w:val="007E4036"/>
    <w:rsid w:val="007E57A1"/>
    <w:rsid w:val="007F09B1"/>
    <w:rsid w:val="007F150B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D06E8"/>
    <w:rsid w:val="008E08D6"/>
    <w:rsid w:val="008E38BF"/>
    <w:rsid w:val="008E5641"/>
    <w:rsid w:val="008F3EA1"/>
    <w:rsid w:val="00900E16"/>
    <w:rsid w:val="00905EDD"/>
    <w:rsid w:val="00936AFD"/>
    <w:rsid w:val="00946D34"/>
    <w:rsid w:val="00950380"/>
    <w:rsid w:val="00975BBE"/>
    <w:rsid w:val="009C3EE0"/>
    <w:rsid w:val="009C4F6A"/>
    <w:rsid w:val="009E16F4"/>
    <w:rsid w:val="009E7A56"/>
    <w:rsid w:val="009F3791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70857"/>
    <w:rsid w:val="00A70990"/>
    <w:rsid w:val="00A87AC3"/>
    <w:rsid w:val="00A90117"/>
    <w:rsid w:val="00A92FB0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B0338E"/>
    <w:rsid w:val="00B04648"/>
    <w:rsid w:val="00B16E14"/>
    <w:rsid w:val="00B2433A"/>
    <w:rsid w:val="00B260DA"/>
    <w:rsid w:val="00B30927"/>
    <w:rsid w:val="00B44D8F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C025CA"/>
    <w:rsid w:val="00C04935"/>
    <w:rsid w:val="00C14980"/>
    <w:rsid w:val="00C161B3"/>
    <w:rsid w:val="00C23725"/>
    <w:rsid w:val="00C4647B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FB7"/>
    <w:rsid w:val="00CE577E"/>
    <w:rsid w:val="00CF21AA"/>
    <w:rsid w:val="00CF2F4C"/>
    <w:rsid w:val="00D33336"/>
    <w:rsid w:val="00D4557C"/>
    <w:rsid w:val="00D5113D"/>
    <w:rsid w:val="00D62C01"/>
    <w:rsid w:val="00D631F0"/>
    <w:rsid w:val="00D70027"/>
    <w:rsid w:val="00D83EC3"/>
    <w:rsid w:val="00D96AA9"/>
    <w:rsid w:val="00D97BED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24FC"/>
    <w:rsid w:val="00F74585"/>
    <w:rsid w:val="00F75514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NoSpacing"/>
    <w:locked/>
    <w:rsid w:val="009F3791"/>
    <w:rPr>
      <w:sz w:val="24"/>
      <w:szCs w:val="24"/>
    </w:rPr>
  </w:style>
  <w:style w:type="paragraph" w:styleId="NoSpacing">
    <w:name w:val="No Spacing"/>
    <w:link w:val="a4"/>
    <w:qFormat/>
    <w:rsid w:val="009F37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24419C4BCB3CFF61A4CCDBB088F23C8A53DA687B7B39A286C2952A8AC66QBI" TargetMode="External" /><Relationship Id="rId11" Type="http://schemas.openxmlformats.org/officeDocument/2006/relationships/hyperlink" Target="consultantplus://offline/ref=72B56768F2A490B56567C07C4AE7B972C0451BC7BFB2CFF61A4CCDBB088F23C8A53DA687B7B39A286C2952A8AC66QBI" TargetMode="External" /><Relationship Id="rId12" Type="http://schemas.openxmlformats.org/officeDocument/2006/relationships/hyperlink" Target="http://www.consultant.ru/document/cons_doc_LAW_405634/afe9c8bc93b61441d8add299564d0e4d4d3c794f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6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7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8" Type="http://schemas.openxmlformats.org/officeDocument/2006/relationships/hyperlink" Target="consultantplus://offline/ref=72B56768F2A490B56567C07C4AE7B972C0441AC3BDB1CFF61A4CCDBB088F23C8B73DFE8FB1BBD07929625DA9AD742F435643E26E64QBI" TargetMode="External" /><Relationship Id="rId9" Type="http://schemas.openxmlformats.org/officeDocument/2006/relationships/hyperlink" Target="consultantplus://offline/ref=72B56768F2A490B56567C07C4AE7B972C0441AC3BDB1CFF61A4CCDBB088F23C8B73DFE8BB6B087216A3C04F9EA3F22434B5FE26D544D7D8560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E8E4-4B4B-4FA0-BEE4-DA5D10D6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