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28A4" w:rsidP="002528A4">
      <w:pPr>
        <w:pStyle w:val="Title"/>
        <w:tabs>
          <w:tab w:val="left" w:pos="4111"/>
        </w:tabs>
        <w:jc w:val="right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  <w:u w:val="single"/>
        </w:rPr>
        <w:t>Дело № 5-49-</w:t>
      </w:r>
      <w:r w:rsidR="00DA6C91">
        <w:rPr>
          <w:rFonts w:ascii="Times New Roman" w:hAnsi="Times New Roman"/>
          <w:b w:val="0"/>
          <w:szCs w:val="24"/>
          <w:u w:val="single"/>
        </w:rPr>
        <w:t>106</w:t>
      </w:r>
      <w:r>
        <w:rPr>
          <w:rFonts w:ascii="Times New Roman" w:hAnsi="Times New Roman"/>
          <w:b w:val="0"/>
          <w:szCs w:val="24"/>
          <w:u w:val="single"/>
        </w:rPr>
        <w:t>/2018</w:t>
      </w:r>
    </w:p>
    <w:p w:rsidR="002528A4" w:rsidP="002528A4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</w:p>
    <w:p w:rsidR="002528A4" w:rsidP="002528A4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2528A4" w:rsidP="002528A4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528A4" w:rsidP="002528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июля </w:t>
      </w:r>
      <w:r>
        <w:rPr>
          <w:rFonts w:ascii="Times New Roman" w:hAnsi="Times New Roman"/>
          <w:sz w:val="28"/>
          <w:szCs w:val="28"/>
        </w:rPr>
        <w:t xml:space="preserve">   2018 г.                                                                                      г. Керчь</w:t>
      </w:r>
    </w:p>
    <w:p w:rsidR="002528A4" w:rsidP="002528A4">
      <w:pPr>
        <w:jc w:val="center"/>
        <w:rPr>
          <w:rFonts w:ascii="Times New Roman" w:hAnsi="Times New Roman"/>
          <w:sz w:val="28"/>
          <w:szCs w:val="28"/>
        </w:rPr>
      </w:pPr>
    </w:p>
    <w:p w:rsidR="002528A4" w:rsidP="002528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Мировой судья судебного участка № 49 Керченского судебного района (городской округ Керчь) Республики Крым Кучерова С.А.,</w:t>
      </w:r>
    </w:p>
    <w:p w:rsidR="002528A4" w:rsidP="002528A4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2528A4" w:rsidP="002528A4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Буймилова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8B3574">
        <w:rPr>
          <w:rFonts w:ascii="Times New Roman" w:hAnsi="Times New Roman"/>
          <w:sz w:val="28"/>
          <w:szCs w:val="28"/>
        </w:rPr>
        <w:t>. Н.</w:t>
      </w:r>
      <w:r>
        <w:rPr>
          <w:rFonts w:ascii="Times New Roman" w:hAnsi="Times New Roman"/>
          <w:sz w:val="28"/>
          <w:szCs w:val="28"/>
        </w:rPr>
        <w:t xml:space="preserve">,  </w:t>
      </w:r>
      <w:r w:rsidR="008B3574">
        <w:rPr>
          <w:rFonts w:ascii="Times New Roman" w:hAnsi="Times New Roman"/>
          <w:szCs w:val="24"/>
        </w:rPr>
        <w:t>/</w:t>
      </w:r>
      <w:r w:rsidR="008B3574">
        <w:rPr>
          <w:rFonts w:ascii="Times New Roman" w:hAnsi="Times New Roman"/>
          <w:szCs w:val="24"/>
        </w:rPr>
        <w:t>дд.мм</w:t>
      </w:r>
      <w:r w:rsidR="008B3574">
        <w:rPr>
          <w:rFonts w:ascii="Times New Roman" w:hAnsi="Times New Roman"/>
          <w:szCs w:val="24"/>
        </w:rPr>
        <w:t>.г</w:t>
      </w:r>
      <w:r w:rsidR="008B3574">
        <w:rPr>
          <w:rFonts w:ascii="Times New Roman" w:hAnsi="Times New Roman"/>
          <w:szCs w:val="24"/>
        </w:rPr>
        <w:t>ггг</w:t>
      </w:r>
      <w:r w:rsidR="008B3574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="008B3574">
        <w:rPr>
          <w:sz w:val="28"/>
          <w:szCs w:val="28"/>
        </w:rPr>
        <w:t>/изъято/</w:t>
      </w:r>
      <w:r w:rsidR="008B3574">
        <w:rPr>
          <w:rFonts w:ascii="Times New Roman" w:hAnsi="Times New Roman"/>
          <w:color w:val="000000"/>
          <w:sz w:val="28"/>
          <w:szCs w:val="28"/>
        </w:rPr>
        <w:t xml:space="preserve">, гражданина РФ, </w:t>
      </w:r>
      <w:r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8B3574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  <w:r w:rsidRPr="00252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работающего </w:t>
      </w:r>
      <w:r w:rsidR="008B3574">
        <w:rPr>
          <w:sz w:val="28"/>
          <w:szCs w:val="28"/>
        </w:rPr>
        <w:t>/изъято/</w:t>
      </w:r>
    </w:p>
    <w:p w:rsidR="002528A4" w:rsidP="002528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DA6C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ст.12.21.2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РФ об АП,-</w:t>
      </w:r>
    </w:p>
    <w:p w:rsidR="0030156D" w:rsidP="002528A4">
      <w:pPr>
        <w:jc w:val="both"/>
        <w:rPr>
          <w:rFonts w:ascii="Times New Roman" w:hAnsi="Times New Roman"/>
          <w:b/>
          <w:sz w:val="28"/>
          <w:szCs w:val="28"/>
        </w:rPr>
      </w:pPr>
    </w:p>
    <w:p w:rsidR="002528A4" w:rsidP="002528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</w:p>
    <w:p w:rsidR="002528A4" w:rsidP="002528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Согласно протокола  об административном правона</w:t>
      </w:r>
      <w:r w:rsidR="00127AAC">
        <w:rPr>
          <w:rFonts w:ascii="Times New Roman" w:hAnsi="Times New Roman"/>
          <w:color w:val="000000"/>
          <w:sz w:val="28"/>
          <w:szCs w:val="28"/>
        </w:rPr>
        <w:t xml:space="preserve">рушении № </w:t>
      </w:r>
      <w:r w:rsidR="008B3574">
        <w:rPr>
          <w:sz w:val="28"/>
          <w:szCs w:val="28"/>
        </w:rPr>
        <w:t>/изъято/</w:t>
      </w:r>
      <w:r w:rsidR="00127AAC">
        <w:rPr>
          <w:rFonts w:ascii="Times New Roman" w:hAnsi="Times New Roman"/>
          <w:color w:val="000000"/>
          <w:sz w:val="28"/>
          <w:szCs w:val="28"/>
        </w:rPr>
        <w:t xml:space="preserve"> от  </w:t>
      </w:r>
      <w:r w:rsidR="008B3574">
        <w:rPr>
          <w:rFonts w:ascii="Times New Roman" w:hAnsi="Times New Roman"/>
          <w:szCs w:val="24"/>
        </w:rPr>
        <w:t>/</w:t>
      </w:r>
      <w:r w:rsidR="008B3574">
        <w:rPr>
          <w:rFonts w:ascii="Times New Roman" w:hAnsi="Times New Roman"/>
          <w:szCs w:val="24"/>
        </w:rPr>
        <w:t>дд.мм</w:t>
      </w:r>
      <w:r w:rsidR="008B3574">
        <w:rPr>
          <w:rFonts w:ascii="Times New Roman" w:hAnsi="Times New Roman"/>
          <w:szCs w:val="24"/>
        </w:rPr>
        <w:t>.г</w:t>
      </w:r>
      <w:r w:rsidR="008B3574">
        <w:rPr>
          <w:rFonts w:ascii="Times New Roman" w:hAnsi="Times New Roman"/>
          <w:szCs w:val="24"/>
        </w:rPr>
        <w:t>ггг</w:t>
      </w:r>
      <w:r w:rsidR="008B3574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8B3574">
        <w:rPr>
          <w:rFonts w:ascii="Times New Roman" w:hAnsi="Times New Roman"/>
          <w:szCs w:val="24"/>
        </w:rPr>
        <w:t>/</w:t>
      </w:r>
      <w:r w:rsidR="008B3574">
        <w:rPr>
          <w:rFonts w:ascii="Times New Roman" w:hAnsi="Times New Roman"/>
          <w:szCs w:val="24"/>
        </w:rPr>
        <w:t>дд.мм.гггг</w:t>
      </w:r>
      <w:r w:rsidR="008B3574">
        <w:rPr>
          <w:rFonts w:ascii="Times New Roman" w:hAnsi="Times New Roman"/>
          <w:szCs w:val="24"/>
        </w:rPr>
        <w:t>/</w:t>
      </w:r>
      <w:r w:rsidR="008B3574">
        <w:rPr>
          <w:rFonts w:ascii="Times New Roman" w:hAnsi="Times New Roman"/>
          <w:color w:val="000000"/>
          <w:sz w:val="28"/>
          <w:szCs w:val="28"/>
        </w:rPr>
        <w:t>. в /</w:t>
      </w:r>
      <w:r w:rsidR="008B3574">
        <w:rPr>
          <w:rFonts w:ascii="Times New Roman" w:hAnsi="Times New Roman"/>
          <w:color w:val="000000"/>
          <w:sz w:val="28"/>
          <w:szCs w:val="28"/>
        </w:rPr>
        <w:t>чч</w:t>
      </w:r>
      <w:r w:rsidR="008B3574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8B3574">
        <w:rPr>
          <w:rFonts w:ascii="Times New Roman" w:hAnsi="Times New Roman"/>
          <w:color w:val="000000"/>
          <w:sz w:val="28"/>
          <w:szCs w:val="28"/>
        </w:rPr>
        <w:t>/мм/</w:t>
      </w:r>
      <w:r>
        <w:rPr>
          <w:rFonts w:ascii="Times New Roman" w:hAnsi="Times New Roman"/>
          <w:color w:val="000000"/>
          <w:sz w:val="28"/>
          <w:szCs w:val="28"/>
        </w:rPr>
        <w:t xml:space="preserve"> минут по </w:t>
      </w:r>
      <w:r w:rsidR="008B3574">
        <w:rPr>
          <w:sz w:val="28"/>
          <w:szCs w:val="28"/>
        </w:rPr>
        <w:t>/изъято/</w:t>
      </w:r>
      <w:r w:rsidR="00DA6C91">
        <w:rPr>
          <w:rFonts w:ascii="Times New Roman" w:hAnsi="Times New Roman"/>
          <w:color w:val="000000"/>
          <w:sz w:val="28"/>
          <w:szCs w:val="28"/>
        </w:rPr>
        <w:t>Буймилов</w:t>
      </w:r>
      <w:r w:rsidR="00DA6C91">
        <w:rPr>
          <w:rFonts w:ascii="Times New Roman" w:hAnsi="Times New Roman"/>
          <w:color w:val="000000"/>
          <w:sz w:val="28"/>
          <w:szCs w:val="28"/>
        </w:rPr>
        <w:t xml:space="preserve"> А.Н.</w:t>
      </w:r>
      <w:r>
        <w:rPr>
          <w:rFonts w:ascii="Times New Roman" w:hAnsi="Times New Roman"/>
          <w:color w:val="000000"/>
          <w:sz w:val="28"/>
          <w:szCs w:val="28"/>
        </w:rPr>
        <w:t xml:space="preserve">   осуществлял перевозку </w:t>
      </w:r>
      <w:r w:rsidR="00DA6C91">
        <w:rPr>
          <w:rFonts w:ascii="Times New Roman" w:hAnsi="Times New Roman"/>
          <w:color w:val="000000"/>
          <w:sz w:val="28"/>
          <w:szCs w:val="28"/>
        </w:rPr>
        <w:t xml:space="preserve">дизельного топлива в цистерне в количестве </w:t>
      </w:r>
      <w:r w:rsidR="008B3574">
        <w:rPr>
          <w:sz w:val="28"/>
          <w:szCs w:val="28"/>
        </w:rPr>
        <w:t>/изъято/</w:t>
      </w:r>
      <w:r w:rsidR="00DA6C91">
        <w:rPr>
          <w:rFonts w:ascii="Times New Roman" w:hAnsi="Times New Roman"/>
          <w:color w:val="000000"/>
          <w:sz w:val="28"/>
          <w:szCs w:val="28"/>
        </w:rPr>
        <w:t>литров (</w:t>
      </w:r>
      <w:r w:rsidR="008B3574">
        <w:rPr>
          <w:sz w:val="28"/>
          <w:szCs w:val="28"/>
        </w:rPr>
        <w:t>/изъято/</w:t>
      </w:r>
      <w:r w:rsidR="00DA6C91">
        <w:rPr>
          <w:rFonts w:ascii="Times New Roman" w:hAnsi="Times New Roman"/>
          <w:color w:val="000000"/>
          <w:sz w:val="28"/>
          <w:szCs w:val="28"/>
        </w:rPr>
        <w:t>)</w:t>
      </w:r>
      <w:r w:rsidR="00FF4FC1">
        <w:rPr>
          <w:rFonts w:ascii="Times New Roman" w:hAnsi="Times New Roman"/>
          <w:color w:val="000000"/>
          <w:sz w:val="28"/>
          <w:szCs w:val="28"/>
        </w:rPr>
        <w:t>,</w:t>
      </w:r>
      <w:r w:rsidR="00DA6C91">
        <w:rPr>
          <w:rFonts w:ascii="Times New Roman" w:hAnsi="Times New Roman"/>
          <w:color w:val="000000"/>
          <w:sz w:val="28"/>
          <w:szCs w:val="28"/>
        </w:rPr>
        <w:t xml:space="preserve"> согласно товаро-транспортной накладной </w:t>
      </w:r>
      <w:r w:rsidR="008B3574">
        <w:rPr>
          <w:sz w:val="28"/>
          <w:szCs w:val="28"/>
        </w:rPr>
        <w:t>/изъято/</w:t>
      </w:r>
      <w:r w:rsidR="00DA6C91">
        <w:rPr>
          <w:rFonts w:ascii="Times New Roman" w:hAnsi="Times New Roman"/>
          <w:color w:val="000000"/>
          <w:sz w:val="28"/>
          <w:szCs w:val="28"/>
        </w:rPr>
        <w:t xml:space="preserve">, номер </w:t>
      </w:r>
      <w:r w:rsidR="008B3574">
        <w:rPr>
          <w:sz w:val="28"/>
          <w:szCs w:val="28"/>
        </w:rPr>
        <w:t>/изъято/</w:t>
      </w:r>
      <w:r w:rsidR="00DA6C9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B3574">
        <w:rPr>
          <w:rFonts w:ascii="Times New Roman" w:hAnsi="Times New Roman"/>
          <w:szCs w:val="24"/>
        </w:rPr>
        <w:t>/</w:t>
      </w:r>
      <w:r w:rsidR="008B3574">
        <w:rPr>
          <w:rFonts w:ascii="Times New Roman" w:hAnsi="Times New Roman"/>
          <w:szCs w:val="24"/>
        </w:rPr>
        <w:t>дд.мм.гггг</w:t>
      </w:r>
      <w:r w:rsidR="008B3574">
        <w:rPr>
          <w:rFonts w:ascii="Times New Roman" w:hAnsi="Times New Roman"/>
          <w:szCs w:val="24"/>
        </w:rPr>
        <w:t>/</w:t>
      </w:r>
      <w:r w:rsidR="00DA6C91">
        <w:rPr>
          <w:rFonts w:ascii="Times New Roman" w:hAnsi="Times New Roman"/>
          <w:color w:val="000000"/>
          <w:sz w:val="28"/>
          <w:szCs w:val="28"/>
        </w:rPr>
        <w:t>.</w:t>
      </w:r>
      <w:r w:rsidR="00FF4F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6C91">
        <w:rPr>
          <w:rFonts w:ascii="Times New Roman" w:hAnsi="Times New Roman"/>
          <w:color w:val="000000"/>
          <w:sz w:val="28"/>
          <w:szCs w:val="28"/>
        </w:rPr>
        <w:t xml:space="preserve"> на транспортном средстве  категории  </w:t>
      </w:r>
      <w:r w:rsidR="00DA6C91">
        <w:rPr>
          <w:rFonts w:ascii="Times New Roman" w:hAnsi="Times New Roman"/>
          <w:color w:val="000000"/>
          <w:sz w:val="28"/>
          <w:szCs w:val="28"/>
          <w:lang w:val="en-US"/>
        </w:rPr>
        <w:t>FL</w:t>
      </w:r>
      <w:r w:rsidRPr="00DA6C91" w:rsidR="00DA6C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6C91">
        <w:rPr>
          <w:rFonts w:ascii="Times New Roman" w:hAnsi="Times New Roman"/>
          <w:color w:val="000000"/>
          <w:sz w:val="28"/>
          <w:szCs w:val="28"/>
        </w:rPr>
        <w:t>Н284СК123, в нарушение требований п.9.2.2.9.1 ДОПОГ, установлен главный выключатель аккумуляторной батареи</w:t>
      </w:r>
      <w:r w:rsidR="00AE0E6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6C91">
        <w:rPr>
          <w:rFonts w:ascii="Times New Roman" w:hAnsi="Times New Roman"/>
          <w:color w:val="000000"/>
          <w:sz w:val="28"/>
          <w:szCs w:val="28"/>
        </w:rPr>
        <w:t>не отвечающ</w:t>
      </w:r>
      <w:r w:rsidR="00FF4FC1">
        <w:rPr>
          <w:rFonts w:ascii="Times New Roman" w:hAnsi="Times New Roman"/>
          <w:color w:val="000000"/>
          <w:sz w:val="28"/>
          <w:szCs w:val="28"/>
        </w:rPr>
        <w:t>ий</w:t>
      </w:r>
      <w:r w:rsidR="00DA6C91">
        <w:rPr>
          <w:rFonts w:ascii="Times New Roman" w:hAnsi="Times New Roman"/>
          <w:color w:val="000000"/>
          <w:sz w:val="28"/>
          <w:szCs w:val="28"/>
        </w:rPr>
        <w:t xml:space="preserve"> требованиям </w:t>
      </w:r>
      <w:r w:rsidR="00DA6C91">
        <w:rPr>
          <w:rFonts w:ascii="Times New Roman" w:hAnsi="Times New Roman"/>
          <w:color w:val="000000"/>
          <w:sz w:val="28"/>
          <w:szCs w:val="28"/>
        </w:rPr>
        <w:t>взрывозащищенности</w:t>
      </w:r>
      <w:r w:rsidR="00DA6C91">
        <w:rPr>
          <w:rFonts w:ascii="Times New Roman" w:hAnsi="Times New Roman"/>
          <w:color w:val="000000"/>
          <w:sz w:val="28"/>
          <w:szCs w:val="28"/>
        </w:rPr>
        <w:t xml:space="preserve"> в соответствии с МЭК 60079, т.е. конструкция транспортного средства не соответствует требованиям п</w:t>
      </w:r>
      <w:r w:rsidR="00FF4FC1">
        <w:rPr>
          <w:rFonts w:ascii="Times New Roman" w:hAnsi="Times New Roman"/>
          <w:color w:val="000000"/>
          <w:sz w:val="28"/>
          <w:szCs w:val="28"/>
        </w:rPr>
        <w:t xml:space="preserve">равил перевозки опасных грузов, </w:t>
      </w:r>
      <w:r>
        <w:rPr>
          <w:rFonts w:ascii="Times New Roman" w:hAnsi="Times New Roman"/>
          <w:color w:val="000000"/>
          <w:sz w:val="28"/>
          <w:szCs w:val="28"/>
        </w:rPr>
        <w:t>чем нарушил п.23.5 ПДД РФ.</w:t>
      </w:r>
    </w:p>
    <w:p w:rsidR="0030156D" w:rsidRPr="0030156D" w:rsidP="002528A4">
      <w:pPr>
        <w:ind w:firstLine="708"/>
        <w:jc w:val="both"/>
        <w:rPr>
          <w:rFonts w:ascii="Times New Roman" w:hAnsi="Times New Roman"/>
          <w:sz w:val="18"/>
          <w:szCs w:val="28"/>
        </w:rPr>
      </w:pPr>
    </w:p>
    <w:p w:rsidR="002528A4" w:rsidP="002528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30156D" w:rsidRPr="0030156D" w:rsidP="00FF4FC1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FF4FC1" w:rsidP="00FF4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Буймилов</w:t>
      </w:r>
      <w:r>
        <w:rPr>
          <w:rFonts w:ascii="Times New Roman" w:hAnsi="Times New Roman"/>
          <w:sz w:val="28"/>
          <w:szCs w:val="28"/>
        </w:rPr>
        <w:t xml:space="preserve"> А.Н. </w:t>
      </w:r>
      <w:r>
        <w:rPr>
          <w:rFonts w:ascii="Times New Roman" w:hAnsi="Times New Roman"/>
          <w:sz w:val="28"/>
          <w:szCs w:val="28"/>
        </w:rPr>
        <w:t xml:space="preserve"> показал, </w:t>
      </w:r>
      <w:r w:rsidR="008F4E4C">
        <w:rPr>
          <w:rFonts w:ascii="Times New Roman" w:hAnsi="Times New Roman"/>
          <w:sz w:val="28"/>
          <w:szCs w:val="28"/>
        </w:rPr>
        <w:t xml:space="preserve">что </w:t>
      </w:r>
      <w:r w:rsidR="0030156D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признает, в содеянном раскаивается</w:t>
      </w:r>
      <w:r w:rsidR="008F4E4C">
        <w:rPr>
          <w:rFonts w:ascii="Times New Roman" w:hAnsi="Times New Roman"/>
          <w:sz w:val="28"/>
          <w:szCs w:val="28"/>
        </w:rPr>
        <w:t>.</w:t>
      </w:r>
    </w:p>
    <w:p w:rsidR="002528A4" w:rsidRPr="00FF4FC1" w:rsidP="00FF4FC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FF4FC1">
        <w:rPr>
          <w:rFonts w:ascii="Times New Roman" w:hAnsi="Times New Roman"/>
          <w:sz w:val="28"/>
          <w:szCs w:val="28"/>
        </w:rPr>
        <w:t>Буймилова</w:t>
      </w:r>
      <w:r w:rsidR="00FF4FC1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  в совершении административного правонарушения, предусмотренного ч.2 ст.12.21.2 К РФ об АП по следующим основаниям.</w:t>
      </w:r>
    </w:p>
    <w:p w:rsidR="002528A4" w:rsidP="002528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"consultantplus://offline/ref=C0313698D5E0FB9E70A18FC60B6A246DE7761E4C605AD6FE0027FCBAF42C7419FBF4B115D7CEC245FCb2I"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0000FF"/>
          <w:sz w:val="28"/>
          <w:szCs w:val="28"/>
          <w:u w:val="none"/>
          <w:lang w:eastAsia="en-US"/>
        </w:rPr>
        <w:t>п. 23.5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Правил дорожного движения РФ перевозка опасных грузов осуществляется в соответствии со специальными правилами.</w:t>
      </w:r>
    </w:p>
    <w:p w:rsidR="002528A4" w:rsidP="002528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"consultantplus://offline/ref=C0313698D5E0FB9E70A18FC60B6A246DE475174864518BF4087EF0B8F3232B0EFCBDBD14D7CEC7F4b6I"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0000FF"/>
          <w:sz w:val="28"/>
          <w:szCs w:val="28"/>
          <w:u w:val="none"/>
          <w:lang w:eastAsia="en-US"/>
        </w:rPr>
        <w:t>Правила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перевозки опасных грузов автомобильным транспортом (утв. Приказом Минтранса РФ от 08 августа 1995 г. N 73) устанавливают на территори</w:t>
      </w:r>
      <w:r w:rsidR="00D45057">
        <w:rPr>
          <w:rFonts w:ascii="Times New Roman" w:hAnsi="Times New Roman" w:eastAsiaTheme="minorHAnsi"/>
          <w:sz w:val="28"/>
          <w:szCs w:val="28"/>
          <w:lang w:eastAsia="en-US"/>
        </w:rPr>
        <w:t>и Российской Федерации порядок</w:t>
      </w:r>
      <w:r w:rsidR="0030156D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505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    п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еревозки опасных грузов автомобильным транспортом по улицам городов и населенных пунктов, автомобильным дорогам общего пользования, а также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ведомственным и частным дорогам, не закрытым для общего пользования, вне зависимости от принадлежности опасных грузов и транспортных средств, перевозящих эти грузы, и обязательны для всех организаций, а также индивидуальных предпринимателей.</w:t>
      </w:r>
    </w:p>
    <w:p w:rsidR="002528A4" w:rsidP="002528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"consultantplus://offline/ref=C0313698D5E0FB9E70A18FC60B6A246DE475174864518BF4087EF0B8F3232B0EFCBDBD14D7CEC5F4b3I" </w:instrText>
      </w:r>
      <w:r>
        <w:fldChar w:fldCharType="separate"/>
      </w:r>
      <w:r w:rsidRPr="0056533C">
        <w:rPr>
          <w:rStyle w:val="Hyperlink"/>
          <w:rFonts w:ascii="Times New Roman" w:hAnsi="Times New Roman" w:eastAsiaTheme="minorHAnsi"/>
          <w:color w:val="000000" w:themeColor="text1"/>
          <w:sz w:val="28"/>
          <w:szCs w:val="28"/>
          <w:u w:val="none"/>
          <w:lang w:eastAsia="en-US"/>
        </w:rPr>
        <w:t>п. 1.4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Правил к опасным грузам относятся любые вещества, материалы, изделия, отходы производственной и иной деятельности, которые в силу присущих им свойств и особенностей могут при их перевозке создавать угрозу для жизни и здоровья людей, нанести вред окружающей природной среде, привести к повреждению или уничтожению материальных ценнос</w:t>
      </w:r>
      <w:r w:rsidRPr="0056533C">
        <w:rPr>
          <w:rFonts w:ascii="Times New Roman" w:hAnsi="Times New Roman" w:eastAsiaTheme="minorHAnsi"/>
          <w:sz w:val="28"/>
          <w:szCs w:val="28"/>
          <w:lang w:eastAsia="en-US"/>
        </w:rPr>
        <w:t>тей.</w:t>
      </w:r>
    </w:p>
    <w:p w:rsidR="008F4E4C" w:rsidP="008F4E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</w:t>
      </w:r>
      <w:r w:rsidRPr="004F6533">
        <w:rPr>
          <w:rFonts w:ascii="Times New Roman" w:hAnsi="Times New Roman" w:eastAsiaTheme="minorHAnsi"/>
          <w:sz w:val="28"/>
          <w:szCs w:val="28"/>
          <w:lang w:eastAsia="en-US"/>
        </w:rPr>
        <w:t xml:space="preserve"> соответствии с п.</w:t>
      </w:r>
      <w:r w:rsidRPr="008F4E4C">
        <w:t xml:space="preserve"> </w:t>
      </w:r>
      <w:r w:rsidRPr="008F4E4C">
        <w:rPr>
          <w:rFonts w:ascii="Times New Roman" w:hAnsi="Times New Roman"/>
          <w:sz w:val="28"/>
        </w:rPr>
        <w:t xml:space="preserve">9.2.2.9.1 a) Части электрооборудования, включая питающие провода, остающиеся под напряжением при разомкнутом положении главного выключателя аккумуляторной батареи, должны иметь характеристики, позволяющие использовать их в опасных зонах. Такое оборудование должно отвечать общим требованиям стандарта МЭК 60079, части 0 и 143 , и применимым дополнительным требованиям стандарта МЭК 60079, части 1, 2, 5, 6, 7, 11, 15 или 18. b) Для </w:t>
      </w:r>
      <w:r>
        <w:rPr>
          <w:rFonts w:ascii="Times New Roman" w:hAnsi="Times New Roman"/>
          <w:sz w:val="28"/>
        </w:rPr>
        <w:t xml:space="preserve">применения стандарта МЭК 60079, </w:t>
      </w:r>
      <w:r w:rsidRPr="008F4E4C">
        <w:rPr>
          <w:rFonts w:ascii="Times New Roman" w:hAnsi="Times New Roman"/>
          <w:sz w:val="28"/>
        </w:rPr>
        <w:t>часть 143, используют следующую классификацию: Электрооборудование, постоянно находящееся под напряжением, включая питающие провода, которое не подпадает под действие требований подразделов 9.2.2.4 и 9.2.2.8, должно отвечать требованиям для зоны 1 в целом либо требованиям для зоны 2 в отношении электрооборудования, расположенного в кабине водителя. Должны соблюдаться требования для группы взрывоопасности IIС, температурный класс Т</w:t>
      </w:r>
      <w:r w:rsidRPr="008F4E4C">
        <w:rPr>
          <w:rFonts w:ascii="Times New Roman" w:hAnsi="Times New Roman"/>
          <w:sz w:val="28"/>
        </w:rPr>
        <w:t>6</w:t>
      </w:r>
      <w:r w:rsidRPr="008F4E4C">
        <w:rPr>
          <w:rFonts w:ascii="Times New Roman" w:hAnsi="Times New Roman"/>
          <w:sz w:val="28"/>
        </w:rPr>
        <w:t>. Однако постоянно находящееся под напряжением электрооборудование, установленное в среде, где температура, определяемая находящимся там же неэлектрическим оборудованием, превышает предельную температуру для класса Т</w:t>
      </w:r>
      <w:r w:rsidRPr="008F4E4C">
        <w:rPr>
          <w:rFonts w:ascii="Times New Roman" w:hAnsi="Times New Roman"/>
          <w:sz w:val="28"/>
        </w:rPr>
        <w:t>6</w:t>
      </w:r>
      <w:r w:rsidRPr="008F4E4C">
        <w:rPr>
          <w:rFonts w:ascii="Times New Roman" w:hAnsi="Times New Roman"/>
          <w:sz w:val="28"/>
        </w:rPr>
        <w:t>, должно соответствовать температурному классу не менее Т4. c) Провода питания электрооборудования, постоянно находящегося под напряжением, либо должны соответствовать требованиям стандарта МЭК 60079, часть 7 ("Повышенная безопасность"), и быть защищены плавким предохранителем или автоматическим выключателем, установленным как можно ближе к источнику питания, либо в случае "принципиально безопасного оборудования" должны быть защищены барьером безопасности, размещённым как можно ближе к источнику питания.</w:t>
      </w:r>
    </w:p>
    <w:p w:rsidR="00FF4FC1" w:rsidP="008F4E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"consultantplus://offline/ref=F72A93E49C3B625048F69B1B9DDE44A6C9E7B19B6061F80E6F927D3A4D2AD19481D32E94264AFD2A6Ab3I" </w:instrText>
      </w:r>
      <w:r>
        <w:fldChar w:fldCharType="separate"/>
      </w:r>
      <w:r w:rsidRPr="0056533C" w:rsidR="002528A4"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 xml:space="preserve">Часть </w:t>
      </w:r>
      <w:r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>1</w:t>
      </w:r>
      <w:r w:rsidRPr="0056533C" w:rsidR="002528A4"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 xml:space="preserve"> ст. 12.21.2</w:t>
      </w:r>
      <w:r>
        <w:fldChar w:fldCharType="end"/>
      </w:r>
      <w:r w:rsidR="002528A4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предусматривает административную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п</w:t>
      </w:r>
      <w:r w:rsidRPr="00FF4FC1">
        <w:rPr>
          <w:rFonts w:ascii="Times New Roman" w:hAnsi="Times New Roman" w:eastAsiaTheme="minorHAnsi"/>
          <w:sz w:val="28"/>
          <w:szCs w:val="28"/>
          <w:lang w:eastAsia="en-US"/>
        </w:rPr>
        <w:t>еревозк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у </w:t>
      </w:r>
      <w:r w:rsidRPr="00FF4FC1">
        <w:rPr>
          <w:rFonts w:ascii="Times New Roman" w:hAnsi="Times New Roman" w:eastAsiaTheme="minorHAnsi"/>
          <w:sz w:val="28"/>
          <w:szCs w:val="28"/>
          <w:lang w:eastAsia="en-US"/>
        </w:rPr>
        <w:t>опасных грузов водителем, не имеющим свидетельства о подготовке водителей транспортных средств, перевозящих опасные грузы, свидетельства о допуске транспортного средства к перевозке опасных грузов, специального разрешения или аварийной карточки системы информации об опасности, предусмотренных правилами перевозки опасных грузов, а равно перевозка опасных грузов на транспортном средстве, конструкция которого не соответствует</w:t>
      </w:r>
      <w:r w:rsidRPr="00FF4FC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FF4FC1">
        <w:rPr>
          <w:rFonts w:ascii="Times New Roman" w:hAnsi="Times New Roman" w:eastAsiaTheme="minorHAnsi"/>
          <w:sz w:val="28"/>
          <w:szCs w:val="28"/>
          <w:lang w:eastAsia="en-US"/>
        </w:rPr>
        <w:t xml:space="preserve">требованиям правил перевозки опасных грузов или на котором отсутствуют элементы системы информации об опасности либо оборудование или средства, применяемые для ликвидации </w:t>
      </w:r>
      <w:r w:rsidRPr="00FF4FC1">
        <w:rPr>
          <w:rFonts w:ascii="Times New Roman" w:hAnsi="Times New Roman" w:eastAsiaTheme="minorHAnsi"/>
          <w:sz w:val="28"/>
          <w:szCs w:val="28"/>
          <w:lang w:eastAsia="en-US"/>
        </w:rPr>
        <w:t>последствий происшествия при перевозке опасных грузов, либо несоблюдение условий перевозки опасных грузов, предусмотренных указанными правилами</w:t>
      </w:r>
      <w:r w:rsidR="002528A4">
        <w:rPr>
          <w:rFonts w:ascii="Times New Roman" w:hAnsi="Times New Roman" w:eastAsiaTheme="minorHAnsi"/>
          <w:sz w:val="28"/>
          <w:szCs w:val="28"/>
          <w:lang w:eastAsia="en-US"/>
        </w:rPr>
        <w:t xml:space="preserve">, что </w:t>
      </w:r>
      <w:r w:rsidRPr="00FF4FC1">
        <w:rPr>
          <w:rFonts w:ascii="Times New Roman" w:hAnsi="Times New Roman" w:eastAsiaTheme="minorHAnsi"/>
          <w:sz w:val="28"/>
          <w:szCs w:val="28"/>
          <w:lang w:eastAsia="en-US"/>
        </w:rPr>
        <w:t>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</w:t>
      </w:r>
      <w:r w:rsidRPr="00FF4FC1">
        <w:rPr>
          <w:rFonts w:ascii="Times New Roman" w:hAnsi="Times New Roman" w:eastAsiaTheme="minorHAnsi"/>
          <w:sz w:val="28"/>
          <w:szCs w:val="28"/>
          <w:lang w:eastAsia="en-US"/>
        </w:rPr>
        <w:t xml:space="preserve"> срок от четырех до шести месяцев; на должностных лиц, ответственных за перевозку, - от пятнадцати тысяч до двадцати тысяч рублей; на юридических лиц - от четырехсот тысяч до пятисот тысяч рублей.</w:t>
      </w:r>
    </w:p>
    <w:p w:rsidR="00FF4FC1" w:rsidP="00FF4F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>Как установлено в судебном заседании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057">
        <w:rPr>
          <w:rFonts w:ascii="Times New Roman" w:hAnsi="Times New Roman"/>
          <w:szCs w:val="24"/>
        </w:rPr>
        <w:t>/</w:t>
      </w:r>
      <w:r w:rsidR="00D45057">
        <w:rPr>
          <w:rFonts w:ascii="Times New Roman" w:hAnsi="Times New Roman"/>
          <w:szCs w:val="24"/>
        </w:rPr>
        <w:t>дд.мм</w:t>
      </w:r>
      <w:r w:rsidR="00D45057">
        <w:rPr>
          <w:rFonts w:ascii="Times New Roman" w:hAnsi="Times New Roman"/>
          <w:szCs w:val="24"/>
        </w:rPr>
        <w:t>.г</w:t>
      </w:r>
      <w:r w:rsidR="00D45057">
        <w:rPr>
          <w:rFonts w:ascii="Times New Roman" w:hAnsi="Times New Roman"/>
          <w:szCs w:val="24"/>
        </w:rPr>
        <w:t>ггг</w:t>
      </w:r>
      <w:r w:rsidR="00D45057">
        <w:rPr>
          <w:rFonts w:ascii="Times New Roman" w:hAnsi="Times New Roman"/>
          <w:szCs w:val="24"/>
        </w:rPr>
        <w:t>/</w:t>
      </w:r>
      <w:r w:rsidR="00D45057">
        <w:rPr>
          <w:rFonts w:ascii="Times New Roman" w:hAnsi="Times New Roman"/>
          <w:color w:val="000000"/>
          <w:sz w:val="28"/>
          <w:szCs w:val="28"/>
        </w:rPr>
        <w:t>. в /</w:t>
      </w:r>
      <w:r w:rsidR="00D45057">
        <w:rPr>
          <w:rFonts w:ascii="Times New Roman" w:hAnsi="Times New Roman"/>
          <w:color w:val="000000"/>
          <w:sz w:val="28"/>
          <w:szCs w:val="28"/>
        </w:rPr>
        <w:t>чч</w:t>
      </w:r>
      <w:r w:rsidR="00D45057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D45057">
        <w:rPr>
          <w:rFonts w:ascii="Times New Roman" w:hAnsi="Times New Roman"/>
          <w:color w:val="000000"/>
          <w:sz w:val="28"/>
          <w:szCs w:val="28"/>
        </w:rPr>
        <w:t>/мм/</w:t>
      </w:r>
      <w:r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 w:rsidRPr="00FF4FC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45057">
        <w:rPr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F4F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F4FC1">
        <w:rPr>
          <w:rFonts w:ascii="Times New Roman" w:hAnsi="Times New Roman"/>
          <w:color w:val="000000"/>
          <w:sz w:val="28"/>
          <w:szCs w:val="28"/>
        </w:rPr>
        <w:t>Буймилов</w:t>
      </w:r>
      <w:r w:rsidRPr="00FF4FC1">
        <w:rPr>
          <w:rFonts w:ascii="Times New Roman" w:hAnsi="Times New Roman"/>
          <w:color w:val="000000"/>
          <w:sz w:val="28"/>
          <w:szCs w:val="28"/>
        </w:rPr>
        <w:t xml:space="preserve"> А.Н.   осуществлял перевозку дизельного топлива в цистерне в количестве </w:t>
      </w:r>
      <w:r w:rsidR="00D45057">
        <w:rPr>
          <w:sz w:val="28"/>
          <w:szCs w:val="28"/>
        </w:rPr>
        <w:t>/изъято/</w:t>
      </w:r>
      <w:r w:rsidRPr="00FF4FC1">
        <w:rPr>
          <w:rFonts w:ascii="Times New Roman" w:hAnsi="Times New Roman"/>
          <w:color w:val="000000"/>
          <w:sz w:val="28"/>
          <w:szCs w:val="28"/>
        </w:rPr>
        <w:t xml:space="preserve"> литров (</w:t>
      </w:r>
      <w:r w:rsidR="00D45057">
        <w:rPr>
          <w:sz w:val="28"/>
          <w:szCs w:val="28"/>
        </w:rPr>
        <w:t>/изъято/</w:t>
      </w:r>
      <w:r w:rsidRPr="00FF4FC1">
        <w:rPr>
          <w:rFonts w:ascii="Times New Roman" w:hAnsi="Times New Roman"/>
          <w:color w:val="000000"/>
          <w:sz w:val="28"/>
          <w:szCs w:val="28"/>
        </w:rPr>
        <w:t xml:space="preserve">кг), согласно товаро-транспортной накладной </w:t>
      </w:r>
      <w:r w:rsidR="00176DAC">
        <w:rPr>
          <w:sz w:val="28"/>
          <w:szCs w:val="28"/>
        </w:rPr>
        <w:t>/изъято/</w:t>
      </w:r>
      <w:r w:rsidRPr="00FF4FC1">
        <w:rPr>
          <w:rFonts w:ascii="Times New Roman" w:hAnsi="Times New Roman"/>
          <w:color w:val="000000"/>
          <w:sz w:val="28"/>
          <w:szCs w:val="28"/>
        </w:rPr>
        <w:t xml:space="preserve">, номер </w:t>
      </w:r>
      <w:r w:rsidR="00176DAC">
        <w:rPr>
          <w:sz w:val="28"/>
          <w:szCs w:val="28"/>
        </w:rPr>
        <w:t>/изъято/</w:t>
      </w:r>
      <w:r w:rsidRPr="00FF4FC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76DAC">
        <w:rPr>
          <w:rFonts w:ascii="Times New Roman" w:hAnsi="Times New Roman"/>
          <w:szCs w:val="24"/>
        </w:rPr>
        <w:t>/</w:t>
      </w:r>
      <w:r w:rsidR="00176DAC">
        <w:rPr>
          <w:rFonts w:ascii="Times New Roman" w:hAnsi="Times New Roman"/>
          <w:szCs w:val="24"/>
        </w:rPr>
        <w:t>дд.мм.гггг</w:t>
      </w:r>
      <w:r w:rsidR="00176DAC">
        <w:rPr>
          <w:rFonts w:ascii="Times New Roman" w:hAnsi="Times New Roman"/>
          <w:szCs w:val="24"/>
        </w:rPr>
        <w:t>/</w:t>
      </w:r>
      <w:r w:rsidRPr="00FF4FC1">
        <w:rPr>
          <w:rFonts w:ascii="Times New Roman" w:hAnsi="Times New Roman"/>
          <w:color w:val="000000"/>
          <w:sz w:val="28"/>
          <w:szCs w:val="28"/>
        </w:rPr>
        <w:t>.,  на транспортном средстве  категории  FL  Н284СК123, в нарушение требований п.9.2.2.9.1 ДОПОГ, установлен главный выключатель аккумуляторной батареи,  не отвечающий требованиям взрывозащищенности в соответствии с МЭК 60079, т.е. конструкция транспортного средства не соответствует требованиям правил перевозки опасных грузов, чем нарушил п.23.5 ПДД РФ.</w:t>
      </w:r>
    </w:p>
    <w:p w:rsidR="00FF4FC1" w:rsidP="00FF4F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Буймиловым</w:t>
      </w:r>
      <w:r>
        <w:rPr>
          <w:rFonts w:ascii="Times New Roman" w:hAnsi="Times New Roman"/>
          <w:sz w:val="28"/>
          <w:szCs w:val="28"/>
        </w:rPr>
        <w:t xml:space="preserve"> А.Н. </w:t>
      </w:r>
      <w:r>
        <w:rPr>
          <w:rFonts w:ascii="Times New Roman" w:hAnsi="Times New Roman"/>
          <w:sz w:val="28"/>
          <w:szCs w:val="28"/>
        </w:rPr>
        <w:t>правонарушения, предусмотренного ч.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ст.12.21.2 КРФ об АП подтверждается совокупностью исследованных судом доказательств: протоколом об административном правонарушении </w:t>
      </w:r>
      <w:r w:rsidR="00176DAC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76DAC">
        <w:rPr>
          <w:rFonts w:ascii="Times New Roman" w:hAnsi="Times New Roman"/>
          <w:szCs w:val="24"/>
        </w:rPr>
        <w:t>/</w:t>
      </w:r>
      <w:r w:rsidR="00176DAC">
        <w:rPr>
          <w:rFonts w:ascii="Times New Roman" w:hAnsi="Times New Roman"/>
          <w:szCs w:val="24"/>
        </w:rPr>
        <w:t>дд.мм</w:t>
      </w:r>
      <w:r w:rsidR="00176DAC">
        <w:rPr>
          <w:rFonts w:ascii="Times New Roman" w:hAnsi="Times New Roman"/>
          <w:szCs w:val="24"/>
        </w:rPr>
        <w:t>.г</w:t>
      </w:r>
      <w:r w:rsidR="00176DAC">
        <w:rPr>
          <w:rFonts w:ascii="Times New Roman" w:hAnsi="Times New Roman"/>
          <w:szCs w:val="24"/>
        </w:rPr>
        <w:t>ггг</w:t>
      </w:r>
      <w:r w:rsidR="00176DAC">
        <w:rPr>
          <w:rFonts w:ascii="Times New Roman" w:hAnsi="Times New Roman"/>
          <w:szCs w:val="24"/>
        </w:rPr>
        <w:t>/</w:t>
      </w:r>
      <w:r w:rsidR="00176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(л.д.1),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 таблицей (л.д.</w:t>
      </w:r>
      <w:r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>), фотокопией путевого листа</w:t>
      </w:r>
      <w:r>
        <w:rPr>
          <w:rFonts w:ascii="Times New Roman" w:hAnsi="Times New Roman"/>
          <w:sz w:val="28"/>
          <w:szCs w:val="28"/>
        </w:rPr>
        <w:t xml:space="preserve">, товаро-транспортной накладной </w:t>
      </w:r>
      <w:r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); </w:t>
      </w:r>
      <w:r w:rsidR="001D1A15">
        <w:rPr>
          <w:rFonts w:ascii="Times New Roman" w:hAnsi="Times New Roman"/>
          <w:sz w:val="28"/>
          <w:szCs w:val="28"/>
        </w:rPr>
        <w:t>из которой следует, ч</w:t>
      </w:r>
      <w:r>
        <w:rPr>
          <w:rFonts w:ascii="Times New Roman" w:hAnsi="Times New Roman"/>
          <w:sz w:val="28"/>
          <w:szCs w:val="28"/>
        </w:rPr>
        <w:t xml:space="preserve">то водителем </w:t>
      </w:r>
      <w:r>
        <w:rPr>
          <w:rFonts w:ascii="Times New Roman" w:hAnsi="Times New Roman"/>
          <w:sz w:val="28"/>
          <w:szCs w:val="28"/>
        </w:rPr>
        <w:t>Буймиловым</w:t>
      </w:r>
      <w:r>
        <w:rPr>
          <w:rFonts w:ascii="Times New Roman" w:hAnsi="Times New Roman"/>
          <w:sz w:val="28"/>
          <w:szCs w:val="28"/>
        </w:rPr>
        <w:t xml:space="preserve"> А.Н. </w:t>
      </w:r>
      <w:r>
        <w:rPr>
          <w:rFonts w:ascii="Times New Roman" w:hAnsi="Times New Roman"/>
          <w:sz w:val="28"/>
          <w:szCs w:val="28"/>
        </w:rPr>
        <w:t>перевозил</w:t>
      </w:r>
      <w:r>
        <w:rPr>
          <w:rFonts w:ascii="Times New Roman" w:hAnsi="Times New Roman"/>
          <w:sz w:val="28"/>
          <w:szCs w:val="28"/>
        </w:rPr>
        <w:t>ось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F4FC1">
        <w:rPr>
          <w:rFonts w:ascii="Times New Roman" w:hAnsi="Times New Roman"/>
          <w:sz w:val="28"/>
          <w:szCs w:val="28"/>
        </w:rPr>
        <w:t>дизельное топливо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2528A4" w:rsidP="00FF4F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2528A4" w:rsidP="008F4E4C">
      <w:pPr>
        <w:pStyle w:val="BodyTex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все обстоятельства дела, суд считает вину </w:t>
      </w:r>
      <w:r w:rsidR="00FF4FC1">
        <w:rPr>
          <w:rFonts w:ascii="Times New Roman" w:hAnsi="Times New Roman"/>
          <w:sz w:val="28"/>
          <w:szCs w:val="28"/>
        </w:rPr>
        <w:t>Буймилова</w:t>
      </w:r>
      <w:r w:rsidR="00FF4FC1">
        <w:rPr>
          <w:rFonts w:ascii="Times New Roman" w:hAnsi="Times New Roman"/>
          <w:sz w:val="28"/>
          <w:szCs w:val="28"/>
        </w:rPr>
        <w:t xml:space="preserve"> А.Н. </w:t>
      </w:r>
      <w:r w:rsidR="001D1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</w:t>
      </w:r>
      <w:r w:rsidR="001D1A15">
        <w:rPr>
          <w:rFonts w:ascii="Times New Roman" w:hAnsi="Times New Roman"/>
          <w:sz w:val="28"/>
          <w:szCs w:val="28"/>
        </w:rPr>
        <w:t xml:space="preserve">онарушения предусмотренного ч. </w:t>
      </w:r>
      <w:r w:rsidR="00FF4FC1">
        <w:rPr>
          <w:rFonts w:ascii="Times New Roman" w:hAnsi="Times New Roman"/>
          <w:sz w:val="28"/>
          <w:szCs w:val="28"/>
        </w:rPr>
        <w:t>1</w:t>
      </w:r>
      <w:r w:rsidR="001D1A15">
        <w:rPr>
          <w:rFonts w:ascii="Times New Roman" w:hAnsi="Times New Roman"/>
          <w:sz w:val="28"/>
          <w:szCs w:val="28"/>
        </w:rPr>
        <w:t xml:space="preserve"> ст. 12.21.2</w:t>
      </w:r>
      <w:r>
        <w:rPr>
          <w:rFonts w:ascii="Times New Roman" w:hAnsi="Times New Roman"/>
          <w:sz w:val="28"/>
          <w:szCs w:val="28"/>
        </w:rPr>
        <w:t xml:space="preserve"> Кодекса РФ об административных правонарушениях, установленной. </w:t>
      </w:r>
    </w:p>
    <w:p w:rsidR="002528A4" w:rsidP="002528A4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Оценивая доказательства вины</w:t>
      </w:r>
      <w:r w:rsidRPr="001D1A15" w:rsidR="001D1A15">
        <w:rPr>
          <w:rFonts w:ascii="Times New Roman" w:hAnsi="Times New Roman"/>
          <w:sz w:val="28"/>
          <w:szCs w:val="28"/>
        </w:rPr>
        <w:t xml:space="preserve"> </w:t>
      </w:r>
      <w:r w:rsidR="00FF4FC1">
        <w:rPr>
          <w:rFonts w:ascii="Times New Roman" w:hAnsi="Times New Roman"/>
          <w:sz w:val="28"/>
          <w:szCs w:val="28"/>
        </w:rPr>
        <w:t>Буймилова</w:t>
      </w:r>
      <w:r w:rsidR="00FF4FC1">
        <w:rPr>
          <w:rFonts w:ascii="Times New Roman" w:hAnsi="Times New Roman"/>
          <w:sz w:val="28"/>
          <w:szCs w:val="28"/>
        </w:rPr>
        <w:t xml:space="preserve"> А.Н.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 в их совокупности,  мировой судья считает их достаточными для установления события и состава административного правонарушения.</w:t>
      </w:r>
    </w:p>
    <w:p w:rsidR="001D1A15" w:rsidP="001D1A15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FF4FC1">
        <w:rPr>
          <w:rFonts w:ascii="Times New Roman" w:hAnsi="Times New Roman"/>
          <w:sz w:val="28"/>
          <w:szCs w:val="28"/>
        </w:rPr>
        <w:t>Буймилова</w:t>
      </w:r>
      <w:r w:rsidR="00FF4FC1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 полностью доказана, и его действ</w:t>
      </w:r>
      <w:r>
        <w:rPr>
          <w:rFonts w:ascii="Times New Roman" w:hAnsi="Times New Roman"/>
          <w:sz w:val="28"/>
          <w:szCs w:val="28"/>
        </w:rPr>
        <w:t>ия подлежат квалификации  по ч.</w:t>
      </w:r>
      <w:r w:rsidR="00FF4FC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ст.12.21.2</w:t>
      </w:r>
      <w:r>
        <w:rPr>
          <w:rFonts w:ascii="Times New Roman" w:hAnsi="Times New Roman"/>
          <w:sz w:val="28"/>
          <w:szCs w:val="28"/>
        </w:rPr>
        <w:t xml:space="preserve"> КоАП РФ, как</w:t>
      </w:r>
      <w:r w:rsidRPr="001D1A15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FF4FC1" w:rsidR="00FF4FC1">
        <w:rPr>
          <w:rFonts w:ascii="Times New Roman" w:hAnsi="Times New Roman" w:eastAsiaTheme="minorHAnsi"/>
          <w:sz w:val="28"/>
          <w:szCs w:val="28"/>
          <w:lang w:eastAsia="en-US"/>
        </w:rPr>
        <w:t>перевозка опасных грузов на транспортном средстве, конструкция которого не соответствует требованиям правил перевозки опасных грузов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2528A4" w:rsidP="002528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2528A4" w:rsidP="002528A4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</w:t>
      </w:r>
      <w:r>
        <w:rPr>
          <w:rFonts w:ascii="Times New Roman" w:hAnsi="Times New Roman"/>
          <w:sz w:val="28"/>
          <w:szCs w:val="28"/>
        </w:rPr>
        <w:t>его семейное и имущественное положение, отсутствие обстоятельств отягчающих и смягчающих ад</w:t>
      </w:r>
      <w:r w:rsidR="001D1A15">
        <w:rPr>
          <w:rFonts w:ascii="Times New Roman" w:hAnsi="Times New Roman"/>
          <w:sz w:val="28"/>
          <w:szCs w:val="28"/>
        </w:rPr>
        <w:t>министративную ответственность.</w:t>
      </w: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Оснований для освобождения </w:t>
      </w:r>
      <w:r w:rsidR="000171ED">
        <w:rPr>
          <w:rFonts w:ascii="Times New Roman" w:hAnsi="Times New Roman"/>
          <w:sz w:val="28"/>
          <w:szCs w:val="28"/>
        </w:rPr>
        <w:t>Буймилова</w:t>
      </w:r>
      <w:r w:rsidR="000171ED">
        <w:rPr>
          <w:rFonts w:ascii="Times New Roman" w:hAnsi="Times New Roman"/>
          <w:sz w:val="28"/>
          <w:szCs w:val="28"/>
        </w:rPr>
        <w:t xml:space="preserve"> А.Н. </w:t>
      </w:r>
      <w:r w:rsidR="001D1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административной ответственности, а также обстоятельств, исключающих производство по делу</w:t>
      </w:r>
      <w:r w:rsidR="000171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мировым судьей не установлено.</w:t>
      </w: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1A15">
        <w:rPr>
          <w:rFonts w:ascii="Times New Roman" w:hAnsi="Times New Roman"/>
          <w:sz w:val="28"/>
          <w:szCs w:val="28"/>
        </w:rPr>
        <w:t xml:space="preserve">      Руководствуясь ст.ст.12.21.2</w:t>
      </w:r>
      <w:r>
        <w:rPr>
          <w:rFonts w:ascii="Times New Roman" w:hAnsi="Times New Roman"/>
          <w:sz w:val="28"/>
          <w:szCs w:val="28"/>
        </w:rPr>
        <w:t>, 29.9 - 29.10 КРФобАП, мировой судья, -</w:t>
      </w: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</w:p>
    <w:p w:rsidR="002528A4" w:rsidP="002528A4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2528A4" w:rsidP="002528A4">
      <w:pPr>
        <w:pStyle w:val="Body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2528A4" w:rsidP="002528A4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2528A4" w:rsidRPr="000171ED" w:rsidP="002528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Буймилова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176DAC">
        <w:rPr>
          <w:rFonts w:ascii="Times New Roman" w:hAnsi="Times New Roman"/>
          <w:sz w:val="28"/>
          <w:szCs w:val="28"/>
        </w:rPr>
        <w:t>. Н.</w:t>
      </w:r>
      <w:r w:rsidR="001D1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  в совершении административного прав</w:t>
      </w:r>
      <w:r w:rsidR="001D1A15">
        <w:rPr>
          <w:rFonts w:ascii="Times New Roman" w:hAnsi="Times New Roman"/>
          <w:sz w:val="28"/>
          <w:szCs w:val="28"/>
        </w:rPr>
        <w:t>онарушения, предусмотренного ч.</w:t>
      </w:r>
      <w:r>
        <w:rPr>
          <w:rFonts w:ascii="Times New Roman" w:hAnsi="Times New Roman"/>
          <w:sz w:val="28"/>
          <w:szCs w:val="28"/>
        </w:rPr>
        <w:t>1</w:t>
      </w:r>
      <w:r w:rsidR="001D1A15">
        <w:rPr>
          <w:rFonts w:ascii="Times New Roman" w:hAnsi="Times New Roman"/>
          <w:sz w:val="28"/>
          <w:szCs w:val="28"/>
        </w:rPr>
        <w:t xml:space="preserve"> ст.12.21.2</w:t>
      </w:r>
      <w:r>
        <w:rPr>
          <w:rFonts w:ascii="Times New Roman" w:hAnsi="Times New Roman"/>
          <w:sz w:val="28"/>
          <w:szCs w:val="28"/>
        </w:rPr>
        <w:t xml:space="preserve"> КРФобАП, и </w:t>
      </w:r>
      <w:r>
        <w:rPr>
          <w:rFonts w:ascii="Times New Roman" w:hAnsi="Times New Roman"/>
          <w:sz w:val="28"/>
          <w:szCs w:val="28"/>
        </w:rPr>
        <w:t>назначить наказание в виде админи</w:t>
      </w:r>
      <w:r w:rsidR="001D1A15">
        <w:rPr>
          <w:rFonts w:ascii="Times New Roman" w:hAnsi="Times New Roman"/>
          <w:sz w:val="28"/>
          <w:szCs w:val="28"/>
        </w:rPr>
        <w:t xml:space="preserve">стративного штрафа в размере  </w:t>
      </w:r>
      <w:r w:rsidR="00176DAC">
        <w:rPr>
          <w:sz w:val="28"/>
          <w:szCs w:val="28"/>
        </w:rPr>
        <w:t>/изъято</w:t>
      </w:r>
      <w:r w:rsidR="00176DAC">
        <w:rPr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рублей  на </w:t>
      </w:r>
      <w:r>
        <w:rPr>
          <w:rFonts w:ascii="Times New Roman" w:hAnsi="Times New Roman"/>
          <w:sz w:val="28"/>
          <w:szCs w:val="28"/>
        </w:rPr>
        <w:t>расчетный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171ED">
        <w:rPr>
          <w:rFonts w:ascii="Times New Roman" w:hAnsi="Times New Roman"/>
          <w:sz w:val="28"/>
          <w:szCs w:val="28"/>
        </w:rPr>
        <w:t xml:space="preserve">УФК по РК (УМВД России по г. </w:t>
      </w:r>
      <w:r>
        <w:rPr>
          <w:rFonts w:ascii="Times New Roman" w:hAnsi="Times New Roman"/>
          <w:sz w:val="28"/>
          <w:szCs w:val="28"/>
        </w:rPr>
        <w:t>Судаку</w:t>
      </w:r>
      <w:r w:rsidRPr="000171ED">
        <w:rPr>
          <w:rFonts w:ascii="Times New Roman" w:hAnsi="Times New Roman"/>
          <w:sz w:val="28"/>
          <w:szCs w:val="28"/>
        </w:rPr>
        <w:t xml:space="preserve">) ИНН </w:t>
      </w:r>
      <w:r>
        <w:rPr>
          <w:rFonts w:ascii="Times New Roman" w:hAnsi="Times New Roman"/>
          <w:sz w:val="28"/>
          <w:szCs w:val="28"/>
        </w:rPr>
        <w:t>9108000210</w:t>
      </w:r>
      <w:r w:rsidRPr="000171ED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910801001</w:t>
      </w:r>
      <w:r w:rsidRPr="000171ED">
        <w:rPr>
          <w:rFonts w:ascii="Times New Roman" w:hAnsi="Times New Roman"/>
          <w:sz w:val="28"/>
          <w:szCs w:val="28"/>
        </w:rPr>
        <w:t xml:space="preserve">, наименование банка: Отделение по Республике Крым ЮГУ ЦБ РФ, БИК 043510001, </w:t>
      </w:r>
      <w:r w:rsidRPr="000171ED">
        <w:rPr>
          <w:rFonts w:ascii="Times New Roman" w:hAnsi="Times New Roman"/>
          <w:sz w:val="28"/>
          <w:szCs w:val="28"/>
        </w:rPr>
        <w:t>р</w:t>
      </w:r>
      <w:r w:rsidRPr="000171ED">
        <w:rPr>
          <w:rFonts w:ascii="Times New Roman" w:hAnsi="Times New Roman"/>
          <w:sz w:val="28"/>
          <w:szCs w:val="28"/>
        </w:rPr>
        <w:t>/</w:t>
      </w:r>
      <w:r w:rsidRPr="000171ED">
        <w:rPr>
          <w:rFonts w:ascii="Times New Roman" w:hAnsi="Times New Roman"/>
          <w:sz w:val="28"/>
          <w:szCs w:val="28"/>
        </w:rPr>
        <w:t>счет</w:t>
      </w:r>
      <w:r w:rsidRPr="000171ED">
        <w:rPr>
          <w:rFonts w:ascii="Times New Roman" w:hAnsi="Times New Roman"/>
          <w:sz w:val="28"/>
          <w:szCs w:val="28"/>
        </w:rPr>
        <w:t xml:space="preserve"> 40101810335100010001, код ОКТМО </w:t>
      </w:r>
      <w:r>
        <w:rPr>
          <w:rFonts w:ascii="Times New Roman" w:hAnsi="Times New Roman"/>
          <w:sz w:val="28"/>
          <w:szCs w:val="28"/>
        </w:rPr>
        <w:t>35723000</w:t>
      </w:r>
      <w:r w:rsidRPr="000171ED">
        <w:rPr>
          <w:rFonts w:ascii="Times New Roman" w:hAnsi="Times New Roman"/>
          <w:sz w:val="28"/>
          <w:szCs w:val="28"/>
        </w:rPr>
        <w:t xml:space="preserve">, УИН </w:t>
      </w:r>
      <w:r>
        <w:rPr>
          <w:rFonts w:ascii="Times New Roman" w:hAnsi="Times New Roman"/>
          <w:sz w:val="28"/>
          <w:szCs w:val="28"/>
        </w:rPr>
        <w:t>18810491183000001342</w:t>
      </w:r>
      <w:r w:rsidRPr="000171ED">
        <w:rPr>
          <w:rFonts w:ascii="Times New Roman" w:hAnsi="Times New Roman"/>
          <w:sz w:val="28"/>
          <w:szCs w:val="28"/>
        </w:rPr>
        <w:t>.</w:t>
      </w:r>
    </w:p>
    <w:p w:rsidR="001D1A15" w:rsidP="002528A4">
      <w:pPr>
        <w:pStyle w:val="BodyText"/>
        <w:rPr>
          <w:rFonts w:ascii="Times New Roman" w:hAnsi="Times New Roman"/>
          <w:sz w:val="28"/>
          <w:szCs w:val="28"/>
        </w:rPr>
      </w:pP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</w:p>
    <w:p w:rsidR="002528A4" w:rsidP="002528A4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С.А. Кучерова</w:t>
      </w:r>
    </w:p>
    <w:p w:rsidR="002528A4" w:rsidP="002528A4">
      <w:pPr>
        <w:pStyle w:val="BodyText"/>
        <w:rPr>
          <w:rFonts w:ascii="Times New Roman" w:hAnsi="Times New Roman"/>
          <w:sz w:val="28"/>
          <w:szCs w:val="28"/>
        </w:rPr>
      </w:pPr>
    </w:p>
    <w:p w:rsidR="009079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67"/>
    <w:rsid w:val="000171ED"/>
    <w:rsid w:val="00127AAC"/>
    <w:rsid w:val="00176DAC"/>
    <w:rsid w:val="001D1A15"/>
    <w:rsid w:val="002528A4"/>
    <w:rsid w:val="0030156D"/>
    <w:rsid w:val="00430467"/>
    <w:rsid w:val="004F6533"/>
    <w:rsid w:val="0056533C"/>
    <w:rsid w:val="005E4953"/>
    <w:rsid w:val="0074487B"/>
    <w:rsid w:val="008B3574"/>
    <w:rsid w:val="008F4E4C"/>
    <w:rsid w:val="00907980"/>
    <w:rsid w:val="00AE0E6D"/>
    <w:rsid w:val="00C2168C"/>
    <w:rsid w:val="00D45057"/>
    <w:rsid w:val="00DA6C91"/>
    <w:rsid w:val="00DA7473"/>
    <w:rsid w:val="00F5416D"/>
    <w:rsid w:val="00FD636D"/>
    <w:rsid w:val="00FF4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A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8A4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2528A4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2528A4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528A4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2528A4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4F6533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30156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1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