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248">
      <w:pPr>
        <w:pStyle w:val="20"/>
        <w:shd w:val="clear" w:color="auto" w:fill="auto"/>
      </w:pPr>
      <w:r>
        <w:t>ПОСТАНОВЛЕНИЕ</w:t>
      </w:r>
    </w:p>
    <w:p w:rsidR="00502248">
      <w:pPr>
        <w:pStyle w:val="21"/>
        <w:shd w:val="clear" w:color="auto" w:fill="auto"/>
        <w:tabs>
          <w:tab w:val="left" w:pos="8219"/>
        </w:tabs>
        <w:ind w:left="40"/>
      </w:pPr>
      <w:r>
        <w:t>21 октября 2019 года</w:t>
      </w:r>
      <w:r>
        <w:tab/>
        <w:t>г. Керчь</w:t>
      </w:r>
    </w:p>
    <w:p w:rsidR="00502248">
      <w:pPr>
        <w:pStyle w:val="21"/>
        <w:shd w:val="clear" w:color="auto" w:fill="auto"/>
        <w:ind w:left="40" w:right="40" w:firstLine="640"/>
      </w:pPr>
      <w:r>
        <w:t xml:space="preserve">Мировой судья судебного участка № 49 Керченского судебного района (городской округ Керчь) Республики Крым </w:t>
      </w:r>
      <w:r>
        <w:t>Кучерова</w:t>
      </w:r>
      <w:r>
        <w:t xml:space="preserve"> С.А., с участием помощника прокурора </w:t>
      </w:r>
      <w:r>
        <w:t>г</w:t>
      </w:r>
      <w:r>
        <w:t>.К</w:t>
      </w:r>
      <w:r>
        <w:t>ерчи</w:t>
      </w:r>
      <w:r>
        <w:t xml:space="preserve"> </w:t>
      </w:r>
      <w:r>
        <w:t>Бернацкой</w:t>
      </w:r>
      <w:r>
        <w:t xml:space="preserve"> </w:t>
      </w:r>
      <w:r>
        <w:rPr>
          <w:lang w:val="en-US"/>
        </w:rPr>
        <w:t>J</w:t>
      </w:r>
      <w:r w:rsidRPr="004E268F">
        <w:t>1.</w:t>
      </w:r>
      <w:r>
        <w:rPr>
          <w:lang w:val="en-US"/>
        </w:rPr>
        <w:t>B</w:t>
      </w:r>
      <w:r w:rsidRPr="004E268F">
        <w:t xml:space="preserve">., </w:t>
      </w:r>
      <w:r>
        <w:t>представителя ООО «</w:t>
      </w:r>
      <w:r>
        <w:t>Боспорэкострой</w:t>
      </w:r>
      <w:r>
        <w:t>»</w:t>
      </w:r>
      <w:r>
        <w:t xml:space="preserve"> </w:t>
      </w:r>
      <w:r>
        <w:t>Винокуровой</w:t>
      </w:r>
      <w:r>
        <w:t xml:space="preserve"> Е.В.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отношении:</w:t>
      </w:r>
    </w:p>
    <w:p w:rsidR="00173A3A" w:rsidP="00173A3A">
      <w:pPr>
        <w:pStyle w:val="21"/>
        <w:shd w:val="clear" w:color="auto" w:fill="auto"/>
        <w:tabs>
          <w:tab w:val="left" w:pos="4330"/>
        </w:tabs>
        <w:ind w:left="1460" w:right="40"/>
      </w:pPr>
      <w:r>
        <w:t>Общества с ограниченной ответс</w:t>
      </w:r>
      <w:r>
        <w:t>твенностью «</w:t>
      </w:r>
      <w:r>
        <w:t>Боспорэкострой</w:t>
      </w:r>
      <w:r>
        <w:t xml:space="preserve">», ОГРН 1159102029563, ИНН 9111012287 КПП 91110100, адрес </w:t>
      </w:r>
      <w:r>
        <w:t>регистации</w:t>
      </w:r>
      <w:r>
        <w:t xml:space="preserve"> юридического лица:</w:t>
      </w:r>
      <w:r>
        <w:tab/>
      </w:r>
      <w:r>
        <w:t>/изъято/</w:t>
      </w:r>
    </w:p>
    <w:p w:rsidR="00502248" w:rsidP="00173A3A">
      <w:pPr>
        <w:pStyle w:val="21"/>
        <w:shd w:val="clear" w:color="auto" w:fill="auto"/>
        <w:ind w:left="40" w:right="40"/>
        <w:jc w:val="left"/>
      </w:pPr>
      <w:r>
        <w:t>в совершении административного правонарушения, предусмотренного ст</w:t>
      </w:r>
      <w:r>
        <w:t xml:space="preserve">. 19.29 </w:t>
      </w:r>
      <w:r>
        <w:t>КРФобАП</w:t>
      </w:r>
    </w:p>
    <w:p w:rsidR="00502248" w:rsidP="00487041">
      <w:pPr>
        <w:pStyle w:val="20"/>
        <w:shd w:val="clear" w:color="auto" w:fill="auto"/>
      </w:pPr>
      <w:r>
        <w:t>УСТАНОВИЛ:</w:t>
      </w:r>
    </w:p>
    <w:p w:rsidR="00502248" w:rsidP="00487041">
      <w:pPr>
        <w:pStyle w:val="21"/>
        <w:shd w:val="clear" w:color="auto" w:fill="auto"/>
        <w:spacing w:line="317" w:lineRule="exact"/>
        <w:ind w:left="40" w:right="40" w:firstLine="640"/>
      </w:pPr>
      <w:r>
        <w:t xml:space="preserve">Согласно постановления о возбуждении дела об административном правонарушении от </w:t>
      </w:r>
      <w:r w:rsidR="00173A3A">
        <w:t>/</w:t>
      </w:r>
      <w:r w:rsidR="00173A3A">
        <w:t>дд.мм</w:t>
      </w:r>
      <w:r w:rsidR="00173A3A">
        <w:t>.г</w:t>
      </w:r>
      <w:r w:rsidR="00173A3A">
        <w:t>ггг</w:t>
      </w:r>
      <w:r w:rsidR="00173A3A">
        <w:t>./</w:t>
      </w:r>
      <w:r>
        <w:t xml:space="preserve"> </w:t>
      </w:r>
      <w:r>
        <w:t>года, прокуратурой города Керчи проведена проверка соблюдения требований ч. 4 ст. 12 Закона № 273-03 «О противодействии коррупции» в отнош</w:t>
      </w:r>
      <w:r>
        <w:t>ение ООО «</w:t>
      </w:r>
      <w:r>
        <w:t>Боспорэкострой</w:t>
      </w:r>
      <w:r>
        <w:t xml:space="preserve">» в ходе которой установлено, что </w:t>
      </w:r>
      <w:r w:rsidR="00173A3A">
        <w:t>/</w:t>
      </w:r>
      <w:r w:rsidR="00173A3A">
        <w:t>дд.мм.гггг</w:t>
      </w:r>
      <w:r w:rsidR="00173A3A">
        <w:t xml:space="preserve">./ </w:t>
      </w:r>
      <w:r>
        <w:t xml:space="preserve">распоряжением главы администрации города Керчи Республики Крым № </w:t>
      </w:r>
      <w:r w:rsidR="00173A3A">
        <w:t>/изъято/</w:t>
      </w:r>
      <w:r>
        <w:t xml:space="preserve"> </w:t>
      </w:r>
      <w:r w:rsidR="00173A3A">
        <w:t xml:space="preserve">/изъято/ </w:t>
      </w:r>
      <w:r w:rsidR="00173A3A">
        <w:t xml:space="preserve"> </w:t>
      </w:r>
      <w:r>
        <w:t>был назначен на должность муниципальной службы - главного специалиста производственно-техническо</w:t>
      </w:r>
      <w:r>
        <w:t xml:space="preserve">го отдела управления капитального </w:t>
      </w:r>
      <w:r>
        <w:t>строительства администрации города Керчи Республики</w:t>
      </w:r>
      <w:r>
        <w:t xml:space="preserve"> Крым. Решением 6 сессии 1 созыва от </w:t>
      </w:r>
      <w:r w:rsidR="00173A3A">
        <w:t>/</w:t>
      </w:r>
      <w:r w:rsidR="00173A3A">
        <w:t>дд.мм</w:t>
      </w:r>
      <w:r w:rsidR="00173A3A">
        <w:t>.г</w:t>
      </w:r>
      <w:r w:rsidR="00173A3A">
        <w:t>ггг</w:t>
      </w:r>
      <w:r w:rsidR="00173A3A">
        <w:t xml:space="preserve">./ </w:t>
      </w:r>
      <w:r>
        <w:t xml:space="preserve">№ </w:t>
      </w:r>
      <w:r w:rsidR="00173A3A">
        <w:t>/изъято/</w:t>
      </w:r>
      <w:r>
        <w:t>, утвержден Реестр муниципальных должностей и Реестр должностей</w:t>
      </w:r>
    </w:p>
    <w:p w:rsidR="00502248">
      <w:pPr>
        <w:pStyle w:val="30"/>
        <w:shd w:val="clear" w:color="auto" w:fill="auto"/>
        <w:spacing w:line="210" w:lineRule="exact"/>
      </w:pPr>
      <w:r>
        <w:t xml:space="preserve">муниципальной службы муниципального образования </w:t>
      </w:r>
      <w:r>
        <w:t>горолского</w:t>
      </w:r>
      <w:r>
        <w:t xml:space="preserve"> округа Керчь</w:t>
      </w:r>
    </w:p>
    <w:p w:rsidR="00502248">
      <w:pPr>
        <w:pStyle w:val="21"/>
        <w:shd w:val="clear" w:color="auto" w:fill="auto"/>
        <w:spacing w:line="312" w:lineRule="exact"/>
        <w:ind w:left="40" w:right="40"/>
      </w:pPr>
      <w:r>
        <w:t xml:space="preserve">Республики Крым, к которым отнесена должность, в том числе главного специалиста. Распоряжением главы администрации города от </w:t>
      </w:r>
      <w:r w:rsidR="00173A3A">
        <w:t>/</w:t>
      </w:r>
      <w:r w:rsidR="00173A3A">
        <w:t>дд.мм</w:t>
      </w:r>
      <w:r w:rsidR="00173A3A">
        <w:t>.г</w:t>
      </w:r>
      <w:r w:rsidR="00173A3A">
        <w:t>ггг</w:t>
      </w:r>
      <w:r w:rsidR="00173A3A">
        <w:t>./ /изъято/</w:t>
      </w:r>
      <w:r>
        <w:t xml:space="preserve">- р </w:t>
      </w:r>
      <w:r w:rsidR="00173A3A">
        <w:t>/изъято/</w:t>
      </w:r>
      <w:r>
        <w:t xml:space="preserve"> уволен с указанной должности по соглашению сторон. На основании прика</w:t>
      </w:r>
      <w:r>
        <w:t xml:space="preserve">за № </w:t>
      </w:r>
      <w:r w:rsidR="00173A3A">
        <w:t>/изъято/</w:t>
      </w:r>
      <w:r>
        <w:t xml:space="preserve">от </w:t>
      </w:r>
      <w:r w:rsidR="00173A3A">
        <w:t>/</w:t>
      </w:r>
      <w:r w:rsidR="00173A3A">
        <w:t>дд.мм</w:t>
      </w:r>
      <w:r w:rsidR="00173A3A">
        <w:t>.г</w:t>
      </w:r>
      <w:r w:rsidR="00173A3A">
        <w:t>ггг</w:t>
      </w:r>
      <w:r w:rsidR="00173A3A">
        <w:t>./ /изъято/</w:t>
      </w:r>
      <w:r>
        <w:t xml:space="preserve">принят на должность начальника производства, трудовой договор </w:t>
      </w:r>
      <w:r w:rsidR="00173A3A">
        <w:t>/изъято/</w:t>
      </w:r>
      <w:r>
        <w:t xml:space="preserve">с </w:t>
      </w:r>
      <w:r w:rsidR="00173A3A">
        <w:t>/изъято/</w:t>
      </w:r>
      <w:r>
        <w:t>заключен</w:t>
      </w:r>
    </w:p>
    <w:p w:rsidR="00502248" w:rsidP="00173A3A">
      <w:pPr>
        <w:pStyle w:val="21"/>
        <w:shd w:val="clear" w:color="auto" w:fill="auto"/>
        <w:tabs>
          <w:tab w:val="left" w:pos="1413"/>
        </w:tabs>
        <w:spacing w:line="312" w:lineRule="exact"/>
        <w:ind w:right="40"/>
      </w:pPr>
      <w:r>
        <w:t>/</w:t>
      </w:r>
      <w:r>
        <w:t>дд.мм.гггг</w:t>
      </w:r>
      <w:r>
        <w:t xml:space="preserve">./ </w:t>
      </w:r>
      <w:r w:rsidR="00815280">
        <w:t xml:space="preserve">и подписан директором </w:t>
      </w:r>
      <w:r>
        <w:t>/изъято</w:t>
      </w:r>
      <w:r>
        <w:t>/</w:t>
      </w:r>
      <w:r>
        <w:t xml:space="preserve"> </w:t>
      </w:r>
      <w:r w:rsidR="00815280">
        <w:t>П</w:t>
      </w:r>
      <w:r w:rsidR="00815280">
        <w:t>ри трудоустройстве в ООО «</w:t>
      </w:r>
      <w:r w:rsidR="00815280">
        <w:t>Боспорэкострой</w:t>
      </w:r>
      <w:r w:rsidR="00815280">
        <w:t xml:space="preserve">» </w:t>
      </w:r>
      <w:r>
        <w:t>/изъято/</w:t>
      </w:r>
      <w:r>
        <w:t xml:space="preserve"> </w:t>
      </w:r>
      <w:r w:rsidR="00815280">
        <w:t>была предоставлена трудовая книжка, где имеется запись о его прежнем месте работы в администрации города Керчи Республики Крым. Таким образом, ООО «</w:t>
      </w:r>
      <w:r w:rsidR="00815280">
        <w:t>Боспорэкост</w:t>
      </w:r>
      <w:r w:rsidR="00815280">
        <w:t>рой</w:t>
      </w:r>
      <w:r w:rsidR="00815280">
        <w:t xml:space="preserve">», в десятидневный срок не сообщил о заключении трудового договора с гр. </w:t>
      </w:r>
      <w:r>
        <w:t>/изъято/</w:t>
      </w:r>
      <w:r>
        <w:t xml:space="preserve"> </w:t>
      </w:r>
      <w:r w:rsidR="00815280">
        <w:t xml:space="preserve">по его последнему месту службы, то есть в Администрацию города Керчи Республики </w:t>
      </w:r>
      <w:r w:rsidRPr="00487041" w:rsidR="00815280">
        <w:rPr>
          <w:rStyle w:val="0pt"/>
          <w:i w:val="0"/>
        </w:rPr>
        <w:t>Крым, чем нарушил требования</w:t>
      </w:r>
      <w:r w:rsidRPr="00487041" w:rsidR="00815280">
        <w:t xml:space="preserve"> ч.4 ст. 12 № 273-ФЭ «О противодействии </w:t>
      </w:r>
      <w:r w:rsidRPr="00487041" w:rsidR="00815280">
        <w:rPr>
          <w:rStyle w:val="0pt"/>
          <w:i w:val="0"/>
        </w:rPr>
        <w:t xml:space="preserve">коррупции», ст. </w:t>
      </w:r>
      <w:r w:rsidRPr="00487041" w:rsidR="00815280">
        <w:rPr>
          <w:rStyle w:val="0pt"/>
          <w:i w:val="0"/>
        </w:rPr>
        <w:t>64-1 Трудового</w:t>
      </w:r>
      <w:r w:rsidRPr="00487041" w:rsidR="00815280">
        <w:rPr>
          <w:rStyle w:val="0pt"/>
        </w:rPr>
        <w:t xml:space="preserve"> </w:t>
      </w:r>
      <w:r w:rsidRPr="00487041" w:rsidR="00815280">
        <w:rPr>
          <w:rStyle w:val="0pt"/>
          <w:i w:val="0"/>
        </w:rPr>
        <w:t>кодекса РФ</w:t>
      </w:r>
      <w:r w:rsidRPr="00487041" w:rsidR="00815280">
        <w:rPr>
          <w:rStyle w:val="0pt"/>
        </w:rPr>
        <w:t xml:space="preserve">. </w:t>
      </w:r>
      <w:r w:rsidRPr="00487041" w:rsidR="00815280">
        <w:rPr>
          <w:rStyle w:val="0pt"/>
          <w:i w:val="0"/>
        </w:rPr>
        <w:t>Вместе с тем, как установлено в ходе</w:t>
      </w:r>
      <w:r w:rsidR="00815280">
        <w:rPr>
          <w:rStyle w:val="0pt"/>
        </w:rPr>
        <w:t xml:space="preserve"> </w:t>
      </w:r>
      <w:r w:rsidR="00815280">
        <w:t xml:space="preserve">проверки, после заключения трудового договора с </w:t>
      </w:r>
      <w:r>
        <w:t>/</w:t>
      </w:r>
      <w:r>
        <w:t>изъято/</w:t>
      </w:r>
      <w:r>
        <w:t xml:space="preserve"> </w:t>
      </w:r>
      <w:r w:rsidR="00815280">
        <w:t>работодателем не исполнены</w:t>
      </w:r>
      <w:r w:rsidR="00815280">
        <w:t xml:space="preserve"> обязательства, предусмотренные ч.4 ст. 12 Федерального закона № 273-ФЭ. По </w:t>
      </w:r>
      <w:r w:rsidRPr="00487041" w:rsidR="00815280">
        <w:rPr>
          <w:rStyle w:val="115pt"/>
          <w:b w:val="0"/>
        </w:rPr>
        <w:t>информации администрации г</w:t>
      </w:r>
      <w:r w:rsidRPr="00487041" w:rsidR="00815280">
        <w:rPr>
          <w:rStyle w:val="115pt"/>
          <w:b w:val="0"/>
        </w:rPr>
        <w:t>орода</w:t>
      </w:r>
      <w:r w:rsidR="00815280">
        <w:rPr>
          <w:rStyle w:val="115pt"/>
        </w:rPr>
        <w:t xml:space="preserve"> </w:t>
      </w:r>
      <w:r w:rsidR="00815280">
        <w:t xml:space="preserve">Керчи </w:t>
      </w:r>
      <w:r w:rsidRPr="00487041" w:rsidR="00815280">
        <w:rPr>
          <w:rStyle w:val="115pt"/>
          <w:b w:val="0"/>
        </w:rPr>
        <w:t>Республики Крым</w:t>
      </w:r>
      <w:r w:rsidR="00815280">
        <w:rPr>
          <w:rStyle w:val="115pt"/>
        </w:rPr>
        <w:t xml:space="preserve"> </w:t>
      </w:r>
      <w:r w:rsidR="00815280">
        <w:t>уведомление из ООО «</w:t>
      </w:r>
      <w:r w:rsidR="00815280">
        <w:t>Боспорэкострой</w:t>
      </w:r>
      <w:r w:rsidR="00815280">
        <w:t xml:space="preserve">» от </w:t>
      </w:r>
      <w:r>
        <w:t>/</w:t>
      </w:r>
      <w:r>
        <w:t>дд.мм</w:t>
      </w:r>
      <w:r>
        <w:t>.г</w:t>
      </w:r>
      <w:r>
        <w:t>ггг</w:t>
      </w:r>
      <w:r>
        <w:t xml:space="preserve">./ </w:t>
      </w:r>
      <w:r>
        <w:t>№</w:t>
      </w:r>
      <w:r>
        <w:t>/изъято/</w:t>
      </w:r>
      <w:r w:rsidR="00815280">
        <w:t xml:space="preserve">о трудоустройстве </w:t>
      </w:r>
      <w:r>
        <w:t>/изъято/</w:t>
      </w:r>
      <w:r w:rsidR="00815280">
        <w:t>. в администрацию города не поступило.</w:t>
      </w:r>
    </w:p>
    <w:p w:rsidR="00502248">
      <w:pPr>
        <w:pStyle w:val="21"/>
        <w:shd w:val="clear" w:color="auto" w:fill="auto"/>
        <w:spacing w:line="312" w:lineRule="exact"/>
        <w:ind w:left="40" w:right="40" w:firstLine="640"/>
        <w:sectPr w:rsidSect="00487041">
          <w:headerReference w:type="default" r:id="rId4"/>
          <w:type w:val="continuous"/>
          <w:pgSz w:w="11909" w:h="16838"/>
          <w:pgMar w:top="567" w:right="852" w:bottom="551" w:left="851" w:header="0" w:footer="3" w:gutter="0"/>
          <w:cols w:space="720"/>
          <w:noEndnote/>
          <w:docGrid w:linePitch="360"/>
        </w:sectPr>
      </w:pPr>
      <w:r>
        <w:t>В судебное заседание представитель ООО «</w:t>
      </w:r>
      <w:r>
        <w:t>Боспорэкострой</w:t>
      </w:r>
      <w:r>
        <w:t xml:space="preserve">» пояснила, что сведения в отношении </w:t>
      </w:r>
      <w:r w:rsidR="00173A3A">
        <w:t>/изъято/</w:t>
      </w:r>
      <w:r>
        <w:t xml:space="preserve">направлялись в администрацию </w:t>
      </w:r>
    </w:p>
    <w:p w:rsidR="00502248" w:rsidP="00487041">
      <w:pPr>
        <w:pStyle w:val="21"/>
        <w:shd w:val="clear" w:color="auto" w:fill="auto"/>
        <w:spacing w:line="312" w:lineRule="exact"/>
        <w:ind w:right="40"/>
      </w:pPr>
      <w:r>
        <w:t xml:space="preserve">г. Керчи, однако отметки о принятии у нее не имеется, просит назначить минимальное </w:t>
      </w:r>
      <w:r>
        <w:t>наказание</w:t>
      </w:r>
      <w:r>
        <w:t xml:space="preserve"> пр</w:t>
      </w:r>
      <w:r>
        <w:t>едусмотренное данной статьей.</w:t>
      </w:r>
    </w:p>
    <w:p w:rsidR="00502248">
      <w:pPr>
        <w:pStyle w:val="21"/>
        <w:shd w:val="clear" w:color="auto" w:fill="auto"/>
        <w:ind w:left="20" w:right="20" w:firstLine="700"/>
      </w:pPr>
      <w:r>
        <w:t xml:space="preserve">Помощник прокурора </w:t>
      </w:r>
      <w:r>
        <w:t>г</w:t>
      </w:r>
      <w:r>
        <w:t>.К</w:t>
      </w:r>
      <w:r>
        <w:t>ерчи</w:t>
      </w:r>
      <w:r>
        <w:t xml:space="preserve"> </w:t>
      </w:r>
      <w:r>
        <w:t>Бернацкая</w:t>
      </w:r>
      <w:r>
        <w:t xml:space="preserve"> </w:t>
      </w:r>
      <w:r>
        <w:rPr>
          <w:lang w:val="en-US"/>
        </w:rPr>
        <w:t>JI</w:t>
      </w:r>
      <w:r w:rsidRPr="004E268F">
        <w:t>.</w:t>
      </w:r>
      <w:r>
        <w:rPr>
          <w:lang w:val="en-US"/>
        </w:rPr>
        <w:t>B</w:t>
      </w:r>
      <w:r w:rsidRPr="004E268F">
        <w:t xml:space="preserve">. </w:t>
      </w:r>
      <w:r>
        <w:t xml:space="preserve">постановление о возбуждении дела об административном правонарушении поддержала в полном объеме по основаниям, изложенным в </w:t>
      </w:r>
      <w:r w:rsidRPr="00487041">
        <w:rPr>
          <w:rStyle w:val="115pt"/>
          <w:b w:val="0"/>
        </w:rPr>
        <w:t>постановлении</w:t>
      </w:r>
      <w:r>
        <w:rPr>
          <w:rStyle w:val="115pt"/>
        </w:rPr>
        <w:t xml:space="preserve"> </w:t>
      </w:r>
      <w:r>
        <w:rPr>
          <w:rStyle w:val="105pt120"/>
        </w:rPr>
        <w:t xml:space="preserve">от </w:t>
      </w:r>
      <w:r w:rsidRPr="00173A3A" w:rsidR="00173A3A">
        <w:rPr>
          <w:rStyle w:val="105pt120"/>
          <w:sz w:val="24"/>
          <w:szCs w:val="24"/>
        </w:rPr>
        <w:t>/</w:t>
      </w:r>
      <w:r w:rsidRPr="00173A3A" w:rsidR="00173A3A">
        <w:rPr>
          <w:rStyle w:val="105pt120"/>
          <w:sz w:val="24"/>
          <w:szCs w:val="24"/>
        </w:rPr>
        <w:t>дд.мм.гггг</w:t>
      </w:r>
      <w:r w:rsidRPr="00173A3A" w:rsidR="00173A3A">
        <w:rPr>
          <w:rStyle w:val="105pt120"/>
          <w:sz w:val="24"/>
          <w:szCs w:val="24"/>
        </w:rPr>
        <w:t>./</w:t>
      </w:r>
      <w:r w:rsidRPr="00173A3A">
        <w:rPr>
          <w:rStyle w:val="105pt120"/>
          <w:sz w:val="24"/>
          <w:szCs w:val="24"/>
        </w:rPr>
        <w:t>.</w:t>
      </w:r>
    </w:p>
    <w:p w:rsidR="00502248">
      <w:pPr>
        <w:pStyle w:val="21"/>
        <w:shd w:val="clear" w:color="auto" w:fill="auto"/>
        <w:ind w:left="20" w:right="20" w:firstLine="700"/>
      </w:pPr>
      <w:r>
        <w:t>Изучив административный ма</w:t>
      </w:r>
      <w:r>
        <w:t>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ООО «</w:t>
      </w:r>
      <w:r>
        <w:t>Боспорэкострой</w:t>
      </w:r>
      <w:r>
        <w:t>»в</w:t>
      </w:r>
      <w:r>
        <w:t xml:space="preserve"> совершении административного правонарушения, предусмотренного 19.29 КРФ о</w:t>
      </w:r>
      <w:r>
        <w:t>б АП по следующим основаниям.</w:t>
      </w:r>
    </w:p>
    <w:p w:rsidR="00502248">
      <w:pPr>
        <w:pStyle w:val="21"/>
        <w:shd w:val="clear" w:color="auto" w:fill="auto"/>
        <w:ind w:left="20" w:right="20" w:firstLine="560"/>
      </w:pPr>
      <w:r>
        <w:t xml:space="preserve">Согласно части 3 статьи 11 Трудового Кодекса Российской Федерации, все работодатели (физические лица и юридические лица, независимо от их организационно-правовых форм и форм собственности) в трудовых отношениях и иных </w:t>
      </w:r>
      <w:r>
        <w:t>непосредственно связанных с ними отноше</w:t>
      </w:r>
      <w:r w:rsidRPr="00487041">
        <w:rPr>
          <w:rStyle w:val="1"/>
          <w:u w:val="none"/>
        </w:rPr>
        <w:t>ния</w:t>
      </w:r>
      <w:r>
        <w:t>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502248">
      <w:pPr>
        <w:pStyle w:val="21"/>
        <w:shd w:val="clear" w:color="auto" w:fill="auto"/>
        <w:ind w:left="20" w:right="20" w:firstLine="560"/>
      </w:pPr>
      <w:r>
        <w:t>Согласно статье 64.1 Трудового кодекса Российской Федерации, работодатель при заключе</w:t>
      </w:r>
      <w:r>
        <w:t>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</w:t>
      </w:r>
      <w:r>
        <w:t>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>
        <w:t xml:space="preserve"> службы в порядке, устанавливаемом нормативными правовыми актами Росс</w:t>
      </w:r>
      <w:r>
        <w:t>ийской Федерации.</w:t>
      </w:r>
    </w:p>
    <w:p w:rsidR="00502248" w:rsidP="004E268F">
      <w:pPr>
        <w:pStyle w:val="21"/>
        <w:shd w:val="clear" w:color="auto" w:fill="auto"/>
        <w:spacing w:line="288" w:lineRule="exact"/>
        <w:ind w:left="20" w:right="20" w:firstLine="560"/>
      </w:pPr>
      <w:r>
        <w:t xml:space="preserve">Частями 4 и 5 статьи 12 Федерального закона от 25 декабря 2008 года №273- ФЗ «О противодействии коррупции» определено, что работодатель при заключении Трудового или </w:t>
      </w:r>
      <w:r w:rsidR="004E268F">
        <w:t xml:space="preserve">Гражданско-правового договора на выполнение работ </w:t>
      </w:r>
      <w:r>
        <w:t>(оказание услуг), указа</w:t>
      </w:r>
      <w:r>
        <w:t>нного в части 1 названной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</w:t>
      </w:r>
      <w:r>
        <w:t xml:space="preserve"> </w:t>
      </w:r>
      <w:r w:rsidR="004E268F">
        <w:t xml:space="preserve">увольнения с государственной или </w:t>
      </w:r>
      <w:r>
        <w:t>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</w:t>
      </w:r>
      <w:r>
        <w:t>тивными правовыми актами Российской Федерации.</w:t>
      </w:r>
    </w:p>
    <w:p w:rsidR="00502248">
      <w:pPr>
        <w:pStyle w:val="21"/>
        <w:shd w:val="clear" w:color="auto" w:fill="auto"/>
        <w:ind w:left="20" w:right="20" w:firstLine="560"/>
      </w:pPr>
      <w:r>
        <w:t>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4E268F" w:rsidP="004E268F">
      <w:pPr>
        <w:pStyle w:val="21"/>
        <w:shd w:val="clear" w:color="auto" w:fill="auto"/>
        <w:ind w:left="20" w:right="20" w:firstLine="560"/>
      </w:pPr>
      <w:r>
        <w:t xml:space="preserve">Во исполнение статьи </w:t>
      </w:r>
      <w:r>
        <w:t xml:space="preserve">12 Федерального закона от 25 декабря 2008 года №273- ФЗ «О противодействии коррупции», принят Указ Президента Российской Федерации от 21 июля 2010 года №925 «О мерах по реализации отдельных положений Федерального закона «О противодействии </w:t>
      </w:r>
      <w:r>
        <w:t xml:space="preserve">коррупции </w:t>
      </w:r>
      <w:r>
        <w:t xml:space="preserve">( </w:t>
      </w:r>
      <w:r>
        <w:t xml:space="preserve">далее </w:t>
      </w:r>
      <w:r w:rsidR="00173A3A">
        <w:t>–</w:t>
      </w:r>
      <w:r>
        <w:t xml:space="preserve"> Указ</w:t>
      </w:r>
      <w:r w:rsidR="00173A3A">
        <w:t xml:space="preserve"> </w:t>
      </w:r>
      <w:r>
        <w:t>Президента Российской Федерации от 21 июля 2010 года №925), установивший перечень должностей государственной службы, предусмотренный частью 4 статьи 12 Федерального закона от 25 декабря 2008 года №273-Ф3 «О противодействии коррупции».</w:t>
      </w:r>
    </w:p>
    <w:p w:rsidR="004E268F" w:rsidP="004E268F"/>
    <w:p w:rsidR="00502248" w:rsidRPr="004E268F" w:rsidP="004E268F">
      <w:pPr>
        <w:tabs>
          <w:tab w:val="left" w:pos="930"/>
        </w:tabs>
      </w:pPr>
      <w:r>
        <w:tab/>
      </w:r>
    </w:p>
    <w:p w:rsidR="00502248">
      <w:pPr>
        <w:framePr w:h="504" w:hRule="atLeast" w:wrap="notBeside" w:vAnchor="text" w:hAnchor="text" w:xAlign="right" w:y="1"/>
        <w:jc w:val="right"/>
        <w:rPr>
          <w:sz w:val="2"/>
          <w:szCs w:val="2"/>
        </w:rPr>
      </w:pPr>
    </w:p>
    <w:p w:rsidR="00502248">
      <w:pPr>
        <w:rPr>
          <w:sz w:val="2"/>
          <w:szCs w:val="2"/>
        </w:rPr>
      </w:pPr>
    </w:p>
    <w:p w:rsidR="00502248" w:rsidP="004E268F">
      <w:pPr>
        <w:pStyle w:val="21"/>
        <w:shd w:val="clear" w:color="auto" w:fill="auto"/>
        <w:ind w:left="20" w:right="220" w:firstLine="540"/>
      </w:pPr>
      <w:r>
        <w:t xml:space="preserve">Санкцией статьи 19.29 Кодекса РФ об АП, предусмотрена административная ответственность за привлечение работодателем либо заказчиком работ (услуг) к трудовой деятельности на условиях </w:t>
      </w:r>
      <w:r>
        <w:t xml:space="preserve">трудового договора либо к выполнению работ или оказанию услуг на условиях </w:t>
      </w:r>
      <w:r w:rsidR="004E268F">
        <w:t xml:space="preserve">гражданско-правового договора государственного или муниципального служащего </w:t>
      </w:r>
      <w:r w:rsidRPr="004E268F" w:rsidR="004E268F">
        <w:rPr>
          <w:rStyle w:val="115pt0"/>
          <w:b w:val="0"/>
          <w:sz w:val="28"/>
          <w:szCs w:val="28"/>
        </w:rPr>
        <w:t>замещающего должность</w:t>
      </w:r>
      <w:r w:rsidRPr="004E268F">
        <w:rPr>
          <w:rStyle w:val="115pt1"/>
          <w:b w:val="0"/>
        </w:rPr>
        <w:t>,</w:t>
      </w:r>
      <w:r>
        <w:rPr>
          <w:rStyle w:val="115pt1"/>
        </w:rPr>
        <w:t xml:space="preserve"> </w:t>
      </w:r>
      <w:r>
        <w:t>включенную в перечень, установленный нормативными правовыми актами, либо бывшего го</w:t>
      </w:r>
      <w:r>
        <w:t>сударственного или муниципального служащего, замещавшего такую должность, с нарушением требований</w:t>
      </w:r>
      <w:r>
        <w:t xml:space="preserve">, </w:t>
      </w:r>
      <w:r>
        <w:t>предусмотренных</w:t>
      </w:r>
      <w:r>
        <w:t xml:space="preserve"> Федеральным законом от 25 декабря 2008 года </w:t>
      </w:r>
      <w:r>
        <w:rPr>
          <w:lang w:val="en-US"/>
        </w:rPr>
        <w:t>N</w:t>
      </w:r>
      <w:r w:rsidRPr="004E268F">
        <w:t xml:space="preserve"> </w:t>
      </w:r>
      <w:r>
        <w:t>273- "О противодействии коррупции".</w:t>
      </w:r>
    </w:p>
    <w:p w:rsidR="004E268F" w:rsidP="004E268F">
      <w:pPr>
        <w:pStyle w:val="21"/>
        <w:shd w:val="clear" w:color="auto" w:fill="auto"/>
        <w:ind w:left="20" w:right="220" w:firstLine="540"/>
      </w:pPr>
      <w:r>
        <w:t>Объективная сторона состава данного административного право</w:t>
      </w:r>
      <w:r>
        <w:t xml:space="preserve">нарушения, </w:t>
      </w:r>
      <w:r>
        <w:rPr>
          <w:rStyle w:val="115pt0"/>
        </w:rPr>
        <w:t xml:space="preserve">в </w:t>
      </w:r>
      <w:r>
        <w:t>частности, выражается</w:t>
      </w:r>
      <w:r>
        <w:t xml:space="preserve"> в нарушении требований части статьи 12 </w:t>
      </w:r>
      <w:r>
        <w:t xml:space="preserve">Федерального закона "О противодействии коррупции", согласно которой работодатель при заключении трудового с замещавшим должности государственной или муниципальной службы, перечень </w:t>
      </w:r>
      <w:r>
        <w:t>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</w:t>
      </w:r>
      <w:r>
        <w:t xml:space="preserve"> такого </w:t>
      </w:r>
      <w:r>
        <w:t xml:space="preserve">договора представителю нанимателя (работодателю) государственного или муниципального служащего </w:t>
      </w:r>
      <w:r>
        <w:t>по</w:t>
      </w:r>
      <w:r>
        <w:t xml:space="preserve"> </w:t>
      </w:r>
    </w:p>
    <w:p w:rsidR="00502248">
      <w:pPr>
        <w:pStyle w:val="21"/>
        <w:shd w:val="clear" w:color="auto" w:fill="auto"/>
        <w:ind w:left="20" w:right="220"/>
      </w:pPr>
      <w:r>
        <w:t xml:space="preserve">последнему месту его службы в порядке, устанавливаемом нормативными правовыми актами Российской Федерации. </w:t>
      </w:r>
      <w:r>
        <w:t>При этом нарушения указанной нормы могут, в том числе, состоять: в не направлении сообщения</w:t>
      </w:r>
      <w:r>
        <w:t xml:space="preserve">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</w:t>
      </w:r>
      <w:r>
        <w:t>ипальной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или муниципального</w:t>
      </w:r>
      <w:r>
        <w:t xml:space="preserve"> </w:t>
      </w:r>
      <w:r>
        <w:t>служащего по последнему месту его службы либо нарушении десятидневного срока с</w:t>
      </w:r>
      <w:r>
        <w:t xml:space="preserve">о дня заключения трудового договора или гражданско-правового договора, установленного нормативными правовыми актами для направления сообщения о заключении трудового договора или гражданско-правового договора </w:t>
      </w:r>
      <w:r w:rsidRPr="00173A3A">
        <w:rPr>
          <w:rStyle w:val="115pt0"/>
          <w:b w:val="0"/>
        </w:rPr>
        <w:t xml:space="preserve">на </w:t>
      </w:r>
      <w:r>
        <w:t>выполнение в организации в течение месяца раб</w:t>
      </w:r>
      <w:r>
        <w:t>от (оказание организации услуг) стоимостью более ста тысяч рублей с гражданином, замещавшим должности государственной или муниципальной службы;</w:t>
      </w:r>
    </w:p>
    <w:p w:rsidR="00502248">
      <w:pPr>
        <w:pStyle w:val="21"/>
        <w:shd w:val="clear" w:color="auto" w:fill="auto"/>
        <w:ind w:left="20" w:right="220" w:firstLine="540"/>
      </w:pPr>
      <w:r>
        <w:t>Административная ответственность по статье 19.29 Кодекса РФ об АП наступает также в случае невыполнения иных тре</w:t>
      </w:r>
      <w:r>
        <w:t>бований Федерального закона "О противодействии коррупции».</w:t>
      </w:r>
    </w:p>
    <w:p w:rsidR="00502248">
      <w:pPr>
        <w:pStyle w:val="21"/>
        <w:shd w:val="clear" w:color="auto" w:fill="auto"/>
        <w:ind w:left="20" w:right="220" w:firstLine="540"/>
      </w:pPr>
      <w:r>
        <w:t xml:space="preserve">В силу пункта 11 Постановления Пленума Верховного Суда РФ от 28.11.2017 </w:t>
      </w:r>
      <w:r>
        <w:rPr>
          <w:lang w:val="en-US"/>
        </w:rPr>
        <w:t>N</w:t>
      </w:r>
      <w:r w:rsidRPr="004E268F">
        <w:t xml:space="preserve"> </w:t>
      </w:r>
      <w:r>
        <w:t>46 "О некоторых вопросах, возникающих при рассмотрении судьями дел о привлечении к административной ответственности по стат</w:t>
      </w:r>
      <w:r>
        <w:t>ье 19.29 Кодекса Российской Федерации об административных правонарушениях" субъектами административных правонарушений, предусмотренных статьей 19.29 КоАП РФ, являются граждане, должностные лица и юридические лица - работодатели либо заказчики работ (услуг)</w:t>
      </w:r>
      <w:r>
        <w:t>, которые привлекли к трудовой деятельности</w:t>
      </w:r>
      <w:r>
        <w:t xml:space="preserve">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</w:t>
      </w:r>
      <w:r>
        <w:t>еральным законом "О противодействии коррупции".</w:t>
      </w:r>
      <w:r>
        <w:br w:type="page"/>
      </w:r>
    </w:p>
    <w:p w:rsidR="00502248" w:rsidRPr="004E268F" w:rsidP="004E268F">
      <w:pPr>
        <w:pStyle w:val="21"/>
        <w:shd w:val="clear" w:color="auto" w:fill="auto"/>
        <w:spacing w:line="317" w:lineRule="exact"/>
        <w:ind w:left="20" w:right="20" w:firstLine="540"/>
        <w:rPr>
          <w:lang w:val="en-US"/>
        </w:rPr>
      </w:pPr>
      <w:r>
        <w:t>При этом, исходя из толкования части 3 статьи 2.1 КоАП РФ привлечение к административной ответственности по статье 19.29 КоАП РФ должностного лица не освобождает от административной ответственности за данное</w:t>
      </w:r>
      <w:r w:rsidR="004E268F">
        <w:t xml:space="preserve"> правонарушение </w:t>
      </w:r>
      <w:r>
        <w:t xml:space="preserve">юридическое </w:t>
      </w:r>
      <w:r w:rsidR="004E268F">
        <w:t xml:space="preserve">лицо, равно </w:t>
      </w:r>
      <w:r>
        <w:rPr>
          <w:rStyle w:val="105pt120"/>
        </w:rPr>
        <w:t>как</w:t>
      </w:r>
      <w:r w:rsidR="004E268F">
        <w:rPr>
          <w:rStyle w:val="105pt120"/>
        </w:rPr>
        <w:t xml:space="preserve"> и </w:t>
      </w:r>
      <w:r>
        <w:rPr>
          <w:rStyle w:val="105pt120"/>
        </w:rPr>
        <w:t>наз</w:t>
      </w:r>
      <w:r>
        <w:rPr>
          <w:rStyle w:val="105pt120"/>
        </w:rPr>
        <w:t xml:space="preserve">начение </w:t>
      </w:r>
      <w:r>
        <w:t>административного</w:t>
      </w:r>
      <w:r w:rsidR="004E268F">
        <w:t xml:space="preserve"> </w:t>
      </w:r>
      <w:r w:rsidR="004E268F">
        <w:t>наказания</w:t>
      </w:r>
      <w:r>
        <w:t xml:space="preserve"> </w:t>
      </w:r>
      <w:r>
        <w:t>юридическому лицу не освобождает от административной ответственности за данное правонарушение виновное должностное лицо (</w:t>
      </w:r>
      <w:r>
        <w:t>абз</w:t>
      </w:r>
      <w:r>
        <w:t xml:space="preserve">. 8 п. 11 Постановления Пленума Верховного Суда Российской Федерации от 28.11.2017 </w:t>
      </w:r>
      <w:r>
        <w:rPr>
          <w:lang w:val="en-US"/>
        </w:rPr>
        <w:t>N</w:t>
      </w:r>
      <w:r w:rsidRPr="004E268F">
        <w:t xml:space="preserve"> </w:t>
      </w:r>
      <w:r>
        <w:t>46 "О некот</w:t>
      </w:r>
      <w:r>
        <w:t>орых вопросах, возникающих при рассмотрении судьями дел о</w:t>
      </w:r>
      <w:r w:rsidR="004E268F">
        <w:t xml:space="preserve"> привлечении</w:t>
      </w:r>
      <w:r w:rsidR="004E268F">
        <w:t xml:space="preserve"> К</w:t>
      </w:r>
      <w:r w:rsidR="004E268F">
        <w:t xml:space="preserve"> административной ответственности по статье 19.29 Кодекса Российской Федерации об административных правонарушениях</w:t>
      </w:r>
      <w:r w:rsidRPr="004E268F" w:rsidR="004E268F">
        <w:t>”</w:t>
      </w:r>
      <w:r w:rsidR="004E268F">
        <w:t>)</w:t>
      </w:r>
    </w:p>
    <w:p w:rsidR="00502248" w:rsidP="00487041">
      <w:pPr>
        <w:pStyle w:val="21"/>
        <w:shd w:val="clear" w:color="auto" w:fill="auto"/>
        <w:tabs>
          <w:tab w:val="right" w:pos="2702"/>
          <w:tab w:val="left" w:pos="2771"/>
          <w:tab w:val="right" w:pos="6670"/>
          <w:tab w:val="left" w:pos="6738"/>
          <w:tab w:val="right" w:pos="9679"/>
        </w:tabs>
        <w:ind w:left="20" w:right="20" w:firstLine="540"/>
      </w:pPr>
      <w:r>
        <w:t>Как следует из материалов дела прокуратурой города была проведена проверка соблюдения требований предусмотренных ч. 4 ст. 12 Закона № 273-Ф3 в отношен</w:t>
      </w:r>
      <w:r>
        <w:t>ии ООО</w:t>
      </w:r>
      <w:r>
        <w:t xml:space="preserve"> «</w:t>
      </w:r>
      <w:r>
        <w:t>Боспорэкострой</w:t>
      </w:r>
      <w:r>
        <w:t xml:space="preserve">». Проверкой установлено, что </w:t>
      </w:r>
      <w:r w:rsidR="00173A3A">
        <w:t>/</w:t>
      </w:r>
      <w:r w:rsidR="00173A3A">
        <w:t>дд.мм</w:t>
      </w:r>
      <w:r w:rsidR="00173A3A">
        <w:t>.г</w:t>
      </w:r>
      <w:r w:rsidR="00173A3A">
        <w:t>ггг</w:t>
      </w:r>
      <w:r w:rsidR="00173A3A">
        <w:t>./</w:t>
      </w:r>
      <w:r>
        <w:t xml:space="preserve"> распоряжением главы</w:t>
      </w:r>
      <w:r w:rsidRPr="004E268F" w:rsidR="004E268F">
        <w:t xml:space="preserve"> </w:t>
      </w:r>
      <w:r>
        <w:t xml:space="preserve"> </w:t>
      </w:r>
      <w:r w:rsidRPr="004E268F">
        <w:rPr>
          <w:rStyle w:val="115pt"/>
          <w:b w:val="0"/>
          <w:sz w:val="24"/>
          <w:szCs w:val="24"/>
        </w:rPr>
        <w:t>администрации города Ке</w:t>
      </w:r>
      <w:r w:rsidRPr="004E268F">
        <w:rPr>
          <w:rStyle w:val="115pt"/>
          <w:b w:val="0"/>
          <w:sz w:val="24"/>
          <w:szCs w:val="24"/>
        </w:rPr>
        <w:t>рчи</w:t>
      </w:r>
      <w:r>
        <w:rPr>
          <w:rStyle w:val="115pt"/>
        </w:rPr>
        <w:t xml:space="preserve"> </w:t>
      </w:r>
      <w:r>
        <w:t xml:space="preserve">Республики Крым № </w:t>
      </w:r>
      <w:r w:rsidR="00173A3A">
        <w:t>/изъято/</w:t>
      </w:r>
      <w:r w:rsidR="00173A3A">
        <w:t xml:space="preserve"> </w:t>
      </w:r>
      <w:r w:rsidR="00173A3A">
        <w:t>/изъято/</w:t>
      </w:r>
      <w:r w:rsidR="00173A3A">
        <w:t xml:space="preserve"> </w:t>
      </w:r>
      <w:r>
        <w:t>назначен на должность муниципальной службы - главного специалиста производственно-технического отдела управления капитального строительства администрации города Керчи Республики Крым. Решением 6 сессии 1 созы</w:t>
      </w:r>
      <w:r>
        <w:t xml:space="preserve">ва от 19.11.2014 № 60-1/2014, утвержден Реестр муниципальных должностей и Реестр должностей </w:t>
      </w:r>
      <w:r w:rsidRPr="004E268F">
        <w:rPr>
          <w:rStyle w:val="115pt"/>
          <w:b w:val="0"/>
          <w:sz w:val="24"/>
          <w:szCs w:val="24"/>
        </w:rPr>
        <w:t>муниципальной службы муниципального</w:t>
      </w:r>
      <w:r>
        <w:rPr>
          <w:rStyle w:val="115pt"/>
        </w:rPr>
        <w:t xml:space="preserve"> </w:t>
      </w:r>
      <w:r>
        <w:t xml:space="preserve">образования городского округа Керчь Республики Крым, к которым отнесена </w:t>
      </w:r>
      <w:r w:rsidR="004E268F">
        <w:t>должность,</w:t>
      </w:r>
      <w:r w:rsidR="004E268F">
        <w:tab/>
        <w:t>в том</w:t>
      </w:r>
      <w:r w:rsidR="004E268F">
        <w:tab/>
        <w:t>числе главного</w:t>
      </w:r>
      <w:r w:rsidRPr="00487041" w:rsidR="004E268F">
        <w:t xml:space="preserve">  </w:t>
      </w:r>
      <w:r w:rsidR="004E268F">
        <w:rPr>
          <w:lang w:val="en-US"/>
        </w:rPr>
        <w:t>c</w:t>
      </w:r>
      <w:r>
        <w:t>пециалиста</w:t>
      </w:r>
      <w:r>
        <w:t>.</w:t>
      </w:r>
      <w:r>
        <w:tab/>
      </w:r>
      <w:r w:rsidRPr="004E268F" w:rsidR="004E268F">
        <w:t xml:space="preserve"> </w:t>
      </w:r>
      <w:r>
        <w:t>Распоряжени</w:t>
      </w:r>
      <w:r>
        <w:t>ем</w:t>
      </w:r>
      <w:r>
        <w:tab/>
        <w:t>главы</w:t>
      </w:r>
      <w:r w:rsidRPr="00487041" w:rsidR="00487041">
        <w:t xml:space="preserve"> </w:t>
      </w:r>
      <w:r>
        <w:t xml:space="preserve">администрации города от </w:t>
      </w:r>
      <w:r w:rsidR="00173A3A">
        <w:t>/</w:t>
      </w:r>
      <w:r w:rsidR="00173A3A">
        <w:t>дд.мм</w:t>
      </w:r>
      <w:r w:rsidR="00173A3A">
        <w:t>.г</w:t>
      </w:r>
      <w:r w:rsidR="00173A3A">
        <w:t>ггг</w:t>
      </w:r>
      <w:r w:rsidR="00173A3A">
        <w:t>.</w:t>
      </w:r>
      <w:r w:rsidR="00173A3A">
        <w:t>/</w:t>
      </w:r>
      <w:r w:rsidR="00173A3A">
        <w:t xml:space="preserve"> </w:t>
      </w:r>
      <w:r>
        <w:t xml:space="preserve">№ </w:t>
      </w:r>
      <w:r w:rsidR="00173A3A">
        <w:t>/изъято/</w:t>
      </w:r>
      <w:r w:rsidR="00173A3A">
        <w:t xml:space="preserve"> </w:t>
      </w:r>
      <w:r w:rsidR="00173A3A">
        <w:t>/изъято/</w:t>
      </w:r>
      <w:r w:rsidR="00173A3A">
        <w:t xml:space="preserve"> </w:t>
      </w:r>
      <w:r>
        <w:t xml:space="preserve">уволен с указанной должности по соглашению сторон. На основании приказа № </w:t>
      </w:r>
      <w:r w:rsidR="00173A3A">
        <w:t>/изъято/</w:t>
      </w:r>
      <w:r>
        <w:t>от</w:t>
      </w:r>
      <w:r w:rsidRPr="00487041" w:rsidR="00487041">
        <w:t xml:space="preserve"> </w:t>
      </w:r>
      <w:r w:rsidR="00173A3A">
        <w:t>/</w:t>
      </w:r>
      <w:r w:rsidR="00173A3A">
        <w:t>дд.мм</w:t>
      </w:r>
      <w:r w:rsidR="00173A3A">
        <w:t>.г</w:t>
      </w:r>
      <w:r w:rsidR="00173A3A">
        <w:t>ггг</w:t>
      </w:r>
      <w:r w:rsidR="00173A3A">
        <w:t>./ /изъято/</w:t>
      </w:r>
      <w:r>
        <w:t>. принят на должность начальника производства, трудовой договор №</w:t>
      </w:r>
      <w:r w:rsidR="00173A3A">
        <w:t>/изъято/</w:t>
      </w:r>
      <w:r>
        <w:t xml:space="preserve">с </w:t>
      </w:r>
      <w:r w:rsidR="00173A3A">
        <w:t>/изъято/</w:t>
      </w:r>
      <w:r>
        <w:t>. з</w:t>
      </w:r>
      <w:r>
        <w:t xml:space="preserve">аключен </w:t>
      </w:r>
      <w:r w:rsidR="00173A3A">
        <w:t>/</w:t>
      </w:r>
      <w:r w:rsidR="00173A3A">
        <w:t>дд.мм.гггг</w:t>
      </w:r>
      <w:r w:rsidR="00173A3A">
        <w:t xml:space="preserve">./ </w:t>
      </w:r>
      <w:r>
        <w:t xml:space="preserve">и подписан директором </w:t>
      </w:r>
      <w:r w:rsidR="00173A3A">
        <w:t xml:space="preserve">/изъято/. </w:t>
      </w:r>
      <w:r>
        <w:t>При трудоустройстве в ООО «</w:t>
      </w:r>
      <w:r>
        <w:t>Боспорэкострой</w:t>
      </w:r>
      <w:r>
        <w:t xml:space="preserve">» </w:t>
      </w:r>
      <w:r w:rsidR="00173A3A">
        <w:t>/изъято/</w:t>
      </w:r>
      <w:r w:rsidR="00173A3A">
        <w:t xml:space="preserve"> </w:t>
      </w:r>
      <w:r>
        <w:t>была предоставлена трудовая книжка, где имеется запись о его прежнем месте работы в администрации города Керчи Республики Крым. Таким образо</w:t>
      </w:r>
      <w:r>
        <w:t>м, ООО ««</w:t>
      </w:r>
      <w:r>
        <w:t>Боспорэкострой</w:t>
      </w:r>
      <w:r>
        <w:t xml:space="preserve">», в десятидневный срок не сообщил о заключении трудового договора </w:t>
      </w:r>
      <w:r>
        <w:t>с</w:t>
      </w:r>
      <w:r>
        <w:t xml:space="preserve"> </w:t>
      </w:r>
      <w:r w:rsidR="00173A3A">
        <w:t>/изъято/</w:t>
      </w:r>
      <w:r>
        <w:t>по</w:t>
      </w:r>
      <w:r>
        <w:t xml:space="preserve"> его последнему месту службы, то</w:t>
      </w:r>
      <w:r>
        <w:tab/>
        <w:t>есть в</w:t>
      </w:r>
      <w:r>
        <w:tab/>
        <w:t>Администрацию</w:t>
      </w:r>
      <w:r>
        <w:tab/>
        <w:t>города Керчи</w:t>
      </w:r>
      <w:r>
        <w:tab/>
        <w:t>Республики Крым. По</w:t>
      </w:r>
      <w:r w:rsidR="00487041">
        <w:t xml:space="preserve"> </w:t>
      </w:r>
      <w:r>
        <w:t>сообщению администрации города Керчи Республики Крым уведом</w:t>
      </w:r>
      <w:r>
        <w:t>ление из ООО «</w:t>
      </w:r>
      <w:r>
        <w:t>Боспорэкострой</w:t>
      </w:r>
      <w:r>
        <w:t xml:space="preserve">» о трудоустройстве </w:t>
      </w:r>
      <w:r w:rsidR="00173A3A">
        <w:t>/изъято/</w:t>
      </w:r>
      <w:r w:rsidR="00173A3A">
        <w:t xml:space="preserve"> </w:t>
      </w:r>
      <w:r>
        <w:t xml:space="preserve">в администрацию города не поступило. В ходе проведенной прокуратурой </w:t>
      </w:r>
      <w:r>
        <w:t>г</w:t>
      </w:r>
      <w:r>
        <w:t>.К</w:t>
      </w:r>
      <w:r>
        <w:t>ерчи</w:t>
      </w:r>
      <w:r>
        <w:t xml:space="preserve"> Республики Крым Республики</w:t>
      </w:r>
      <w:r>
        <w:tab/>
        <w:t>Крым</w:t>
      </w:r>
      <w:r>
        <w:tab/>
        <w:t>проверки у</w:t>
      </w:r>
      <w:r w:rsidR="00487041">
        <w:t xml:space="preserve">становлено, что работодателем – </w:t>
      </w:r>
      <w:r>
        <w:t>ООО</w:t>
      </w:r>
      <w:r w:rsidR="00487041">
        <w:t xml:space="preserve"> </w:t>
      </w:r>
      <w:r>
        <w:t>«</w:t>
      </w:r>
      <w:r>
        <w:t>Боспорэкострой</w:t>
      </w:r>
      <w:r>
        <w:t xml:space="preserve">» не исполнены </w:t>
      </w:r>
      <w:r>
        <w:t>требования статьи 12 Федерального закона от 25 декабря 2008 года №273-Ф3 «О противодействии коррупции» по обязательному уведомлению в 10-дневный срок представителя нанимателя (работодателя) муниципального служащего по последнему месту его службы о заключен</w:t>
      </w:r>
      <w:r>
        <w:t>ии трудового договора с ранее замещавшим должность муниципальной службы.</w:t>
      </w:r>
    </w:p>
    <w:p w:rsidR="00502248" w:rsidP="00487041">
      <w:pPr>
        <w:pStyle w:val="21"/>
        <w:shd w:val="clear" w:color="auto" w:fill="auto"/>
        <w:tabs>
          <w:tab w:val="left" w:pos="2771"/>
          <w:tab w:val="right" w:pos="6670"/>
          <w:tab w:val="left" w:pos="6738"/>
          <w:tab w:val="right" w:pos="9679"/>
        </w:tabs>
        <w:ind w:left="20" w:right="20" w:firstLine="540"/>
      </w:pPr>
      <w:r>
        <w:t>Факт совершения административного правонарушения, пре</w:t>
      </w:r>
      <w:r w:rsidR="00487041">
        <w:t xml:space="preserve">дусмотренного ст. 19.26 </w:t>
      </w:r>
      <w:r w:rsidR="00487041">
        <w:t>КРФобАП</w:t>
      </w:r>
      <w:r w:rsidR="00487041">
        <w:t xml:space="preserve"> </w:t>
      </w:r>
      <w:r w:rsidR="00487041">
        <w:rPr>
          <w:rStyle w:val="115pt"/>
          <w:b w:val="0"/>
          <w:sz w:val="24"/>
          <w:szCs w:val="24"/>
        </w:rPr>
        <w:t xml:space="preserve">подтверждается </w:t>
      </w:r>
      <w:r w:rsidRPr="00487041">
        <w:rPr>
          <w:rStyle w:val="115pt"/>
          <w:b w:val="0"/>
          <w:sz w:val="24"/>
          <w:szCs w:val="24"/>
        </w:rPr>
        <w:t>совокупностью</w:t>
      </w:r>
      <w:r>
        <w:rPr>
          <w:rStyle w:val="115pt"/>
        </w:rPr>
        <w:tab/>
      </w:r>
      <w:r w:rsidR="00487041">
        <w:rPr>
          <w:rStyle w:val="115pt"/>
        </w:rPr>
        <w:t xml:space="preserve"> </w:t>
      </w:r>
      <w:r>
        <w:t>исследованных</w:t>
      </w:r>
      <w:r w:rsidR="00487041">
        <w:t xml:space="preserve"> </w:t>
      </w:r>
      <w:r>
        <w:t>судом</w:t>
      </w:r>
      <w:r w:rsidR="00487041">
        <w:t xml:space="preserve"> </w:t>
      </w:r>
      <w:r>
        <w:t>доказательств: постановлением о возбуждении</w:t>
      </w:r>
      <w:r>
        <w:t xml:space="preserve"> дела об административном правонарушении от </w:t>
      </w:r>
      <w:r w:rsidR="00173A3A">
        <w:t>/</w:t>
      </w:r>
      <w:r w:rsidR="00173A3A">
        <w:t>дд.мм.гггг</w:t>
      </w:r>
      <w:r w:rsidR="00173A3A">
        <w:t>./</w:t>
      </w:r>
      <w:r>
        <w:t>г. (</w:t>
      </w:r>
      <w:r>
        <w:t>л.д</w:t>
      </w:r>
      <w:r>
        <w:t xml:space="preserve">. 1-4); приказом № </w:t>
      </w:r>
      <w:r w:rsidR="00173A3A">
        <w:t xml:space="preserve">/изъято/ </w:t>
      </w:r>
      <w:r>
        <w:t xml:space="preserve">от </w:t>
      </w:r>
      <w:r w:rsidR="00173A3A">
        <w:t>/</w:t>
      </w:r>
      <w:r w:rsidR="00173A3A">
        <w:t>дд.мм.гггг</w:t>
      </w:r>
      <w:r w:rsidR="00173A3A">
        <w:t>./</w:t>
      </w:r>
      <w:r>
        <w:t xml:space="preserve">. (л.д.5); ответом администрации </w:t>
      </w:r>
      <w:r>
        <w:t>г</w:t>
      </w:r>
      <w:r>
        <w:t>.К</w:t>
      </w:r>
      <w:r>
        <w:t>ерчи</w:t>
      </w:r>
      <w:r>
        <w:t xml:space="preserve"> с приложениями от </w:t>
      </w:r>
      <w:r w:rsidR="00173A3A">
        <w:t>/</w:t>
      </w:r>
      <w:r w:rsidR="00173A3A">
        <w:t>дд.мм.гггг</w:t>
      </w:r>
      <w:r w:rsidR="00173A3A">
        <w:t>./</w:t>
      </w:r>
      <w:r w:rsidR="00173A3A">
        <w:t xml:space="preserve"> </w:t>
      </w:r>
      <w:r>
        <w:t xml:space="preserve">(л.д.8-16); распоряжением главы администрации № </w:t>
      </w:r>
      <w:r w:rsidR="00173A3A">
        <w:t>/</w:t>
      </w:r>
      <w:r w:rsidR="00173A3A">
        <w:t>дд.мм.гггг</w:t>
      </w:r>
      <w:r w:rsidR="00173A3A">
        <w:t>./</w:t>
      </w:r>
      <w:r>
        <w:t xml:space="preserve">. № </w:t>
      </w:r>
      <w:r w:rsidR="00173A3A">
        <w:t>/изъято/</w:t>
      </w:r>
      <w:r>
        <w:t>; (</w:t>
      </w:r>
      <w:r>
        <w:t>л.д</w:t>
      </w:r>
      <w:r>
        <w:t xml:space="preserve">. 17) </w:t>
      </w:r>
      <w:r>
        <w:t>распоряжением главы администрации</w:t>
      </w:r>
      <w:r>
        <w:br w:type="page"/>
      </w:r>
    </w:p>
    <w:p w:rsidR="00487041" w:rsidP="00487041">
      <w:pPr>
        <w:pStyle w:val="21"/>
        <w:tabs>
          <w:tab w:val="left" w:pos="709"/>
        </w:tabs>
        <w:ind w:left="40" w:hanging="40"/>
      </w:pPr>
      <w:r>
        <w:t xml:space="preserve"> </w:t>
      </w:r>
      <w:r>
        <w:t xml:space="preserve">договора (л.д.20); копия приказа о приеме на работу № </w:t>
      </w:r>
      <w:r w:rsidR="00173A3A">
        <w:t xml:space="preserve">/изъято/ </w:t>
      </w:r>
      <w:r>
        <w:t xml:space="preserve">от </w:t>
      </w:r>
      <w:r w:rsidR="00173A3A">
        <w:t>/</w:t>
      </w:r>
      <w:r w:rsidR="00173A3A">
        <w:t>дд.мм</w:t>
      </w:r>
      <w:r w:rsidR="00173A3A">
        <w:t>.г</w:t>
      </w:r>
      <w:r w:rsidR="00173A3A">
        <w:t>ггг</w:t>
      </w:r>
      <w:r w:rsidR="00173A3A">
        <w:t>./</w:t>
      </w:r>
      <w:r w:rsidR="00173A3A">
        <w:t xml:space="preserve"> </w:t>
      </w:r>
      <w:r>
        <w:t xml:space="preserve">(л.д.21); копия трудового договора № </w:t>
      </w:r>
      <w:r w:rsidR="00173A3A">
        <w:t xml:space="preserve">/изъято/ </w:t>
      </w:r>
      <w:r>
        <w:t xml:space="preserve">от </w:t>
      </w:r>
      <w:r w:rsidR="00173A3A">
        <w:t>/</w:t>
      </w:r>
      <w:r w:rsidR="00173A3A">
        <w:t>дд.мм.гггг</w:t>
      </w:r>
      <w:r w:rsidR="00173A3A">
        <w:t>./</w:t>
      </w:r>
      <w:r w:rsidR="00173A3A">
        <w:t xml:space="preserve"> </w:t>
      </w:r>
      <w:r>
        <w:t xml:space="preserve">(л.д.22-26); копия </w:t>
      </w:r>
      <w:r>
        <w:t xml:space="preserve">должностной инструкции от </w:t>
      </w:r>
      <w:r w:rsidR="00173A3A">
        <w:t>/</w:t>
      </w:r>
      <w:r w:rsidR="00173A3A">
        <w:t>дд.мм.гггг</w:t>
      </w:r>
      <w:r w:rsidR="00173A3A">
        <w:t>./</w:t>
      </w:r>
      <w:r w:rsidR="00173A3A">
        <w:t xml:space="preserve"> </w:t>
      </w:r>
      <w:r>
        <w:t xml:space="preserve">(л.д.27-29); копией устава ООО </w:t>
      </w:r>
      <w:r>
        <w:t>«</w:t>
      </w:r>
      <w:r>
        <w:t>Боспорэкострой</w:t>
      </w:r>
      <w:r>
        <w:t xml:space="preserve">» (л.д.33-41)копией приказа </w:t>
      </w:r>
      <w:r>
        <w:t xml:space="preserve">№ </w:t>
      </w:r>
      <w:r w:rsidR="00173A3A">
        <w:t xml:space="preserve">/изъято/ </w:t>
      </w:r>
      <w:r>
        <w:t xml:space="preserve">от </w:t>
      </w:r>
      <w:r w:rsidR="00173A3A">
        <w:t>/</w:t>
      </w:r>
      <w:r w:rsidR="00173A3A">
        <w:t>дд.мм.гггг</w:t>
      </w:r>
      <w:r w:rsidR="00173A3A">
        <w:t>./</w:t>
      </w:r>
      <w:r>
        <w:t xml:space="preserve">.(л.д.42); копией </w:t>
      </w:r>
      <w:r>
        <w:t xml:space="preserve">приказа № </w:t>
      </w:r>
      <w:r w:rsidR="00173A3A">
        <w:t xml:space="preserve">/изъято/ </w:t>
      </w:r>
      <w:r>
        <w:t xml:space="preserve"> от </w:t>
      </w:r>
      <w:r w:rsidR="00173A3A">
        <w:t>/</w:t>
      </w:r>
      <w:r w:rsidR="00173A3A">
        <w:t>дд.мм</w:t>
      </w:r>
      <w:r w:rsidR="00173A3A">
        <w:t>.г</w:t>
      </w:r>
      <w:r w:rsidR="00173A3A">
        <w:t>ггг</w:t>
      </w:r>
      <w:r w:rsidR="00173A3A">
        <w:t>./</w:t>
      </w:r>
      <w:r w:rsidR="00173A3A">
        <w:t xml:space="preserve"> </w:t>
      </w:r>
      <w:r>
        <w:t>(л.д.43)</w:t>
      </w:r>
    </w:p>
    <w:p w:rsidR="00487041" w:rsidP="00487041">
      <w:pPr>
        <w:pStyle w:val="21"/>
        <w:tabs>
          <w:tab w:val="left" w:pos="709"/>
        </w:tabs>
        <w:ind w:left="40" w:hanging="40"/>
      </w:pPr>
      <w:r>
        <w:tab/>
      </w:r>
      <w:r>
        <w:tab/>
      </w:r>
      <w:r>
        <w:t xml:space="preserve">При таких обстоятельствах суд считает, что вина </w:t>
      </w:r>
      <w:r>
        <w:t>ОО</w:t>
      </w:r>
      <w:r>
        <w:t>О«</w:t>
      </w:r>
      <w:r>
        <w:t>Боспорэкострой</w:t>
      </w:r>
      <w:r>
        <w:t>» в</w:t>
      </w:r>
    </w:p>
    <w:p w:rsidR="00487041" w:rsidP="00487041">
      <w:pPr>
        <w:pStyle w:val="21"/>
        <w:tabs>
          <w:tab w:val="left" w:pos="709"/>
        </w:tabs>
        <w:ind w:left="40" w:hanging="40"/>
      </w:pPr>
      <w:r>
        <w:t>совершении административного правонару</w:t>
      </w:r>
      <w:r>
        <w:t xml:space="preserve">шения полностью доказана, и его </w:t>
      </w:r>
      <w:r>
        <w:t>действия подлежат квалификации по ст</w:t>
      </w:r>
      <w:r>
        <w:t xml:space="preserve">. 19.29 КРФ об АП – привлечение </w:t>
      </w:r>
      <w:r>
        <w:t>работодателем к трудовой деятельности</w:t>
      </w:r>
      <w:r>
        <w:t xml:space="preserve"> на условиях трудового договора </w:t>
      </w:r>
      <w:r>
        <w:t>государственного или муниципального служаще</w:t>
      </w:r>
      <w:r>
        <w:t xml:space="preserve">го, замещающего должность, </w:t>
      </w:r>
      <w:r>
        <w:t>включенную в перечень, установленный нормативными правовыми актами, либо</w:t>
      </w:r>
    </w:p>
    <w:p w:rsidR="00487041" w:rsidP="00487041">
      <w:pPr>
        <w:pStyle w:val="21"/>
        <w:tabs>
          <w:tab w:val="left" w:pos="709"/>
        </w:tabs>
        <w:ind w:left="40" w:hanging="40"/>
      </w:pPr>
      <w:r>
        <w:t>бывшего государственного или муниципального служащего, замещавшего такую должность, с нарушением требований, предусм</w:t>
      </w:r>
      <w:r>
        <w:t xml:space="preserve">отренных Федеральным законом от </w:t>
      </w:r>
      <w:r>
        <w:t>25 декабря 2008 года N 273-Ф3 "О противодействии коррупции».</w:t>
      </w:r>
    </w:p>
    <w:p w:rsidR="00487041" w:rsidP="00487041">
      <w:pPr>
        <w:pStyle w:val="21"/>
        <w:tabs>
          <w:tab w:val="left" w:pos="709"/>
        </w:tabs>
        <w:ind w:left="40" w:hanging="40"/>
      </w:pPr>
      <w:r>
        <w:tab/>
      </w:r>
      <w:r>
        <w:tab/>
      </w:r>
      <w:r>
        <w:t xml:space="preserve">В соответствии со ст.4.5 КРФ об АП, срок привлечения к </w:t>
      </w:r>
      <w:r>
        <w:t>административной</w:t>
      </w:r>
    </w:p>
    <w:p w:rsidR="00487041" w:rsidP="00487041">
      <w:pPr>
        <w:pStyle w:val="21"/>
        <w:tabs>
          <w:tab w:val="left" w:pos="709"/>
        </w:tabs>
        <w:ind w:left="40" w:hanging="40"/>
      </w:pPr>
      <w:r>
        <w:t>ответственности не истёк.</w:t>
      </w:r>
    </w:p>
    <w:p w:rsidR="00487041" w:rsidP="00487041">
      <w:pPr>
        <w:pStyle w:val="21"/>
        <w:tabs>
          <w:tab w:val="left" w:pos="709"/>
        </w:tabs>
        <w:ind w:left="40" w:hanging="40"/>
      </w:pPr>
      <w:r>
        <w:tab/>
      </w:r>
      <w:r>
        <w:tab/>
      </w:r>
      <w:r>
        <w:t>При назначении наказания суд учитывает характер и степень опасности административного правонарушения, данные о личности правонарушителя,</w:t>
      </w:r>
    </w:p>
    <w:p w:rsidR="00487041" w:rsidP="00487041">
      <w:pPr>
        <w:pStyle w:val="21"/>
        <w:shd w:val="clear" w:color="auto" w:fill="auto"/>
        <w:tabs>
          <w:tab w:val="left" w:pos="709"/>
        </w:tabs>
        <w:ind w:left="40" w:hanging="40"/>
      </w:pPr>
      <w:r>
        <w:t>отсутствие обстоятельств отягчающих административную ответственность</w:t>
      </w:r>
    </w:p>
    <w:p w:rsidR="00502248" w:rsidP="00487041">
      <w:pPr>
        <w:pStyle w:val="21"/>
        <w:shd w:val="clear" w:color="auto" w:fill="auto"/>
        <w:ind w:left="40" w:firstLine="580"/>
      </w:pPr>
      <w:r>
        <w:t xml:space="preserve">Руководствуясь ст. ст. 19.29, 29.10 </w:t>
      </w:r>
      <w:r>
        <w:t>КРФобАП</w:t>
      </w:r>
    </w:p>
    <w:p w:rsidR="00502248">
      <w:pPr>
        <w:pStyle w:val="20"/>
        <w:shd w:val="clear" w:color="auto" w:fill="auto"/>
        <w:ind w:right="20"/>
      </w:pPr>
      <w:r>
        <w:t>ПОСТАНОВИЛ:</w:t>
      </w:r>
    </w:p>
    <w:p w:rsidR="00502248">
      <w:pPr>
        <w:pStyle w:val="21"/>
        <w:shd w:val="clear" w:color="auto" w:fill="auto"/>
        <w:ind w:left="40" w:right="40" w:firstLine="580"/>
      </w:pPr>
      <w:r>
        <w:t>Общество с ограниченной ответственностью «</w:t>
      </w:r>
      <w:r>
        <w:t>Боспорэкострой</w:t>
      </w:r>
      <w:r>
        <w:t xml:space="preserve">» признать виновным в совершении административного правонарушения, предусмотренного ст. 19.29 </w:t>
      </w:r>
      <w:r>
        <w:t>КРФобАП</w:t>
      </w:r>
      <w:r>
        <w:t xml:space="preserve"> и </w:t>
      </w:r>
      <w:r>
        <w:t>назначи</w:t>
      </w:r>
      <w:r>
        <w:t xml:space="preserve">ть наказание в виде административного штрафа в размере </w:t>
      </w:r>
      <w:r w:rsidR="00173A3A">
        <w:t>/изъято</w:t>
      </w:r>
      <w:r w:rsidR="00173A3A">
        <w:t>/</w:t>
      </w:r>
    </w:p>
    <w:p w:rsidR="00502248">
      <w:pPr>
        <w:pStyle w:val="21"/>
        <w:shd w:val="clear" w:color="auto" w:fill="auto"/>
        <w:ind w:left="40" w:right="40" w:firstLine="580"/>
      </w:pPr>
      <w:r>
        <w:t>Реквизиты на оплату штрафа: получатель штрафа: УФК по Республике Крым (Прокуратура Республики Крым) л/с 04751А91300, ИНН - 7710961033, КПП- 910201001, ОКТМО - 35701000 Банк полу</w:t>
      </w:r>
      <w:r>
        <w:t xml:space="preserve">чателя: в Отделении по Республике Крым Центрального банка Российской Федерации </w:t>
      </w:r>
      <w:r>
        <w:t>р</w:t>
      </w:r>
      <w:r>
        <w:t>/счет 40101810335100010001, БИК 043510001 Назначение платежа: административный штраф (с наименованием вступивших в законную силу судебных актов, номер, дата) КБК 415 1 16 90040</w:t>
      </w:r>
      <w:r>
        <w:t xml:space="preserve"> 04 6000 140.</w:t>
      </w:r>
    </w:p>
    <w:p w:rsidR="00502248">
      <w:pPr>
        <w:pStyle w:val="21"/>
        <w:shd w:val="clear" w:color="auto" w:fill="auto"/>
        <w:spacing w:line="317" w:lineRule="exact"/>
        <w:ind w:left="40" w:right="40" w:firstLine="580"/>
      </w:pPr>
      <w:r>
        <w:t xml:space="preserve">Разъяснить, </w:t>
      </w:r>
      <w:r w:rsidRPr="00487041">
        <w:rPr>
          <w:rStyle w:val="115pt"/>
          <w:b w:val="0"/>
        </w:rPr>
        <w:t>что административный штраф должен быть оплачен лицом</w:t>
      </w:r>
      <w:r>
        <w:rPr>
          <w:rStyle w:val="115pt"/>
        </w:rPr>
        <w:t xml:space="preserve">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</w:t>
      </w:r>
      <w:r>
        <w:t>стечения срока отсрочки или срока рассрочки, предусмотренных статьей 31.5 КоАП РФ.</w:t>
      </w:r>
    </w:p>
    <w:p w:rsidR="00487041" w:rsidP="00487041">
      <w:pPr>
        <w:pStyle w:val="21"/>
        <w:shd w:val="clear" w:color="auto" w:fill="auto"/>
        <w:spacing w:line="312" w:lineRule="exact"/>
        <w:ind w:left="40" w:right="40" w:firstLine="580"/>
      </w:pPr>
      <w: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</w:t>
      </w:r>
      <w:r>
        <w:t xml:space="preserve"> № 49 Керченского судебного района (городск</w:t>
      </w:r>
      <w:r>
        <w:t>ой округ Керчь) Республики Крым.</w:t>
      </w:r>
    </w:p>
    <w:p w:rsidR="00487041" w:rsidP="00487041">
      <w:pPr>
        <w:pStyle w:val="21"/>
        <w:shd w:val="clear" w:color="auto" w:fill="auto"/>
        <w:spacing w:line="312" w:lineRule="exact"/>
        <w:ind w:left="40" w:right="40" w:firstLine="580"/>
      </w:pPr>
    </w:p>
    <w:p w:rsidR="00487041" w:rsidP="00487041">
      <w:pPr>
        <w:pStyle w:val="21"/>
        <w:shd w:val="clear" w:color="auto" w:fill="auto"/>
        <w:spacing w:line="312" w:lineRule="exact"/>
        <w:ind w:right="40"/>
        <w:rPr>
          <w:rFonts w:ascii="yandex-sans" w:hAnsi="yandex-sans"/>
          <w:sz w:val="23"/>
          <w:szCs w:val="23"/>
        </w:rPr>
      </w:pPr>
      <w:r w:rsidRPr="00B63F07">
        <w:rPr>
          <w:rFonts w:ascii="yandex-sans" w:hAnsi="yandex-sans"/>
          <w:sz w:val="23"/>
          <w:szCs w:val="23"/>
        </w:rPr>
        <w:t>Мировой судь</w:t>
      </w:r>
      <w:r w:rsidRPr="00B63F07">
        <w:rPr>
          <w:rFonts w:ascii="yandex-sans" w:hAnsi="yandex-sans"/>
          <w:sz w:val="23"/>
          <w:szCs w:val="23"/>
        </w:rPr>
        <w:t>я(</w:t>
      </w:r>
      <w:r w:rsidRPr="00B63F07">
        <w:rPr>
          <w:rFonts w:ascii="yandex-sans" w:hAnsi="yandex-sans"/>
          <w:sz w:val="23"/>
          <w:szCs w:val="23"/>
        </w:rPr>
        <w:t xml:space="preserve"> подпись) </w:t>
      </w:r>
      <w:r>
        <w:rPr>
          <w:rFonts w:ascii="yandex-sans" w:hAnsi="yandex-sans"/>
          <w:sz w:val="23"/>
          <w:szCs w:val="23"/>
        </w:rPr>
        <w:t xml:space="preserve">С.А. </w:t>
      </w:r>
      <w:r>
        <w:rPr>
          <w:rFonts w:ascii="yandex-sans" w:hAnsi="yandex-sans"/>
          <w:sz w:val="23"/>
          <w:szCs w:val="23"/>
        </w:rPr>
        <w:t>Кучерова</w:t>
      </w:r>
    </w:p>
    <w:p w:rsidR="00487041" w:rsidRPr="00487041" w:rsidP="00487041">
      <w:pPr>
        <w:pStyle w:val="21"/>
        <w:shd w:val="clear" w:color="auto" w:fill="auto"/>
        <w:spacing w:line="312" w:lineRule="exact"/>
        <w:ind w:right="40"/>
      </w:pPr>
      <w:r w:rsidRPr="00B63F07">
        <w:rPr>
          <w:rFonts w:ascii="yandex-sans" w:hAnsi="yandex-sans"/>
          <w:sz w:val="23"/>
          <w:szCs w:val="23"/>
        </w:rPr>
        <w:t>ДЕПЕРСОНИФИКАЦИЮ</w:t>
      </w:r>
    </w:p>
    <w:p w:rsidR="00487041" w:rsidRPr="00B63F07" w:rsidP="0048704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487041" w:rsidRPr="00B63F07" w:rsidP="0048704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487041" w:rsidRPr="00B63F07" w:rsidP="0048704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Помощник судьи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В.О. </w:t>
      </w:r>
      <w:r>
        <w:rPr>
          <w:rFonts w:ascii="yandex-sans" w:eastAsia="Times New Roman" w:hAnsi="yandex-sans" w:cs="Times New Roman"/>
          <w:sz w:val="23"/>
          <w:szCs w:val="23"/>
        </w:rPr>
        <w:t>Юрина</w:t>
      </w:r>
    </w:p>
    <w:p w:rsidR="00487041" w:rsidRPr="00B63F07" w:rsidP="0048704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487041" w:rsidRPr="00B63F07" w:rsidP="0048704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Судья_________</w:t>
      </w:r>
      <w:r>
        <w:rPr>
          <w:rFonts w:ascii="yandex-sans" w:eastAsia="Times New Roman" w:hAnsi="yandex-sans" w:cs="Times New Roman"/>
          <w:sz w:val="23"/>
          <w:szCs w:val="23"/>
        </w:rPr>
        <w:t>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502248" w:rsidP="00487041">
      <w:pPr>
        <w:pStyle w:val="21"/>
        <w:shd w:val="clear" w:color="auto" w:fill="auto"/>
        <w:spacing w:line="270" w:lineRule="exact"/>
        <w:jc w:val="left"/>
      </w:pPr>
      <w:r w:rsidRPr="00B63F07">
        <w:rPr>
          <w:rFonts w:ascii="yandex-sans" w:hAnsi="yandex-sans"/>
          <w:sz w:val="23"/>
          <w:szCs w:val="23"/>
        </w:rPr>
        <w:t>«___» ____</w:t>
      </w:r>
      <w:r>
        <w:rPr>
          <w:rFonts w:ascii="yandex-sans" w:hAnsi="yandex-sans"/>
          <w:sz w:val="23"/>
          <w:szCs w:val="23"/>
        </w:rPr>
        <w:t>______</w:t>
      </w:r>
      <w:r w:rsidRPr="00B63F07">
        <w:rPr>
          <w:rFonts w:ascii="yandex-sans" w:hAnsi="yandex-sans"/>
          <w:sz w:val="23"/>
          <w:szCs w:val="23"/>
        </w:rPr>
        <w:t xml:space="preserve"> 2019 г.</w:t>
      </w:r>
    </w:p>
    <w:sectPr>
      <w:headerReference w:type="default" r:id="rId5"/>
      <w:pgSz w:w="11909" w:h="16838"/>
      <w:pgMar w:top="819" w:right="993" w:bottom="551" w:left="10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224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353060</wp:posOffset>
              </wp:positionV>
              <wp:extent cx="1216660" cy="137795"/>
              <wp:effectExtent l="0" t="635" r="317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24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Дело № 5-49-175/2019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95.8pt;height:10.85pt;margin-top:27.8pt;margin-left:411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50224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Дело № 5-49-175/2019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22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2E4861"/>
    <w:multiLevelType w:val="multilevel"/>
    <w:tmpl w:val="D2B4F110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D0F5C94"/>
    <w:multiLevelType w:val="multilevel"/>
    <w:tmpl w:val="A8A6676A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48"/>
    <w:rsid w:val="001544B7"/>
    <w:rsid w:val="00173A3A"/>
    <w:rsid w:val="00487041"/>
    <w:rsid w:val="004E268F"/>
    <w:rsid w:val="00502248"/>
    <w:rsid w:val="00815280"/>
    <w:rsid w:val="00B63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5Exact">
    <w:name w:val="Основной текст (5) Exact"/>
    <w:basedOn w:val="DefaultParagraphFont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Колонтитул"/>
    <w:basedOn w:val="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1">
    <w:name w:val="Основной текст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2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Полужирный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120">
    <w:name w:val="Основной текст + 10;5 pt;Масштаб 120%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ookmanOldStyle85pt">
    <w:name w:val="Основной текст + Bookman Old Style;8;5 pt;Полужирный"/>
    <w:basedOn w:val="a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">
    <w:name w:val="Основной текст + 11;5 pt;Полужирный_0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Полужирный_1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pt">
    <w:name w:val="Основной текст + 6 p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8pt70">
    <w:name w:val="Основной текст + 18 pt;Полужирный;Масштаб 70%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36"/>
      <w:szCs w:val="36"/>
      <w:u w:val="none"/>
      <w:lang w:val="ru-RU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TimesNewRoman115pt">
    <w:name w:val="Основной текст (4) + Times New Roman;11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TimesNewRoman135pt">
    <w:name w:val="Основной текст (4) + Times New Roman;13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TimesNewRoman95pt1pt">
    <w:name w:val="Основной текст (4) + Times New Roman;9;5 pt;Не полужирный;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paragraph" w:customStyle="1" w:styleId="5">
    <w:name w:val="Основной текст (5)"/>
    <w:basedOn w:val="Normal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21">
    <w:name w:val="Основной текст2"/>
    <w:basedOn w:val="Normal"/>
    <w:link w:val="a1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w w:val="120"/>
      <w:sz w:val="21"/>
      <w:szCs w:val="21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