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B56ED6" w:rsidP="00F44F5C">
      <w:pPr>
        <w:pStyle w:val="Title"/>
        <w:ind w:firstLine="567"/>
        <w:rPr>
          <w:b w:val="0"/>
          <w:sz w:val="28"/>
          <w:szCs w:val="28"/>
        </w:rPr>
      </w:pPr>
      <w:r w:rsidRPr="00E2457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B56ED6">
        <w:rPr>
          <w:b w:val="0"/>
          <w:sz w:val="28"/>
          <w:szCs w:val="28"/>
        </w:rPr>
        <w:t>№5-49-193/2021</w:t>
      </w:r>
    </w:p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B2433A" w:rsidRPr="00F44F5C" w:rsidP="00AB1FBD">
      <w:pPr>
        <w:ind w:firstLine="567"/>
        <w:jc w:val="both"/>
        <w:rPr>
          <w:sz w:val="28"/>
          <w:szCs w:val="28"/>
        </w:rPr>
      </w:pPr>
      <w:r w:rsidRPr="00B56ED6">
        <w:rPr>
          <w:sz w:val="28"/>
          <w:szCs w:val="28"/>
        </w:rPr>
        <w:t>15</w:t>
      </w:r>
      <w:r w:rsidR="002A251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44F5C" w:rsidR="00DE31F8">
        <w:rPr>
          <w:sz w:val="28"/>
          <w:szCs w:val="28"/>
        </w:rPr>
        <w:t xml:space="preserve">  </w:t>
      </w:r>
      <w:r w:rsidRPr="00F44F5C">
        <w:rPr>
          <w:sz w:val="28"/>
          <w:szCs w:val="28"/>
        </w:rPr>
        <w:t>202</w:t>
      </w:r>
      <w:r w:rsidRPr="00F44F5C" w:rsidR="002129FB">
        <w:rPr>
          <w:sz w:val="28"/>
          <w:szCs w:val="28"/>
        </w:rPr>
        <w:t>1</w:t>
      </w:r>
      <w:r w:rsidRPr="00F44F5C">
        <w:rPr>
          <w:sz w:val="28"/>
          <w:szCs w:val="28"/>
        </w:rPr>
        <w:t xml:space="preserve"> года</w:t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  <w:t xml:space="preserve">   </w:t>
      </w:r>
      <w:r w:rsidRPr="00F44F5C">
        <w:rPr>
          <w:sz w:val="28"/>
          <w:szCs w:val="28"/>
        </w:rPr>
        <w:tab/>
        <w:t xml:space="preserve"> г. Керчь </w:t>
      </w:r>
    </w:p>
    <w:p w:rsidR="00B2433A" w:rsidRPr="00F44F5C" w:rsidP="00AB1FBD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E24572" w:rsidP="00E24572">
      <w:pPr>
        <w:pStyle w:val="a0"/>
        <w:ind w:left="1418" w:firstLine="0"/>
        <w:rPr>
          <w:sz w:val="27"/>
          <w:szCs w:val="27"/>
        </w:rPr>
      </w:pPr>
      <w:r>
        <w:rPr>
          <w:sz w:val="28"/>
          <w:szCs w:val="28"/>
        </w:rPr>
        <w:t xml:space="preserve">Смык </w:t>
      </w:r>
      <w:r>
        <w:rPr>
          <w:sz w:val="28"/>
          <w:szCs w:val="28"/>
        </w:rPr>
        <w:t>А.Г.</w:t>
      </w:r>
      <w:r w:rsidRPr="00F44F5C" w:rsidR="001020A4">
        <w:rPr>
          <w:sz w:val="28"/>
          <w:szCs w:val="28"/>
        </w:rPr>
        <w:t xml:space="preserve">, </w:t>
      </w:r>
      <w:r w:rsidRPr="00CF3E58">
        <w:rPr>
          <w:sz w:val="27"/>
          <w:szCs w:val="27"/>
        </w:rPr>
        <w:t>/</w:t>
      </w:r>
      <w:r w:rsidRPr="00CF3E58">
        <w:rPr>
          <w:sz w:val="27"/>
          <w:szCs w:val="27"/>
        </w:rPr>
        <w:t>дд.мм</w:t>
      </w:r>
      <w:r w:rsidRPr="00CF3E58">
        <w:rPr>
          <w:sz w:val="27"/>
          <w:szCs w:val="27"/>
        </w:rPr>
        <w:t>.г</w:t>
      </w:r>
      <w:r w:rsidRPr="00CF3E58">
        <w:rPr>
          <w:sz w:val="27"/>
          <w:szCs w:val="27"/>
        </w:rPr>
        <w:t>ггг</w:t>
      </w:r>
      <w:r w:rsidRPr="00CF3E58">
        <w:rPr>
          <w:sz w:val="27"/>
          <w:szCs w:val="27"/>
        </w:rPr>
        <w:t xml:space="preserve">/ </w:t>
      </w:r>
      <w:r>
        <w:rPr>
          <w:sz w:val="28"/>
          <w:szCs w:val="28"/>
        </w:rPr>
        <w:t xml:space="preserve"> </w:t>
      </w:r>
      <w:r w:rsidRPr="00F44F5C" w:rsidR="001020A4">
        <w:rPr>
          <w:sz w:val="28"/>
          <w:szCs w:val="28"/>
        </w:rPr>
        <w:t>года  рождения, урожен</w:t>
      </w:r>
      <w:r>
        <w:rPr>
          <w:sz w:val="28"/>
          <w:szCs w:val="28"/>
        </w:rPr>
        <w:t>ца</w:t>
      </w:r>
      <w:r w:rsidRPr="00F44F5C" w:rsidR="00B2433A">
        <w:rPr>
          <w:sz w:val="28"/>
          <w:szCs w:val="28"/>
        </w:rPr>
        <w:t xml:space="preserve"> </w:t>
      </w:r>
      <w:r w:rsidRPr="00CF3E58">
        <w:rPr>
          <w:sz w:val="27"/>
          <w:szCs w:val="27"/>
        </w:rPr>
        <w:t>/изъято/</w:t>
      </w:r>
      <w:r w:rsidRPr="00F44F5C" w:rsidR="00591DA4">
        <w:rPr>
          <w:sz w:val="28"/>
          <w:szCs w:val="28"/>
        </w:rPr>
        <w:t>,</w:t>
      </w:r>
      <w:r w:rsidRPr="00F44F5C" w:rsidR="00B2433A">
        <w:rPr>
          <w:sz w:val="28"/>
          <w:szCs w:val="28"/>
        </w:rPr>
        <w:t xml:space="preserve"> граждан</w:t>
      </w:r>
      <w:r w:rsidR="00A80DD8">
        <w:rPr>
          <w:sz w:val="28"/>
          <w:szCs w:val="28"/>
        </w:rPr>
        <w:t>ина</w:t>
      </w:r>
      <w:r w:rsidRPr="00F44F5C" w:rsidR="00B2433A">
        <w:rPr>
          <w:sz w:val="28"/>
          <w:szCs w:val="28"/>
        </w:rPr>
        <w:t xml:space="preserve"> РФ, </w:t>
      </w:r>
      <w:r w:rsidR="009C2E3A">
        <w:rPr>
          <w:sz w:val="28"/>
          <w:szCs w:val="28"/>
        </w:rPr>
        <w:t xml:space="preserve">директора </w:t>
      </w:r>
      <w:r w:rsidRPr="00CF3E58">
        <w:rPr>
          <w:sz w:val="27"/>
          <w:szCs w:val="27"/>
        </w:rPr>
        <w:t>/изъято/</w:t>
      </w:r>
      <w:r w:rsidRPr="00F44F5C" w:rsidR="00B2433A">
        <w:rPr>
          <w:sz w:val="28"/>
          <w:szCs w:val="28"/>
        </w:rPr>
        <w:t>, зарегистрированн</w:t>
      </w:r>
      <w:r w:rsidR="009C2E3A">
        <w:rPr>
          <w:sz w:val="28"/>
          <w:szCs w:val="28"/>
        </w:rPr>
        <w:t>ого</w:t>
      </w:r>
      <w:r w:rsidRPr="00F44F5C" w:rsidR="00B2433A">
        <w:rPr>
          <w:sz w:val="28"/>
          <w:szCs w:val="28"/>
        </w:rPr>
        <w:t xml:space="preserve"> по адресу: </w:t>
      </w:r>
      <w:r w:rsidRPr="00CF3E58">
        <w:rPr>
          <w:sz w:val="27"/>
          <w:szCs w:val="27"/>
        </w:rPr>
        <w:t>/изъято/</w:t>
      </w:r>
      <w:r w:rsidRPr="00F44F5C" w:rsidR="001020A4">
        <w:rPr>
          <w:sz w:val="28"/>
          <w:szCs w:val="28"/>
        </w:rPr>
        <w:t>,</w:t>
      </w:r>
      <w:r w:rsidRPr="00F44F5C" w:rsidR="00591DA4">
        <w:rPr>
          <w:sz w:val="28"/>
          <w:szCs w:val="28"/>
        </w:rPr>
        <w:t xml:space="preserve"> мес</w:t>
      </w:r>
      <w:r w:rsidRPr="00F44F5C" w:rsidR="007E4036">
        <w:rPr>
          <w:sz w:val="28"/>
          <w:szCs w:val="28"/>
        </w:rPr>
        <w:t>то нахождения организации:</w:t>
      </w:r>
      <w:r w:rsidRPr="00F44F5C" w:rsidR="00FD1513">
        <w:rPr>
          <w:sz w:val="28"/>
          <w:szCs w:val="28"/>
        </w:rPr>
        <w:t xml:space="preserve"> </w:t>
      </w:r>
      <w:r w:rsidRPr="00CF3E58">
        <w:rPr>
          <w:sz w:val="27"/>
          <w:szCs w:val="27"/>
        </w:rPr>
        <w:t>/изъято/</w:t>
      </w:r>
      <w:r>
        <w:rPr>
          <w:sz w:val="27"/>
          <w:szCs w:val="27"/>
        </w:rPr>
        <w:t>,</w:t>
      </w:r>
    </w:p>
    <w:p w:rsidR="00B2433A" w:rsidRPr="00F44F5C" w:rsidP="00E24572">
      <w:pPr>
        <w:pStyle w:val="a0"/>
        <w:rPr>
          <w:sz w:val="28"/>
          <w:szCs w:val="28"/>
        </w:rPr>
      </w:pPr>
      <w:r w:rsidRPr="00F44F5C">
        <w:rPr>
          <w:sz w:val="28"/>
          <w:szCs w:val="28"/>
        </w:rPr>
        <w:t>в совершении административного правонарушения, предусмотренного</w:t>
      </w:r>
      <w:r w:rsidR="005B69FB">
        <w:rPr>
          <w:sz w:val="28"/>
          <w:szCs w:val="28"/>
        </w:rPr>
        <w:t xml:space="preserve"> ч.2 ст.15.33</w:t>
      </w:r>
      <w:r w:rsidRPr="00F44F5C">
        <w:rPr>
          <w:sz w:val="28"/>
          <w:szCs w:val="28"/>
        </w:rPr>
        <w:t xml:space="preserve"> КРФ об АП </w:t>
      </w:r>
    </w:p>
    <w:p w:rsidR="00B2433A" w:rsidRPr="00697E8E" w:rsidP="00F44F5C">
      <w:pPr>
        <w:ind w:firstLine="567"/>
        <w:jc w:val="center"/>
        <w:rPr>
          <w:b/>
          <w:sz w:val="28"/>
          <w:szCs w:val="28"/>
        </w:rPr>
      </w:pPr>
      <w:r w:rsidRPr="00697E8E">
        <w:rPr>
          <w:b/>
          <w:sz w:val="28"/>
          <w:szCs w:val="28"/>
        </w:rPr>
        <w:t>УСТАНОВИЛ:</w:t>
      </w:r>
    </w:p>
    <w:p w:rsidR="00B2433A" w:rsidRPr="00F44F5C" w:rsidP="00F44F5C">
      <w:pPr>
        <w:ind w:firstLine="567"/>
        <w:jc w:val="center"/>
        <w:rPr>
          <w:sz w:val="10"/>
          <w:szCs w:val="28"/>
        </w:rPr>
      </w:pPr>
    </w:p>
    <w:p w:rsidR="00996F0F" w:rsidP="005D58B2">
      <w:pPr>
        <w:ind w:firstLine="567"/>
        <w:jc w:val="both"/>
        <w:rPr>
          <w:sz w:val="28"/>
          <w:szCs w:val="27"/>
        </w:rPr>
      </w:pPr>
      <w:r w:rsidRPr="00996F0F">
        <w:rPr>
          <w:sz w:val="28"/>
          <w:szCs w:val="27"/>
        </w:rPr>
        <w:t xml:space="preserve">Как следует из протокола об административном правонарушении </w:t>
      </w:r>
      <w:r w:rsidRPr="00CF3E58" w:rsidR="00E24572">
        <w:rPr>
          <w:sz w:val="27"/>
          <w:szCs w:val="27"/>
        </w:rPr>
        <w:t>/изъято/</w:t>
      </w:r>
      <w:r w:rsidRPr="00996F0F">
        <w:rPr>
          <w:sz w:val="28"/>
          <w:szCs w:val="27"/>
        </w:rPr>
        <w:t xml:space="preserve"> от </w:t>
      </w:r>
      <w:r w:rsidRPr="00CF3E58" w:rsidR="00E24572">
        <w:rPr>
          <w:sz w:val="27"/>
          <w:szCs w:val="27"/>
        </w:rPr>
        <w:t>/</w:t>
      </w:r>
      <w:r w:rsidRPr="00CF3E58" w:rsidR="00E24572">
        <w:rPr>
          <w:sz w:val="27"/>
          <w:szCs w:val="27"/>
        </w:rPr>
        <w:t>дд.мм</w:t>
      </w:r>
      <w:r w:rsidRPr="00CF3E58" w:rsidR="00E24572">
        <w:rPr>
          <w:sz w:val="27"/>
          <w:szCs w:val="27"/>
        </w:rPr>
        <w:t>.г</w:t>
      </w:r>
      <w:r w:rsidRPr="00CF3E58" w:rsidR="00E24572">
        <w:rPr>
          <w:sz w:val="27"/>
          <w:szCs w:val="27"/>
        </w:rPr>
        <w:t>ггг</w:t>
      </w:r>
      <w:r w:rsidRPr="00CF3E58" w:rsidR="00E24572">
        <w:rPr>
          <w:sz w:val="27"/>
          <w:szCs w:val="27"/>
        </w:rPr>
        <w:t>/</w:t>
      </w:r>
      <w:r w:rsidRPr="00996F0F">
        <w:rPr>
          <w:sz w:val="28"/>
          <w:szCs w:val="27"/>
        </w:rPr>
        <w:t xml:space="preserve">, </w:t>
      </w:r>
      <w:r>
        <w:rPr>
          <w:sz w:val="28"/>
          <w:szCs w:val="27"/>
        </w:rPr>
        <w:t xml:space="preserve">директор </w:t>
      </w:r>
      <w:r w:rsidRPr="00CF3E58" w:rsidR="00E24572">
        <w:rPr>
          <w:sz w:val="27"/>
          <w:szCs w:val="27"/>
        </w:rPr>
        <w:t>/изъято/</w:t>
      </w:r>
      <w:r w:rsidR="00E24572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Смык А.Г. </w:t>
      </w:r>
      <w:r w:rsidR="00E24572">
        <w:rPr>
          <w:sz w:val="28"/>
          <w:szCs w:val="28"/>
        </w:rPr>
        <w:t>не</w:t>
      </w:r>
      <w:r w:rsidRPr="00996F0F">
        <w:rPr>
          <w:sz w:val="28"/>
          <w:szCs w:val="28"/>
        </w:rPr>
        <w:t xml:space="preserve"> исполнил обязанность </w:t>
      </w:r>
      <w:r w:rsidRPr="00996F0F">
        <w:rPr>
          <w:szCs w:val="27"/>
        </w:rPr>
        <w:t xml:space="preserve"> </w:t>
      </w:r>
      <w:r w:rsidRPr="00996F0F">
        <w:rPr>
          <w:sz w:val="28"/>
          <w:szCs w:val="27"/>
        </w:rPr>
        <w:t>по своевременному предоставлению в территориальный орган</w:t>
      </w:r>
      <w:r>
        <w:rPr>
          <w:sz w:val="28"/>
          <w:szCs w:val="27"/>
        </w:rPr>
        <w:t xml:space="preserve"> страховщика  по месту регистрации Расчета по начисленным и уплаченным страховым взносам на обязательное социальное страхование</w:t>
      </w:r>
      <w:r w:rsidR="00C227E0">
        <w:rPr>
          <w:sz w:val="28"/>
          <w:szCs w:val="27"/>
        </w:rPr>
        <w:t xml:space="preserve"> от несчастных случаев на производстве и профессиональных заболеваний, а так же по расходам на выплату страхового обеспечения </w:t>
      </w:r>
      <w:r w:rsidRPr="00C227E0" w:rsidR="00C227E0">
        <w:rPr>
          <w:sz w:val="28"/>
          <w:szCs w:val="27"/>
        </w:rPr>
        <w:t>(форма 4-ФСС)</w:t>
      </w:r>
      <w:r w:rsidR="00C227E0">
        <w:rPr>
          <w:sz w:val="28"/>
          <w:szCs w:val="27"/>
        </w:rPr>
        <w:t xml:space="preserve"> за полугодие 2021 года, </w:t>
      </w:r>
      <w:r w:rsidRPr="00C227E0" w:rsidR="00C227E0">
        <w:rPr>
          <w:sz w:val="28"/>
          <w:szCs w:val="27"/>
        </w:rPr>
        <w:t>установленную</w:t>
      </w:r>
      <w:r w:rsidRPr="00C227E0" w:rsidR="00C227E0">
        <w:rPr>
          <w:sz w:val="28"/>
          <w:szCs w:val="27"/>
        </w:rPr>
        <w:t xml:space="preserve"> ст.24 ФЗ №125-ФЗ от 24.07.1998 г. «Об обязательном социальном страховании от несчастных случаев на производстве и профессиональных заболеваний»</w:t>
      </w:r>
      <w:r w:rsidR="005D58B2">
        <w:rPr>
          <w:sz w:val="28"/>
          <w:szCs w:val="27"/>
        </w:rPr>
        <w:t xml:space="preserve">. </w:t>
      </w:r>
      <w:r w:rsidRPr="00A54619" w:rsidR="005D58B2">
        <w:rPr>
          <w:sz w:val="28"/>
          <w:szCs w:val="27"/>
        </w:rPr>
        <w:t>Установленный законодательством срок предоставления формы расчета за</w:t>
      </w:r>
      <w:r w:rsidR="005D58B2">
        <w:rPr>
          <w:sz w:val="28"/>
          <w:szCs w:val="27"/>
        </w:rPr>
        <w:t xml:space="preserve"> полугодие</w:t>
      </w:r>
      <w:r w:rsidRPr="00A54619" w:rsidR="005D58B2">
        <w:rPr>
          <w:sz w:val="28"/>
          <w:szCs w:val="27"/>
        </w:rPr>
        <w:t xml:space="preserve"> 202</w:t>
      </w:r>
      <w:r w:rsidR="005D58B2">
        <w:rPr>
          <w:sz w:val="28"/>
          <w:szCs w:val="27"/>
        </w:rPr>
        <w:t>1</w:t>
      </w:r>
      <w:r w:rsidRPr="00A54619" w:rsidR="005D58B2">
        <w:rPr>
          <w:sz w:val="28"/>
          <w:szCs w:val="27"/>
        </w:rPr>
        <w:t xml:space="preserve"> год – </w:t>
      </w:r>
      <w:r w:rsidRPr="00CF3E58" w:rsidR="00E24572">
        <w:rPr>
          <w:sz w:val="27"/>
          <w:szCs w:val="27"/>
        </w:rPr>
        <w:t>/</w:t>
      </w:r>
      <w:r w:rsidRPr="00CF3E58" w:rsidR="00E24572">
        <w:rPr>
          <w:sz w:val="27"/>
          <w:szCs w:val="27"/>
        </w:rPr>
        <w:t>дд.мм</w:t>
      </w:r>
      <w:r w:rsidRPr="00CF3E58" w:rsidR="00E24572">
        <w:rPr>
          <w:sz w:val="27"/>
          <w:szCs w:val="27"/>
        </w:rPr>
        <w:t>.г</w:t>
      </w:r>
      <w:r w:rsidRPr="00CF3E58" w:rsidR="00E24572">
        <w:rPr>
          <w:sz w:val="27"/>
          <w:szCs w:val="27"/>
        </w:rPr>
        <w:t>ггг</w:t>
      </w:r>
      <w:r w:rsidRPr="00CF3E58" w:rsidR="00E24572">
        <w:rPr>
          <w:sz w:val="27"/>
          <w:szCs w:val="27"/>
        </w:rPr>
        <w:t xml:space="preserve">/ </w:t>
      </w:r>
      <w:r w:rsidRPr="00A54619" w:rsidR="005D58B2">
        <w:rPr>
          <w:sz w:val="28"/>
          <w:szCs w:val="27"/>
        </w:rPr>
        <w:t xml:space="preserve">. Фактически форма расчета была предоставлена в Филиал №6 Фонда социального страхования РФ по Республике Крым только </w:t>
      </w:r>
      <w:r w:rsidRPr="00CF3E58" w:rsidR="00E24572">
        <w:rPr>
          <w:sz w:val="27"/>
          <w:szCs w:val="27"/>
        </w:rPr>
        <w:t>/</w:t>
      </w:r>
      <w:r w:rsidRPr="00CF3E58" w:rsidR="00E24572">
        <w:rPr>
          <w:sz w:val="27"/>
          <w:szCs w:val="27"/>
        </w:rPr>
        <w:t>дд.мм.гггг</w:t>
      </w:r>
      <w:r w:rsidRPr="00CF3E58" w:rsidR="00E24572">
        <w:rPr>
          <w:sz w:val="27"/>
          <w:szCs w:val="27"/>
        </w:rPr>
        <w:t>/</w:t>
      </w:r>
      <w:r w:rsidR="00E24572">
        <w:rPr>
          <w:sz w:val="27"/>
          <w:szCs w:val="27"/>
        </w:rPr>
        <w:t>.</w:t>
      </w:r>
      <w:r w:rsidRPr="00CF3E58" w:rsidR="00E24572">
        <w:rPr>
          <w:sz w:val="27"/>
          <w:szCs w:val="27"/>
        </w:rPr>
        <w:t xml:space="preserve"> </w:t>
      </w:r>
      <w:r w:rsidR="00E24572">
        <w:rPr>
          <w:sz w:val="28"/>
          <w:szCs w:val="28"/>
        </w:rPr>
        <w:t xml:space="preserve"> </w:t>
      </w:r>
    </w:p>
    <w:p w:rsidR="00F34F69" w:rsidRPr="00C227E0" w:rsidP="00F34F69">
      <w:pPr>
        <w:ind w:firstLine="425"/>
        <w:jc w:val="both"/>
        <w:rPr>
          <w:sz w:val="28"/>
          <w:szCs w:val="27"/>
        </w:rPr>
      </w:pPr>
      <w:r w:rsidRPr="00C227E0">
        <w:rPr>
          <w:sz w:val="28"/>
          <w:szCs w:val="27"/>
        </w:rPr>
        <w:t xml:space="preserve">В </w:t>
      </w:r>
      <w:r w:rsidRPr="00C227E0">
        <w:rPr>
          <w:sz w:val="28"/>
          <w:szCs w:val="27"/>
        </w:rPr>
        <w:t>судебном</w:t>
      </w:r>
      <w:r w:rsidRPr="00C227E0">
        <w:rPr>
          <w:sz w:val="28"/>
          <w:szCs w:val="27"/>
        </w:rPr>
        <w:t xml:space="preserve"> заседание </w:t>
      </w:r>
      <w:r w:rsidRPr="00C227E0" w:rsidR="00C227E0">
        <w:rPr>
          <w:sz w:val="28"/>
          <w:szCs w:val="27"/>
        </w:rPr>
        <w:t>Смык А.Г.</w:t>
      </w:r>
      <w:r w:rsidRPr="00C227E0">
        <w:rPr>
          <w:sz w:val="28"/>
          <w:szCs w:val="27"/>
        </w:rPr>
        <w:t xml:space="preserve"> пояснил, что с протоколом полностью соглас</w:t>
      </w:r>
      <w:r w:rsidRPr="00C227E0" w:rsidR="00C227E0">
        <w:rPr>
          <w:sz w:val="28"/>
          <w:szCs w:val="27"/>
        </w:rPr>
        <w:t>ен</w:t>
      </w:r>
      <w:r w:rsidRPr="00C227E0" w:rsidR="00B876A5">
        <w:rPr>
          <w:sz w:val="28"/>
          <w:szCs w:val="27"/>
        </w:rPr>
        <w:t>, вину признает.</w:t>
      </w:r>
    </w:p>
    <w:p w:rsidR="00F34F69" w:rsidRPr="009D7B6D" w:rsidP="00F34F69">
      <w:pPr>
        <w:spacing w:after="1" w:line="240" w:lineRule="atLeast"/>
        <w:ind w:firstLine="567"/>
        <w:jc w:val="both"/>
        <w:rPr>
          <w:sz w:val="28"/>
          <w:szCs w:val="27"/>
        </w:rPr>
      </w:pPr>
      <w:r w:rsidRPr="009D7B6D">
        <w:rPr>
          <w:sz w:val="28"/>
          <w:szCs w:val="27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9D7B6D" w:rsidR="009D7B6D">
        <w:rPr>
          <w:sz w:val="28"/>
          <w:szCs w:val="27"/>
        </w:rPr>
        <w:t>Смык А.Г.</w:t>
      </w:r>
      <w:r w:rsidRPr="009D7B6D">
        <w:rPr>
          <w:sz w:val="28"/>
          <w:szCs w:val="27"/>
        </w:rPr>
        <w:t xml:space="preserve"> в совершении административного правонарушения, предусмотренного ч.2 ст.15.33 КРФ об АП по следующим основаниям.</w:t>
      </w:r>
    </w:p>
    <w:p w:rsidR="00F34F69" w:rsidRPr="0067692F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6"/>
          <w:lang w:eastAsia="en-US"/>
        </w:rPr>
      </w:pPr>
      <w:r w:rsidRPr="0067692F">
        <w:rPr>
          <w:sz w:val="28"/>
          <w:szCs w:val="27"/>
        </w:rPr>
        <w:t>Ч.2 ст.15.33 КРФ</w:t>
      </w:r>
      <w:r w:rsidR="005E7782">
        <w:rPr>
          <w:sz w:val="28"/>
          <w:szCs w:val="27"/>
        </w:rPr>
        <w:t xml:space="preserve"> </w:t>
      </w:r>
      <w:r w:rsidRPr="0067692F">
        <w:rPr>
          <w:sz w:val="28"/>
          <w:szCs w:val="27"/>
        </w:rPr>
        <w:t>об</w:t>
      </w:r>
      <w:r w:rsidR="005E7782">
        <w:rPr>
          <w:sz w:val="28"/>
          <w:szCs w:val="27"/>
        </w:rPr>
        <w:t xml:space="preserve"> </w:t>
      </w:r>
      <w:r w:rsidRPr="0067692F">
        <w:rPr>
          <w:sz w:val="28"/>
          <w:szCs w:val="27"/>
        </w:rPr>
        <w:t xml:space="preserve">АП предусматривает административную ответственность за </w:t>
      </w:r>
      <w:r w:rsidRPr="0067692F">
        <w:rPr>
          <w:rFonts w:eastAsiaTheme="minorHAnsi"/>
          <w:sz w:val="28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4F69" w:rsidRPr="00B75810" w:rsidP="00F34F69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Cs w:val="26"/>
          <w:shd w:val="clear" w:color="auto" w:fill="auto"/>
          <w:lang w:eastAsia="en-US"/>
        </w:rPr>
      </w:pPr>
      <w:r w:rsidRPr="00B75810">
        <w:rPr>
          <w:rStyle w:val="5"/>
          <w:i w:val="0"/>
          <w:szCs w:val="27"/>
        </w:rPr>
        <w:t>В соответствии со статьей 24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ежеквартально: на бумажном носителе не позднее 20-го числа месяца, следующего за отчетным периодом, в форме электронного документа не позднее 25-ого числа месяца, следующего за отчетным периодом.</w:t>
      </w:r>
    </w:p>
    <w:p w:rsidR="00F34F69" w:rsidRPr="005E7782" w:rsidP="005E7782">
      <w:pPr>
        <w:ind w:firstLine="567"/>
        <w:jc w:val="both"/>
        <w:rPr>
          <w:sz w:val="28"/>
          <w:szCs w:val="27"/>
        </w:rPr>
      </w:pPr>
      <w:r w:rsidRPr="005E7782">
        <w:rPr>
          <w:color w:val="000000"/>
          <w:sz w:val="28"/>
          <w:szCs w:val="27"/>
          <w:shd w:val="clear" w:color="auto" w:fill="FFFFFF"/>
        </w:rPr>
        <w:t xml:space="preserve">Как следует из материалов дела, </w:t>
      </w:r>
      <w:r w:rsidR="005E7782">
        <w:rPr>
          <w:sz w:val="28"/>
          <w:szCs w:val="27"/>
        </w:rPr>
        <w:t xml:space="preserve">директор </w:t>
      </w:r>
      <w:r w:rsidRPr="00CF3E58" w:rsidR="00E24572">
        <w:rPr>
          <w:sz w:val="27"/>
          <w:szCs w:val="27"/>
        </w:rPr>
        <w:t>/изъято/</w:t>
      </w:r>
      <w:r w:rsidR="005E7782">
        <w:rPr>
          <w:sz w:val="28"/>
          <w:szCs w:val="28"/>
        </w:rPr>
        <w:t xml:space="preserve"> Смык А.Г. </w:t>
      </w:r>
      <w:r w:rsidRPr="00996F0F" w:rsidR="005E7782">
        <w:rPr>
          <w:sz w:val="28"/>
          <w:szCs w:val="28"/>
        </w:rPr>
        <w:t xml:space="preserve">не  исполнил обязанность </w:t>
      </w:r>
      <w:r w:rsidRPr="00996F0F" w:rsidR="005E7782">
        <w:rPr>
          <w:szCs w:val="27"/>
        </w:rPr>
        <w:t xml:space="preserve"> </w:t>
      </w:r>
      <w:r w:rsidRPr="00996F0F" w:rsidR="005E7782">
        <w:rPr>
          <w:sz w:val="28"/>
          <w:szCs w:val="27"/>
        </w:rPr>
        <w:t>по своевременному предоставлению в территориальный орган</w:t>
      </w:r>
      <w:r w:rsidR="005E7782">
        <w:rPr>
          <w:sz w:val="28"/>
          <w:szCs w:val="27"/>
        </w:rPr>
        <w:t xml:space="preserve"> страховщика  по месту регистрации Расчета по начисленным и уплаченным </w:t>
      </w:r>
      <w:r w:rsidR="005E7782">
        <w:rPr>
          <w:sz w:val="28"/>
          <w:szCs w:val="27"/>
        </w:rPr>
        <w:t xml:space="preserve">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</w:t>
      </w:r>
      <w:r w:rsidRPr="00C227E0" w:rsidR="005E7782">
        <w:rPr>
          <w:sz w:val="28"/>
          <w:szCs w:val="27"/>
        </w:rPr>
        <w:t>(форма 4-ФСС)</w:t>
      </w:r>
      <w:r w:rsidR="005E7782">
        <w:rPr>
          <w:sz w:val="28"/>
          <w:szCs w:val="27"/>
        </w:rPr>
        <w:t xml:space="preserve"> за полугодие 2021 года, </w:t>
      </w:r>
      <w:r w:rsidRPr="00C227E0" w:rsidR="005E7782">
        <w:rPr>
          <w:sz w:val="28"/>
          <w:szCs w:val="27"/>
        </w:rPr>
        <w:t>установленную ст.24</w:t>
      </w:r>
      <w:r w:rsidRPr="00C227E0" w:rsidR="005E7782">
        <w:rPr>
          <w:sz w:val="28"/>
          <w:szCs w:val="27"/>
        </w:rPr>
        <w:t xml:space="preserve"> ФЗ №125-ФЗ от 24.07.1998 г. «Об обязательном социальном страховании от несчастных случаев на производстве и профессиональных заболеваний»</w:t>
      </w:r>
      <w:r w:rsidR="005E7782">
        <w:rPr>
          <w:sz w:val="28"/>
          <w:szCs w:val="27"/>
        </w:rPr>
        <w:t xml:space="preserve">. </w:t>
      </w:r>
      <w:r w:rsidRPr="00A54619" w:rsidR="005E7782">
        <w:rPr>
          <w:sz w:val="28"/>
          <w:szCs w:val="27"/>
        </w:rPr>
        <w:t>Установленный законодательством срок предоставления формы расчета за</w:t>
      </w:r>
      <w:r w:rsidR="005E7782">
        <w:rPr>
          <w:sz w:val="28"/>
          <w:szCs w:val="27"/>
        </w:rPr>
        <w:t xml:space="preserve"> полугодие</w:t>
      </w:r>
      <w:r w:rsidRPr="00A54619" w:rsidR="005E7782">
        <w:rPr>
          <w:sz w:val="28"/>
          <w:szCs w:val="27"/>
        </w:rPr>
        <w:t xml:space="preserve"> 202</w:t>
      </w:r>
      <w:r w:rsidR="005E7782">
        <w:rPr>
          <w:sz w:val="28"/>
          <w:szCs w:val="27"/>
        </w:rPr>
        <w:t>1</w:t>
      </w:r>
      <w:r w:rsidRPr="00A54619" w:rsidR="005E7782">
        <w:rPr>
          <w:sz w:val="28"/>
          <w:szCs w:val="27"/>
        </w:rPr>
        <w:t xml:space="preserve"> год – </w:t>
      </w:r>
      <w:r w:rsidRPr="00CF3E58" w:rsidR="00E24572">
        <w:rPr>
          <w:sz w:val="27"/>
          <w:szCs w:val="27"/>
        </w:rPr>
        <w:t>/</w:t>
      </w:r>
      <w:r w:rsidRPr="00CF3E58" w:rsidR="00E24572">
        <w:rPr>
          <w:sz w:val="27"/>
          <w:szCs w:val="27"/>
        </w:rPr>
        <w:t>дд.мм</w:t>
      </w:r>
      <w:r w:rsidRPr="00CF3E58" w:rsidR="00E24572">
        <w:rPr>
          <w:sz w:val="27"/>
          <w:szCs w:val="27"/>
        </w:rPr>
        <w:t>.г</w:t>
      </w:r>
      <w:r w:rsidRPr="00CF3E58" w:rsidR="00E24572">
        <w:rPr>
          <w:sz w:val="27"/>
          <w:szCs w:val="27"/>
        </w:rPr>
        <w:t>ггг</w:t>
      </w:r>
      <w:r w:rsidRPr="00CF3E58" w:rsidR="00E24572">
        <w:rPr>
          <w:sz w:val="27"/>
          <w:szCs w:val="27"/>
        </w:rPr>
        <w:t>/</w:t>
      </w:r>
      <w:r w:rsidRPr="00A54619" w:rsidR="005E7782">
        <w:rPr>
          <w:sz w:val="28"/>
          <w:szCs w:val="27"/>
        </w:rPr>
        <w:t xml:space="preserve">. Фактически форма расчета была предоставлена в Филиал №6 Фонда социального страхования РФ по Республике Крым только </w:t>
      </w:r>
      <w:r w:rsidRPr="00CF3E58" w:rsidR="00E24572">
        <w:rPr>
          <w:sz w:val="27"/>
          <w:szCs w:val="27"/>
        </w:rPr>
        <w:t>/</w:t>
      </w:r>
      <w:r w:rsidRPr="00CF3E58" w:rsidR="00E24572">
        <w:rPr>
          <w:sz w:val="27"/>
          <w:szCs w:val="27"/>
        </w:rPr>
        <w:t>дд.мм.гггг</w:t>
      </w:r>
      <w:r w:rsidRPr="00CF3E58" w:rsidR="00E24572">
        <w:rPr>
          <w:sz w:val="27"/>
          <w:szCs w:val="27"/>
        </w:rPr>
        <w:t>/</w:t>
      </w:r>
      <w:r w:rsidR="005E7782">
        <w:rPr>
          <w:sz w:val="28"/>
          <w:szCs w:val="27"/>
        </w:rPr>
        <w:t>.</w:t>
      </w:r>
    </w:p>
    <w:p w:rsidR="00F34F69" w:rsidRPr="00D10AC7" w:rsidP="000D6EF6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Cs w:val="27"/>
        </w:rPr>
      </w:pPr>
      <w:r w:rsidRPr="005E7782">
        <w:rPr>
          <w:rFonts w:ascii="Times New Roman" w:hAnsi="Times New Roman" w:cs="Times New Roman"/>
          <w:i w:val="0"/>
          <w:szCs w:val="27"/>
        </w:rPr>
        <w:t xml:space="preserve">Факт совершения административного правонарушения и виновность </w:t>
      </w:r>
      <w:r w:rsidRPr="005E7782" w:rsidR="005E7782">
        <w:rPr>
          <w:rFonts w:ascii="Times New Roman" w:hAnsi="Times New Roman" w:cs="Times New Roman"/>
          <w:i w:val="0"/>
          <w:szCs w:val="27"/>
        </w:rPr>
        <w:t>Смык А.Г.</w:t>
      </w:r>
      <w:r w:rsidRPr="005E7782">
        <w:rPr>
          <w:rFonts w:ascii="Times New Roman" w:hAnsi="Times New Roman" w:cs="Times New Roman"/>
          <w:i w:val="0"/>
          <w:szCs w:val="27"/>
        </w:rPr>
        <w:t xml:space="preserve"> подтверждается совокупностью исследованных судом доказательств: </w:t>
      </w:r>
      <w:r w:rsidRPr="00303D98">
        <w:rPr>
          <w:rFonts w:ascii="Times New Roman" w:hAnsi="Times New Roman" w:cs="Times New Roman"/>
          <w:i w:val="0"/>
          <w:szCs w:val="27"/>
        </w:rPr>
        <w:t xml:space="preserve">протоколом об административном правонарушении 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/изъято/</w:t>
      </w:r>
      <w:r w:rsidR="006E69E0">
        <w:t xml:space="preserve"> </w:t>
      </w:r>
      <w:r w:rsidRPr="00303D98">
        <w:rPr>
          <w:rFonts w:ascii="Times New Roman" w:hAnsi="Times New Roman" w:cs="Times New Roman"/>
          <w:i w:val="0"/>
          <w:szCs w:val="27"/>
        </w:rPr>
        <w:t xml:space="preserve">от 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/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дд.мм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.г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ггг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/</w:t>
      </w:r>
      <w:r w:rsidRPr="00303D98" w:rsidR="006E69E0">
        <w:rPr>
          <w:rFonts w:ascii="Times New Roman" w:hAnsi="Times New Roman" w:cs="Times New Roman"/>
          <w:i w:val="0"/>
          <w:szCs w:val="27"/>
        </w:rPr>
        <w:t xml:space="preserve"> </w:t>
      </w:r>
      <w:r w:rsidRPr="00303D98">
        <w:rPr>
          <w:rFonts w:ascii="Times New Roman" w:hAnsi="Times New Roman" w:cs="Times New Roman"/>
          <w:i w:val="0"/>
          <w:szCs w:val="27"/>
        </w:rPr>
        <w:t xml:space="preserve">(л.д.1-2); </w:t>
      </w:r>
      <w:r w:rsidRPr="006C56E7">
        <w:rPr>
          <w:rFonts w:ascii="Times New Roman" w:hAnsi="Times New Roman" w:cs="Times New Roman"/>
          <w:i w:val="0"/>
          <w:szCs w:val="27"/>
        </w:rPr>
        <w:t xml:space="preserve">копией акта камеральной проверки 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/изъято/</w:t>
      </w:r>
      <w:r w:rsidR="006E69E0">
        <w:t xml:space="preserve"> </w:t>
      </w:r>
      <w:r w:rsidRPr="006C56E7">
        <w:rPr>
          <w:rFonts w:ascii="Times New Roman" w:hAnsi="Times New Roman" w:cs="Times New Roman"/>
          <w:i w:val="0"/>
          <w:szCs w:val="27"/>
        </w:rPr>
        <w:t xml:space="preserve"> от 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/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дд.мм.гггг</w:t>
      </w:r>
      <w:r w:rsidRPr="006E69E0" w:rsidR="006E69E0">
        <w:rPr>
          <w:rFonts w:ascii="Times New Roman" w:hAnsi="Times New Roman" w:cs="Times New Roman"/>
          <w:i w:val="0"/>
          <w:sz w:val="27"/>
          <w:szCs w:val="27"/>
        </w:rPr>
        <w:t>/</w:t>
      </w:r>
      <w:r w:rsidRPr="00303D98" w:rsidR="006E69E0">
        <w:rPr>
          <w:rFonts w:ascii="Times New Roman" w:hAnsi="Times New Roman" w:cs="Times New Roman"/>
          <w:i w:val="0"/>
          <w:szCs w:val="27"/>
        </w:rPr>
        <w:t xml:space="preserve"> </w:t>
      </w:r>
      <w:r w:rsidRPr="006C56E7">
        <w:rPr>
          <w:rFonts w:ascii="Times New Roman" w:hAnsi="Times New Roman" w:cs="Times New Roman"/>
          <w:i w:val="0"/>
          <w:szCs w:val="27"/>
        </w:rPr>
        <w:t>(л.д.</w:t>
      </w:r>
      <w:r w:rsidRPr="006C56E7" w:rsidR="006C56E7">
        <w:rPr>
          <w:rFonts w:ascii="Times New Roman" w:hAnsi="Times New Roman" w:cs="Times New Roman"/>
          <w:i w:val="0"/>
          <w:szCs w:val="27"/>
        </w:rPr>
        <w:t>10-11</w:t>
      </w:r>
      <w:r w:rsidRPr="006C56E7">
        <w:rPr>
          <w:rFonts w:ascii="Times New Roman" w:hAnsi="Times New Roman" w:cs="Times New Roman"/>
          <w:i w:val="0"/>
          <w:szCs w:val="27"/>
        </w:rPr>
        <w:t xml:space="preserve">), </w:t>
      </w:r>
      <w:r w:rsidRPr="00005614">
        <w:rPr>
          <w:rFonts w:ascii="Times New Roman" w:hAnsi="Times New Roman" w:cs="Times New Roman"/>
          <w:i w:val="0"/>
          <w:szCs w:val="27"/>
        </w:rPr>
        <w:t>копией расчета по начисленным и уплаченным страховым взносам (л.д.</w:t>
      </w:r>
      <w:r w:rsidRPr="00005614" w:rsidR="00005614">
        <w:rPr>
          <w:rFonts w:ascii="Times New Roman" w:hAnsi="Times New Roman" w:cs="Times New Roman"/>
          <w:i w:val="0"/>
          <w:szCs w:val="27"/>
        </w:rPr>
        <w:t>12-13</w:t>
      </w:r>
      <w:r w:rsidRPr="00005614">
        <w:rPr>
          <w:rFonts w:ascii="Times New Roman" w:hAnsi="Times New Roman" w:cs="Times New Roman"/>
          <w:i w:val="0"/>
          <w:szCs w:val="27"/>
        </w:rPr>
        <w:t>);</w:t>
      </w:r>
      <w:r w:rsidR="00D10AC7">
        <w:rPr>
          <w:rFonts w:ascii="Times New Roman" w:hAnsi="Times New Roman" w:cs="Times New Roman"/>
          <w:i w:val="0"/>
          <w:szCs w:val="27"/>
        </w:rPr>
        <w:t xml:space="preserve"> копией сведений, необходимых для исчисления страховых взносов страхователями </w:t>
      </w:r>
      <w:r w:rsidRPr="00005614" w:rsidR="00D10AC7">
        <w:rPr>
          <w:rFonts w:ascii="Times New Roman" w:hAnsi="Times New Roman" w:cs="Times New Roman"/>
          <w:i w:val="0"/>
          <w:szCs w:val="27"/>
        </w:rPr>
        <w:t>(л.д.</w:t>
      </w:r>
      <w:r w:rsidR="00D10AC7">
        <w:rPr>
          <w:rFonts w:ascii="Times New Roman" w:hAnsi="Times New Roman" w:cs="Times New Roman"/>
          <w:i w:val="0"/>
          <w:szCs w:val="27"/>
        </w:rPr>
        <w:t>14</w:t>
      </w:r>
      <w:r w:rsidRPr="00005614" w:rsidR="00D10AC7">
        <w:rPr>
          <w:rFonts w:ascii="Times New Roman" w:hAnsi="Times New Roman" w:cs="Times New Roman"/>
          <w:i w:val="0"/>
          <w:szCs w:val="27"/>
        </w:rPr>
        <w:t>);</w:t>
      </w:r>
      <w:r w:rsidR="00D10AC7">
        <w:rPr>
          <w:rFonts w:ascii="Times New Roman" w:hAnsi="Times New Roman" w:cs="Times New Roman"/>
          <w:i w:val="0"/>
          <w:szCs w:val="27"/>
        </w:rPr>
        <w:t xml:space="preserve"> </w:t>
      </w:r>
      <w:r w:rsidRPr="00D10AC7">
        <w:rPr>
          <w:rFonts w:ascii="Times New Roman" w:hAnsi="Times New Roman" w:cs="Times New Roman"/>
          <w:i w:val="0"/>
          <w:szCs w:val="27"/>
        </w:rPr>
        <w:t>копией расчета по обязательному социальному страхованию от несчастных случаев на производстве и профессиональных заболеваний (л.д.</w:t>
      </w:r>
      <w:r w:rsidRPr="00D10AC7" w:rsidR="00D10AC7">
        <w:rPr>
          <w:rFonts w:ascii="Times New Roman" w:hAnsi="Times New Roman" w:cs="Times New Roman"/>
          <w:i w:val="0"/>
          <w:szCs w:val="27"/>
        </w:rPr>
        <w:t>15-16</w:t>
      </w:r>
      <w:r w:rsidRPr="00D10AC7">
        <w:rPr>
          <w:rFonts w:ascii="Times New Roman" w:hAnsi="Times New Roman" w:cs="Times New Roman"/>
          <w:i w:val="0"/>
          <w:szCs w:val="27"/>
        </w:rPr>
        <w:t>);</w:t>
      </w:r>
      <w:r w:rsidR="006B0FB8">
        <w:rPr>
          <w:rFonts w:ascii="Times New Roman" w:hAnsi="Times New Roman" w:cs="Times New Roman"/>
          <w:i w:val="0"/>
          <w:szCs w:val="27"/>
        </w:rPr>
        <w:t xml:space="preserve"> копи</w:t>
      </w:r>
      <w:r w:rsidR="00BF53F9">
        <w:rPr>
          <w:rFonts w:ascii="Times New Roman" w:hAnsi="Times New Roman" w:cs="Times New Roman"/>
          <w:i w:val="0"/>
          <w:szCs w:val="27"/>
        </w:rPr>
        <w:t>ей</w:t>
      </w:r>
      <w:r w:rsidR="006B0FB8">
        <w:rPr>
          <w:rFonts w:ascii="Times New Roman" w:hAnsi="Times New Roman" w:cs="Times New Roman"/>
          <w:i w:val="0"/>
          <w:szCs w:val="27"/>
        </w:rPr>
        <w:t xml:space="preserve"> сведений о расходах на обязательное социальное страхование от несчастных случаев на производстве и профессиональных заболеваний </w:t>
      </w:r>
      <w:r w:rsidRPr="00D10AC7" w:rsidR="006B0FB8">
        <w:rPr>
          <w:rFonts w:ascii="Times New Roman" w:hAnsi="Times New Roman" w:cs="Times New Roman"/>
          <w:i w:val="0"/>
          <w:szCs w:val="27"/>
        </w:rPr>
        <w:t>(л.д.</w:t>
      </w:r>
      <w:r w:rsidR="006B0FB8">
        <w:rPr>
          <w:rFonts w:ascii="Times New Roman" w:hAnsi="Times New Roman" w:cs="Times New Roman"/>
          <w:i w:val="0"/>
          <w:szCs w:val="27"/>
        </w:rPr>
        <w:t>17</w:t>
      </w:r>
      <w:r w:rsidRPr="00D10AC7" w:rsidR="006B0FB8">
        <w:rPr>
          <w:rFonts w:ascii="Times New Roman" w:hAnsi="Times New Roman" w:cs="Times New Roman"/>
          <w:i w:val="0"/>
          <w:szCs w:val="27"/>
        </w:rPr>
        <w:t>);</w:t>
      </w:r>
      <w:r w:rsidR="00A9043B">
        <w:rPr>
          <w:rFonts w:ascii="Times New Roman" w:hAnsi="Times New Roman" w:cs="Times New Roman"/>
          <w:i w:val="0"/>
          <w:szCs w:val="27"/>
        </w:rPr>
        <w:t xml:space="preserve"> </w:t>
      </w:r>
      <w:r w:rsidR="00A9043B">
        <w:rPr>
          <w:rFonts w:ascii="Times New Roman" w:hAnsi="Times New Roman" w:cs="Times New Roman"/>
          <w:i w:val="0"/>
          <w:szCs w:val="27"/>
        </w:rPr>
        <w:t>копи</w:t>
      </w:r>
      <w:r w:rsidR="00BF53F9">
        <w:rPr>
          <w:rFonts w:ascii="Times New Roman" w:hAnsi="Times New Roman" w:cs="Times New Roman"/>
          <w:i w:val="0"/>
          <w:szCs w:val="27"/>
        </w:rPr>
        <w:t>ей</w:t>
      </w:r>
      <w:r w:rsidR="00A9043B">
        <w:rPr>
          <w:rFonts w:ascii="Times New Roman" w:hAnsi="Times New Roman" w:cs="Times New Roman"/>
          <w:i w:val="0"/>
          <w:szCs w:val="27"/>
        </w:rPr>
        <w:t xml:space="preserve"> сведений о численности пострадавших (застрахованных) в связи со страховыми случаями в отчетном периоде </w:t>
      </w:r>
      <w:r w:rsidRPr="00D10AC7" w:rsidR="00A9043B">
        <w:rPr>
          <w:rFonts w:ascii="Times New Roman" w:hAnsi="Times New Roman" w:cs="Times New Roman"/>
          <w:i w:val="0"/>
          <w:szCs w:val="27"/>
        </w:rPr>
        <w:t>(л.д.</w:t>
      </w:r>
      <w:r w:rsidR="00A9043B">
        <w:rPr>
          <w:rFonts w:ascii="Times New Roman" w:hAnsi="Times New Roman" w:cs="Times New Roman"/>
          <w:i w:val="0"/>
          <w:szCs w:val="27"/>
        </w:rPr>
        <w:t>18</w:t>
      </w:r>
      <w:r w:rsidRPr="00D10AC7" w:rsidR="00A9043B">
        <w:rPr>
          <w:rFonts w:ascii="Times New Roman" w:hAnsi="Times New Roman" w:cs="Times New Roman"/>
          <w:i w:val="0"/>
          <w:szCs w:val="27"/>
        </w:rPr>
        <w:t>);</w:t>
      </w:r>
      <w:r w:rsidR="00A9043B">
        <w:rPr>
          <w:rFonts w:ascii="Times New Roman" w:hAnsi="Times New Roman" w:cs="Times New Roman"/>
          <w:i w:val="0"/>
          <w:szCs w:val="27"/>
        </w:rPr>
        <w:t xml:space="preserve"> копи</w:t>
      </w:r>
      <w:r w:rsidR="00BF53F9">
        <w:rPr>
          <w:rFonts w:ascii="Times New Roman" w:hAnsi="Times New Roman" w:cs="Times New Roman"/>
          <w:i w:val="0"/>
          <w:szCs w:val="27"/>
        </w:rPr>
        <w:t>ей</w:t>
      </w:r>
      <w:r w:rsidR="00A9043B">
        <w:rPr>
          <w:rFonts w:ascii="Times New Roman" w:hAnsi="Times New Roman" w:cs="Times New Roman"/>
          <w:i w:val="0"/>
          <w:szCs w:val="27"/>
        </w:rPr>
        <w:t xml:space="preserve"> сведений о результатах проведенной специальной оценки условий труда </w:t>
      </w:r>
      <w:r w:rsidRPr="00D10AC7" w:rsidR="00A9043B">
        <w:rPr>
          <w:rFonts w:ascii="Times New Roman" w:hAnsi="Times New Roman" w:cs="Times New Roman"/>
          <w:i w:val="0"/>
          <w:szCs w:val="27"/>
        </w:rPr>
        <w:t>(л.д.</w:t>
      </w:r>
      <w:r w:rsidR="00A9043B">
        <w:rPr>
          <w:rFonts w:ascii="Times New Roman" w:hAnsi="Times New Roman" w:cs="Times New Roman"/>
          <w:i w:val="0"/>
          <w:szCs w:val="27"/>
        </w:rPr>
        <w:t>19</w:t>
      </w:r>
      <w:r w:rsidRPr="00D10AC7" w:rsidR="00A9043B">
        <w:rPr>
          <w:rFonts w:ascii="Times New Roman" w:hAnsi="Times New Roman" w:cs="Times New Roman"/>
          <w:i w:val="0"/>
          <w:szCs w:val="27"/>
        </w:rPr>
        <w:t>);</w:t>
      </w:r>
      <w:r w:rsidR="00A9043B">
        <w:rPr>
          <w:rFonts w:ascii="Times New Roman" w:hAnsi="Times New Roman" w:cs="Times New Roman"/>
          <w:i w:val="0"/>
          <w:szCs w:val="27"/>
        </w:rPr>
        <w:t xml:space="preserve"> скриншот</w:t>
      </w:r>
      <w:r w:rsidR="00BF53F9">
        <w:rPr>
          <w:rFonts w:ascii="Times New Roman" w:hAnsi="Times New Roman" w:cs="Times New Roman"/>
          <w:i w:val="0"/>
          <w:szCs w:val="27"/>
        </w:rPr>
        <w:t>ом</w:t>
      </w:r>
      <w:r w:rsidR="00A9043B">
        <w:rPr>
          <w:rFonts w:ascii="Times New Roman" w:hAnsi="Times New Roman" w:cs="Times New Roman"/>
          <w:i w:val="0"/>
          <w:szCs w:val="27"/>
        </w:rPr>
        <w:t xml:space="preserve"> с сайта фонда социального страхования РФ </w:t>
      </w:r>
      <w:r w:rsidRPr="00D10AC7" w:rsidR="00A9043B">
        <w:rPr>
          <w:rFonts w:ascii="Times New Roman" w:hAnsi="Times New Roman" w:cs="Times New Roman"/>
          <w:i w:val="0"/>
          <w:szCs w:val="27"/>
        </w:rPr>
        <w:t>(л.д.</w:t>
      </w:r>
      <w:r w:rsidR="00A9043B">
        <w:rPr>
          <w:rFonts w:ascii="Times New Roman" w:hAnsi="Times New Roman" w:cs="Times New Roman"/>
          <w:i w:val="0"/>
          <w:szCs w:val="27"/>
        </w:rPr>
        <w:t>20</w:t>
      </w:r>
      <w:r w:rsidRPr="00D10AC7" w:rsidR="00A9043B">
        <w:rPr>
          <w:rFonts w:ascii="Times New Roman" w:hAnsi="Times New Roman" w:cs="Times New Roman"/>
          <w:i w:val="0"/>
          <w:szCs w:val="27"/>
        </w:rPr>
        <w:t>);</w:t>
      </w:r>
      <w:r w:rsidR="00860BE0">
        <w:rPr>
          <w:rFonts w:ascii="Times New Roman" w:hAnsi="Times New Roman" w:cs="Times New Roman"/>
          <w:i w:val="0"/>
          <w:szCs w:val="27"/>
        </w:rPr>
        <w:t xml:space="preserve"> </w:t>
      </w:r>
      <w:r w:rsidRPr="00860BE0" w:rsidR="00860BE0">
        <w:rPr>
          <w:rFonts w:ascii="Times New Roman" w:hAnsi="Times New Roman" w:cs="Times New Roman"/>
          <w:i w:val="0"/>
          <w:szCs w:val="27"/>
        </w:rPr>
        <w:t>копией уведомления о регистрации в качестве страхователя (л.д.21)</w:t>
      </w:r>
      <w:r w:rsidR="00860BE0">
        <w:rPr>
          <w:rFonts w:ascii="Times New Roman" w:hAnsi="Times New Roman" w:cs="Times New Roman"/>
          <w:i w:val="0"/>
          <w:szCs w:val="27"/>
        </w:rPr>
        <w:t>;</w:t>
      </w:r>
      <w:r w:rsidRPr="00D10AC7">
        <w:rPr>
          <w:rFonts w:ascii="Times New Roman" w:hAnsi="Times New Roman" w:cs="Times New Roman"/>
          <w:i w:val="0"/>
          <w:szCs w:val="27"/>
        </w:rPr>
        <w:t xml:space="preserve"> </w:t>
      </w:r>
      <w:r w:rsidRPr="000D6EF6" w:rsidR="00697E8E">
        <w:rPr>
          <w:rFonts w:ascii="Times New Roman" w:hAnsi="Times New Roman" w:cs="Times New Roman"/>
          <w:i w:val="0"/>
          <w:szCs w:val="27"/>
        </w:rPr>
        <w:t>выпиской</w:t>
      </w:r>
      <w:r w:rsidRPr="000D6EF6">
        <w:rPr>
          <w:rFonts w:ascii="Times New Roman" w:hAnsi="Times New Roman" w:cs="Times New Roman"/>
          <w:i w:val="0"/>
          <w:szCs w:val="27"/>
        </w:rPr>
        <w:t xml:space="preserve"> из единого государственного реестра юридических лиц (</w:t>
      </w:r>
      <w:r w:rsidRPr="000D6EF6">
        <w:rPr>
          <w:rFonts w:ascii="Times New Roman" w:hAnsi="Times New Roman" w:cs="Times New Roman"/>
          <w:i w:val="0"/>
          <w:szCs w:val="27"/>
        </w:rPr>
        <w:t>л.д</w:t>
      </w:r>
      <w:r w:rsidRPr="000D6EF6">
        <w:rPr>
          <w:rFonts w:ascii="Times New Roman" w:hAnsi="Times New Roman" w:cs="Times New Roman"/>
          <w:i w:val="0"/>
          <w:szCs w:val="27"/>
        </w:rPr>
        <w:t xml:space="preserve">. </w:t>
      </w:r>
      <w:r w:rsidRPr="000D6EF6" w:rsidR="000D6EF6">
        <w:rPr>
          <w:rFonts w:ascii="Times New Roman" w:hAnsi="Times New Roman" w:cs="Times New Roman"/>
          <w:i w:val="0"/>
          <w:szCs w:val="27"/>
        </w:rPr>
        <w:t>22-24).</w:t>
      </w:r>
      <w:r w:rsidRPr="004D593C" w:rsidR="00697E8E">
        <w:rPr>
          <w:rFonts w:ascii="Times New Roman" w:hAnsi="Times New Roman" w:cs="Times New Roman"/>
          <w:i w:val="0"/>
          <w:szCs w:val="27"/>
          <w:highlight w:val="none"/>
        </w:rPr>
        <w:t xml:space="preserve"> </w:t>
      </w:r>
    </w:p>
    <w:p w:rsidR="00F34F69" w:rsidRPr="00E02811" w:rsidP="00F34F69">
      <w:pPr>
        <w:ind w:firstLine="720"/>
        <w:jc w:val="both"/>
        <w:rPr>
          <w:sz w:val="28"/>
          <w:szCs w:val="28"/>
        </w:rPr>
      </w:pPr>
      <w:r w:rsidRPr="00E02811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E02811">
          <w:rPr>
            <w:rStyle w:val="Hyperlink"/>
            <w:sz w:val="28"/>
            <w:szCs w:val="28"/>
          </w:rPr>
          <w:t>КоАП</w:t>
        </w:r>
      </w:hyperlink>
      <w:r w:rsidRPr="00E02811">
        <w:rPr>
          <w:sz w:val="28"/>
          <w:szCs w:val="28"/>
        </w:rPr>
        <w:t xml:space="preserve"> РФ.</w:t>
      </w:r>
    </w:p>
    <w:p w:rsidR="00F34F69" w:rsidRPr="00E02811" w:rsidP="00F34F69">
      <w:pPr>
        <w:ind w:firstLine="567"/>
        <w:jc w:val="both"/>
        <w:rPr>
          <w:sz w:val="28"/>
          <w:szCs w:val="28"/>
        </w:rPr>
      </w:pPr>
      <w:r w:rsidRPr="00E02811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34F69" w:rsidRPr="001F2F74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7"/>
          <w:lang w:eastAsia="en-US"/>
        </w:rPr>
      </w:pPr>
      <w:r w:rsidRPr="001F2F74">
        <w:rPr>
          <w:sz w:val="28"/>
          <w:szCs w:val="28"/>
        </w:rPr>
        <w:t>При таких обстоятельствах суд считает, что вина</w:t>
      </w:r>
      <w:r w:rsidRPr="001F2F74">
        <w:rPr>
          <w:sz w:val="32"/>
          <w:szCs w:val="26"/>
        </w:rPr>
        <w:t xml:space="preserve"> </w:t>
      </w:r>
      <w:r w:rsidRPr="001F2F74" w:rsidR="00C46473">
        <w:rPr>
          <w:sz w:val="28"/>
          <w:szCs w:val="26"/>
        </w:rPr>
        <w:t>Смык А.Г.</w:t>
      </w:r>
      <w:r w:rsidRPr="001F2F74">
        <w:rPr>
          <w:sz w:val="28"/>
          <w:szCs w:val="26"/>
        </w:rPr>
        <w:t xml:space="preserve"> </w:t>
      </w:r>
      <w:r w:rsidRPr="001F2F74">
        <w:rPr>
          <w:sz w:val="32"/>
          <w:szCs w:val="26"/>
        </w:rPr>
        <w:t xml:space="preserve">в </w:t>
      </w:r>
      <w:r w:rsidRPr="001F2F74">
        <w:rPr>
          <w:sz w:val="28"/>
          <w:szCs w:val="27"/>
        </w:rPr>
        <w:t>совершении административного правонарушения полностью доказана, и его действия подлежат квалификации  по ч.2 ст.15.33 КоАП РФ -</w:t>
      </w:r>
      <w:r w:rsidRPr="001F2F74">
        <w:rPr>
          <w:rFonts w:eastAsiaTheme="minorHAnsi"/>
          <w:sz w:val="28"/>
          <w:szCs w:val="27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1F2F74">
        <w:rPr>
          <w:rFonts w:eastAsiaTheme="minorHAnsi"/>
          <w:sz w:val="28"/>
          <w:szCs w:val="27"/>
          <w:lang w:eastAsia="en-US"/>
        </w:rPr>
        <w:t xml:space="preserve"> Российской Федерации.</w:t>
      </w:r>
    </w:p>
    <w:p w:rsidR="00F34F69" w:rsidRPr="00C46473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C46473">
        <w:rPr>
          <w:sz w:val="28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F34F69" w:rsidRPr="00C46473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C46473">
        <w:rPr>
          <w:sz w:val="28"/>
          <w:szCs w:val="27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C46473">
        <w:rPr>
          <w:sz w:val="28"/>
          <w:szCs w:val="27"/>
        </w:rPr>
        <w:t>малозначительным</w:t>
      </w:r>
      <w:r w:rsidRPr="00C46473">
        <w:rPr>
          <w:sz w:val="28"/>
          <w:szCs w:val="27"/>
        </w:rPr>
        <w:t xml:space="preserve"> не имеется.</w:t>
      </w:r>
    </w:p>
    <w:p w:rsidR="00F34F69" w:rsidRPr="00C46473" w:rsidP="00F34F69">
      <w:pPr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C46473">
        <w:rPr>
          <w:color w:val="000000"/>
          <w:sz w:val="28"/>
          <w:szCs w:val="27"/>
          <w:shd w:val="clear" w:color="auto" w:fill="FFFFFF"/>
        </w:rPr>
        <w:t>Руководствуясь ст. ст., 15.33, 29.9 – 29.11 КРФ об АП, мировой судья</w:t>
      </w:r>
    </w:p>
    <w:p w:rsidR="00F34F69" w:rsidRPr="00C46473" w:rsidP="00F34F69">
      <w:pPr>
        <w:ind w:firstLine="567"/>
        <w:jc w:val="both"/>
        <w:rPr>
          <w:color w:val="000000"/>
          <w:sz w:val="28"/>
          <w:szCs w:val="27"/>
          <w:shd w:val="clear" w:color="auto" w:fill="FFFFFF"/>
        </w:rPr>
      </w:pPr>
    </w:p>
    <w:p w:rsidR="00F34F69" w:rsidRPr="00C46473" w:rsidP="00F34F69">
      <w:pPr>
        <w:tabs>
          <w:tab w:val="left" w:pos="3870"/>
        </w:tabs>
        <w:ind w:firstLine="567"/>
        <w:jc w:val="center"/>
        <w:rPr>
          <w:b/>
          <w:sz w:val="28"/>
          <w:szCs w:val="27"/>
        </w:rPr>
      </w:pPr>
      <w:r w:rsidRPr="00C46473">
        <w:rPr>
          <w:b/>
          <w:sz w:val="28"/>
          <w:szCs w:val="27"/>
        </w:rPr>
        <w:t>ПОСТАНОВИЛ:</w:t>
      </w:r>
    </w:p>
    <w:p w:rsidR="00F34F69" w:rsidRPr="004D593C" w:rsidP="00F34F69">
      <w:pPr>
        <w:tabs>
          <w:tab w:val="left" w:pos="3870"/>
        </w:tabs>
        <w:ind w:firstLine="567"/>
        <w:jc w:val="center"/>
        <w:rPr>
          <w:b/>
          <w:sz w:val="28"/>
          <w:szCs w:val="27"/>
          <w:highlight w:val="yellow"/>
        </w:rPr>
      </w:pPr>
    </w:p>
    <w:p w:rsidR="00F34F69" w:rsidRPr="00B909E4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 w:rsidRPr="00B909E4">
        <w:rPr>
          <w:sz w:val="28"/>
          <w:szCs w:val="27"/>
        </w:rPr>
        <w:t xml:space="preserve">Смыка </w:t>
      </w:r>
      <w:r w:rsidR="006E69E0">
        <w:rPr>
          <w:sz w:val="28"/>
          <w:szCs w:val="27"/>
        </w:rPr>
        <w:t>А.Г.</w:t>
      </w:r>
      <w:r w:rsidRPr="00B909E4" w:rsidR="00697E8E">
        <w:rPr>
          <w:sz w:val="28"/>
          <w:szCs w:val="27"/>
        </w:rPr>
        <w:t xml:space="preserve"> </w:t>
      </w:r>
      <w:r w:rsidRPr="00B909E4">
        <w:rPr>
          <w:sz w:val="28"/>
          <w:szCs w:val="27"/>
        </w:rPr>
        <w:t>признать виновн</w:t>
      </w:r>
      <w:r w:rsidRPr="00B909E4" w:rsidR="00697E8E">
        <w:rPr>
          <w:sz w:val="28"/>
          <w:szCs w:val="27"/>
        </w:rPr>
        <w:t>ой</w:t>
      </w:r>
      <w:r w:rsidRPr="00B909E4">
        <w:rPr>
          <w:sz w:val="28"/>
          <w:szCs w:val="27"/>
        </w:rPr>
        <w:t xml:space="preserve"> в совершении административного правонарушения, предусмотренного ч.2 ст.15.33 </w:t>
      </w:r>
      <w:r w:rsidRPr="00B909E4">
        <w:rPr>
          <w:sz w:val="28"/>
          <w:szCs w:val="27"/>
        </w:rPr>
        <w:t>КРФобАП</w:t>
      </w:r>
      <w:r w:rsidRPr="00B909E4">
        <w:rPr>
          <w:sz w:val="28"/>
          <w:szCs w:val="27"/>
        </w:rPr>
        <w:t xml:space="preserve"> и </w:t>
      </w:r>
      <w:r w:rsidRPr="00B909E4">
        <w:rPr>
          <w:sz w:val="28"/>
          <w:szCs w:val="27"/>
        </w:rPr>
        <w:t xml:space="preserve">назначить наказание в виде административного штрафа в размере </w:t>
      </w:r>
      <w:r w:rsidRPr="006E69E0" w:rsidR="006E69E0">
        <w:rPr>
          <w:sz w:val="27"/>
          <w:szCs w:val="27"/>
        </w:rPr>
        <w:t>/изъято</w:t>
      </w:r>
      <w:r w:rsidRPr="006E69E0" w:rsidR="006E69E0">
        <w:rPr>
          <w:sz w:val="27"/>
          <w:szCs w:val="27"/>
        </w:rPr>
        <w:t>/</w:t>
      </w:r>
      <w:r w:rsidRPr="00B909E4">
        <w:rPr>
          <w:sz w:val="28"/>
          <w:szCs w:val="27"/>
        </w:rPr>
        <w:t>.</w:t>
      </w:r>
    </w:p>
    <w:p w:rsidR="00F34F69" w:rsidRPr="004D593C" w:rsidP="006247DE">
      <w:pPr>
        <w:shd w:val="clear" w:color="auto" w:fill="FFFFFF"/>
        <w:jc w:val="both"/>
        <w:rPr>
          <w:sz w:val="28"/>
          <w:szCs w:val="27"/>
          <w:highlight w:val="yellow"/>
        </w:rPr>
      </w:pPr>
      <w:r>
        <w:rPr>
          <w:sz w:val="28"/>
          <w:szCs w:val="27"/>
        </w:rPr>
        <w:t xml:space="preserve">       </w:t>
      </w:r>
      <w:r w:rsidRPr="006247DE">
        <w:rPr>
          <w:sz w:val="28"/>
          <w:szCs w:val="27"/>
        </w:rPr>
        <w:t>Штраф подлежит оплате по следующим реквизитам</w:t>
      </w:r>
      <w:r w:rsidRPr="006247DE">
        <w:rPr>
          <w:color w:val="000000"/>
          <w:sz w:val="28"/>
          <w:szCs w:val="27"/>
        </w:rPr>
        <w:t xml:space="preserve">: УФК по Республике Крым (ГУ-РО Фонда социального страхования Российской Федерации по Республике Крым </w:t>
      </w:r>
      <w:r w:rsidRPr="006247DE">
        <w:rPr>
          <w:color w:val="000000"/>
          <w:sz w:val="28"/>
          <w:szCs w:val="27"/>
        </w:rPr>
        <w:t>л</w:t>
      </w:r>
      <w:r w:rsidRPr="006247DE">
        <w:rPr>
          <w:color w:val="000000"/>
          <w:sz w:val="28"/>
          <w:szCs w:val="27"/>
        </w:rPr>
        <w:t>/с 04754С95020) - Наименование банка: Отделение Республика Крым Банка России//УФК по Республике Крым г. Симферополь; - ИНН7707830048;- КПП 910201001;-БИК013510002;-ЕКС 40102810645370000035; -Казначейский счет 03100643000000017500; -</w:t>
      </w:r>
      <w:r w:rsidRPr="006247DE">
        <w:rPr>
          <w:sz w:val="28"/>
          <w:szCs w:val="27"/>
        </w:rPr>
        <w:t>КБК39311601230070000140</w:t>
      </w:r>
      <w:r w:rsidRPr="006247DE">
        <w:rPr>
          <w:color w:val="000000"/>
          <w:sz w:val="28"/>
          <w:szCs w:val="27"/>
          <w:shd w:val="clear" w:color="auto" w:fill="FFFFFF"/>
        </w:rPr>
        <w:t>; -О</w:t>
      </w:r>
      <w:r w:rsidRPr="006247DE">
        <w:rPr>
          <w:sz w:val="28"/>
          <w:szCs w:val="27"/>
        </w:rPr>
        <w:t>КТМО 35701000; назначение платежа - административный штраф по постановлению №5-49-</w:t>
      </w:r>
      <w:r w:rsidRPr="006247DE" w:rsidR="00697E8E">
        <w:rPr>
          <w:sz w:val="28"/>
          <w:szCs w:val="27"/>
        </w:rPr>
        <w:t>1</w:t>
      </w:r>
      <w:r w:rsidRPr="006247DE">
        <w:rPr>
          <w:sz w:val="28"/>
          <w:szCs w:val="27"/>
        </w:rPr>
        <w:t>93</w:t>
      </w:r>
      <w:r w:rsidRPr="006247DE">
        <w:rPr>
          <w:sz w:val="28"/>
          <w:szCs w:val="27"/>
        </w:rPr>
        <w:t xml:space="preserve">/2021 </w:t>
      </w:r>
      <w:r w:rsidRPr="002A341F">
        <w:rPr>
          <w:sz w:val="28"/>
          <w:szCs w:val="27"/>
        </w:rPr>
        <w:t xml:space="preserve">в отношении </w:t>
      </w:r>
      <w:r>
        <w:rPr>
          <w:sz w:val="28"/>
          <w:szCs w:val="27"/>
        </w:rPr>
        <w:t>Смыка</w:t>
      </w:r>
      <w:r w:rsidRPr="002A341F" w:rsidR="002A341F">
        <w:rPr>
          <w:sz w:val="28"/>
          <w:szCs w:val="27"/>
        </w:rPr>
        <w:t xml:space="preserve"> </w:t>
      </w:r>
      <w:r w:rsidR="006E69E0">
        <w:rPr>
          <w:sz w:val="28"/>
          <w:szCs w:val="27"/>
        </w:rPr>
        <w:t>А.Г</w:t>
      </w:r>
      <w:r w:rsidRPr="002A341F" w:rsidR="002A341F">
        <w:rPr>
          <w:sz w:val="28"/>
          <w:szCs w:val="27"/>
        </w:rPr>
        <w:t>.</w:t>
      </w:r>
    </w:p>
    <w:p w:rsidR="00F34F69" w:rsidRPr="00C46473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 w:rsidRPr="00C46473">
        <w:rPr>
          <w:sz w:val="28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34F69" w:rsidP="00FB706A">
      <w:pPr>
        <w:ind w:firstLine="567"/>
        <w:jc w:val="both"/>
        <w:rPr>
          <w:sz w:val="32"/>
          <w:szCs w:val="28"/>
        </w:rPr>
      </w:pPr>
      <w:r w:rsidRPr="00C46473">
        <w:rPr>
          <w:sz w:val="28"/>
          <w:szCs w:val="27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</w:t>
      </w:r>
      <w:r w:rsidRPr="00C46473">
        <w:rPr>
          <w:sz w:val="32"/>
          <w:szCs w:val="28"/>
        </w:rPr>
        <w:t>.</w:t>
      </w:r>
    </w:p>
    <w:p w:rsidR="00FB706A" w:rsidRPr="00C46473" w:rsidP="00FB706A">
      <w:pPr>
        <w:ind w:firstLine="567"/>
        <w:jc w:val="both"/>
        <w:rPr>
          <w:sz w:val="32"/>
          <w:szCs w:val="28"/>
        </w:rPr>
      </w:pP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Мировой судь</w:t>
      </w:r>
      <w:r>
        <w:rPr>
          <w:rFonts w:ascii="yandex-sans" w:hAnsi="yandex-sans"/>
          <w:color w:val="000000"/>
          <w:sz w:val="25"/>
          <w:szCs w:val="23"/>
        </w:rPr>
        <w:t>я(</w:t>
      </w:r>
      <w:r>
        <w:rPr>
          <w:rFonts w:ascii="yandex-sans" w:hAnsi="yandex-sans"/>
          <w:color w:val="000000"/>
          <w:sz w:val="25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ДЕПЕРСОНИФИКАЦИЮ</w:t>
      </w: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Лингвистический контроль произвел</w:t>
      </w: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Помощник </w:t>
      </w:r>
      <w:r>
        <w:rPr>
          <w:rFonts w:ascii="yandex-sans" w:hAnsi="yandex-sans"/>
          <w:color w:val="000000"/>
          <w:sz w:val="25"/>
          <w:szCs w:val="23"/>
        </w:rPr>
        <w:t xml:space="preserve">мирового </w:t>
      </w:r>
      <w:r>
        <w:rPr>
          <w:rFonts w:ascii="yandex-sans" w:hAnsi="yandex-sans"/>
          <w:color w:val="000000"/>
          <w:sz w:val="25"/>
          <w:szCs w:val="23"/>
        </w:rPr>
        <w:t xml:space="preserve">судьи __________ </w:t>
      </w:r>
      <w:r>
        <w:rPr>
          <w:rFonts w:ascii="yandex-sans" w:hAnsi="yandex-sans"/>
          <w:color w:val="000000"/>
          <w:sz w:val="25"/>
          <w:szCs w:val="23"/>
        </w:rPr>
        <w:t>С.А. Мадонова</w:t>
      </w: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СОГЛАСОВАНО</w:t>
      </w: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FB706A" w:rsidP="00FB706A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«___» __________ 2021 г.</w:t>
      </w:r>
    </w:p>
    <w:p w:rsidR="00E32A17" w:rsidRPr="00A54619" w:rsidP="00FB706A">
      <w:pPr>
        <w:ind w:firstLine="567"/>
        <w:rPr>
          <w:b/>
          <w:sz w:val="32"/>
          <w:szCs w:val="28"/>
        </w:rPr>
      </w:pPr>
    </w:p>
    <w:sectPr w:rsidSect="00B56ED6">
      <w:headerReference w:type="default" r:id="rId6"/>
      <w:pgSz w:w="11906" w:h="16838"/>
      <w:pgMar w:top="709" w:right="566" w:bottom="426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P="00F44F5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614"/>
    <w:rsid w:val="00005883"/>
    <w:rsid w:val="00007E37"/>
    <w:rsid w:val="0002559A"/>
    <w:rsid w:val="000263A4"/>
    <w:rsid w:val="00041CFD"/>
    <w:rsid w:val="000577C7"/>
    <w:rsid w:val="000616EB"/>
    <w:rsid w:val="00062083"/>
    <w:rsid w:val="000620A8"/>
    <w:rsid w:val="0007404E"/>
    <w:rsid w:val="00076701"/>
    <w:rsid w:val="000804E2"/>
    <w:rsid w:val="00091F79"/>
    <w:rsid w:val="000D4C93"/>
    <w:rsid w:val="000D6EF6"/>
    <w:rsid w:val="000E739B"/>
    <w:rsid w:val="001020A4"/>
    <w:rsid w:val="0010275B"/>
    <w:rsid w:val="00131347"/>
    <w:rsid w:val="0013177A"/>
    <w:rsid w:val="00147DB2"/>
    <w:rsid w:val="001632AF"/>
    <w:rsid w:val="00173A43"/>
    <w:rsid w:val="00184C32"/>
    <w:rsid w:val="001F2A0A"/>
    <w:rsid w:val="001F2F74"/>
    <w:rsid w:val="00205A41"/>
    <w:rsid w:val="002129FB"/>
    <w:rsid w:val="00221CB7"/>
    <w:rsid w:val="002408BC"/>
    <w:rsid w:val="00242C5F"/>
    <w:rsid w:val="0025420C"/>
    <w:rsid w:val="002A2515"/>
    <w:rsid w:val="002A341F"/>
    <w:rsid w:val="002A75CD"/>
    <w:rsid w:val="002B1255"/>
    <w:rsid w:val="002F66C4"/>
    <w:rsid w:val="002F75FF"/>
    <w:rsid w:val="0030237E"/>
    <w:rsid w:val="00303D98"/>
    <w:rsid w:val="003178A3"/>
    <w:rsid w:val="00330598"/>
    <w:rsid w:val="00365210"/>
    <w:rsid w:val="0037687F"/>
    <w:rsid w:val="003848B5"/>
    <w:rsid w:val="003C096C"/>
    <w:rsid w:val="003C6719"/>
    <w:rsid w:val="003D63F7"/>
    <w:rsid w:val="003E6AFE"/>
    <w:rsid w:val="003F795D"/>
    <w:rsid w:val="00411BAF"/>
    <w:rsid w:val="00421BF4"/>
    <w:rsid w:val="0043733E"/>
    <w:rsid w:val="00450062"/>
    <w:rsid w:val="0045644F"/>
    <w:rsid w:val="00467862"/>
    <w:rsid w:val="004702E1"/>
    <w:rsid w:val="004839BE"/>
    <w:rsid w:val="00483BAA"/>
    <w:rsid w:val="00486BED"/>
    <w:rsid w:val="004A5CBE"/>
    <w:rsid w:val="004B0944"/>
    <w:rsid w:val="004C0701"/>
    <w:rsid w:val="004C110A"/>
    <w:rsid w:val="004D593C"/>
    <w:rsid w:val="004E4387"/>
    <w:rsid w:val="004E6E10"/>
    <w:rsid w:val="00521F1D"/>
    <w:rsid w:val="005407D9"/>
    <w:rsid w:val="00554125"/>
    <w:rsid w:val="00571D56"/>
    <w:rsid w:val="00591DA4"/>
    <w:rsid w:val="005A1433"/>
    <w:rsid w:val="005A5A40"/>
    <w:rsid w:val="005B3B4B"/>
    <w:rsid w:val="005B69FB"/>
    <w:rsid w:val="005C27BF"/>
    <w:rsid w:val="005D58B2"/>
    <w:rsid w:val="005E7782"/>
    <w:rsid w:val="00613D14"/>
    <w:rsid w:val="00617EF7"/>
    <w:rsid w:val="006247DE"/>
    <w:rsid w:val="00635942"/>
    <w:rsid w:val="00650DFB"/>
    <w:rsid w:val="0067692F"/>
    <w:rsid w:val="006956D4"/>
    <w:rsid w:val="00697E8E"/>
    <w:rsid w:val="006A6058"/>
    <w:rsid w:val="006A6DDB"/>
    <w:rsid w:val="006B0FB8"/>
    <w:rsid w:val="006B740F"/>
    <w:rsid w:val="006C3BCF"/>
    <w:rsid w:val="006C56E7"/>
    <w:rsid w:val="006E69E0"/>
    <w:rsid w:val="007105BF"/>
    <w:rsid w:val="00711B03"/>
    <w:rsid w:val="0072408B"/>
    <w:rsid w:val="00726773"/>
    <w:rsid w:val="007352BF"/>
    <w:rsid w:val="00754969"/>
    <w:rsid w:val="007727FD"/>
    <w:rsid w:val="007914BA"/>
    <w:rsid w:val="007A52DB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30F05"/>
    <w:rsid w:val="00834D68"/>
    <w:rsid w:val="00860BE0"/>
    <w:rsid w:val="00864E56"/>
    <w:rsid w:val="00870B4E"/>
    <w:rsid w:val="00870EDA"/>
    <w:rsid w:val="00872C59"/>
    <w:rsid w:val="00881B26"/>
    <w:rsid w:val="008859EC"/>
    <w:rsid w:val="0088690D"/>
    <w:rsid w:val="008B2146"/>
    <w:rsid w:val="008E08D6"/>
    <w:rsid w:val="008E38BF"/>
    <w:rsid w:val="008E5641"/>
    <w:rsid w:val="008F3EA1"/>
    <w:rsid w:val="00936AFD"/>
    <w:rsid w:val="00946D34"/>
    <w:rsid w:val="00950380"/>
    <w:rsid w:val="00952D08"/>
    <w:rsid w:val="00971CA7"/>
    <w:rsid w:val="00996F0F"/>
    <w:rsid w:val="009C2E3A"/>
    <w:rsid w:val="009C3EE0"/>
    <w:rsid w:val="009D7B6D"/>
    <w:rsid w:val="009E16F4"/>
    <w:rsid w:val="009E7A56"/>
    <w:rsid w:val="009F79DB"/>
    <w:rsid w:val="00A0780B"/>
    <w:rsid w:val="00A10B75"/>
    <w:rsid w:val="00A52F8C"/>
    <w:rsid w:val="00A54619"/>
    <w:rsid w:val="00A70990"/>
    <w:rsid w:val="00A80DD8"/>
    <w:rsid w:val="00A87AC3"/>
    <w:rsid w:val="00A90117"/>
    <w:rsid w:val="00A9043B"/>
    <w:rsid w:val="00AA62B0"/>
    <w:rsid w:val="00AB1FBD"/>
    <w:rsid w:val="00AC0DBF"/>
    <w:rsid w:val="00AD3788"/>
    <w:rsid w:val="00AE7DEB"/>
    <w:rsid w:val="00B0338E"/>
    <w:rsid w:val="00B12EFB"/>
    <w:rsid w:val="00B16E14"/>
    <w:rsid w:val="00B2433A"/>
    <w:rsid w:val="00B266F7"/>
    <w:rsid w:val="00B30927"/>
    <w:rsid w:val="00B4767B"/>
    <w:rsid w:val="00B51EEB"/>
    <w:rsid w:val="00B56ED6"/>
    <w:rsid w:val="00B744CC"/>
    <w:rsid w:val="00B75810"/>
    <w:rsid w:val="00B76D0E"/>
    <w:rsid w:val="00B8519C"/>
    <w:rsid w:val="00B867F3"/>
    <w:rsid w:val="00B876A5"/>
    <w:rsid w:val="00B909E4"/>
    <w:rsid w:val="00BA3AAC"/>
    <w:rsid w:val="00BC3C61"/>
    <w:rsid w:val="00BD49AB"/>
    <w:rsid w:val="00BF2A88"/>
    <w:rsid w:val="00BF53F9"/>
    <w:rsid w:val="00BF5E07"/>
    <w:rsid w:val="00C025CA"/>
    <w:rsid w:val="00C03F69"/>
    <w:rsid w:val="00C14980"/>
    <w:rsid w:val="00C227E0"/>
    <w:rsid w:val="00C46473"/>
    <w:rsid w:val="00C4647B"/>
    <w:rsid w:val="00C52375"/>
    <w:rsid w:val="00C577EF"/>
    <w:rsid w:val="00C652A1"/>
    <w:rsid w:val="00C70645"/>
    <w:rsid w:val="00C81E3E"/>
    <w:rsid w:val="00CB0292"/>
    <w:rsid w:val="00CB6EFB"/>
    <w:rsid w:val="00CC4E4C"/>
    <w:rsid w:val="00CD15C0"/>
    <w:rsid w:val="00CD6C68"/>
    <w:rsid w:val="00CD7FB7"/>
    <w:rsid w:val="00CF21AA"/>
    <w:rsid w:val="00CF3E58"/>
    <w:rsid w:val="00D10AC7"/>
    <w:rsid w:val="00D33336"/>
    <w:rsid w:val="00D36532"/>
    <w:rsid w:val="00D4557C"/>
    <w:rsid w:val="00D50B59"/>
    <w:rsid w:val="00D70027"/>
    <w:rsid w:val="00D96AA9"/>
    <w:rsid w:val="00D97BED"/>
    <w:rsid w:val="00DC12BA"/>
    <w:rsid w:val="00DE31F8"/>
    <w:rsid w:val="00E02811"/>
    <w:rsid w:val="00E20FD2"/>
    <w:rsid w:val="00E2126F"/>
    <w:rsid w:val="00E24572"/>
    <w:rsid w:val="00E302B4"/>
    <w:rsid w:val="00E32A17"/>
    <w:rsid w:val="00E32F99"/>
    <w:rsid w:val="00E33DAE"/>
    <w:rsid w:val="00E44972"/>
    <w:rsid w:val="00E4738C"/>
    <w:rsid w:val="00E85FD6"/>
    <w:rsid w:val="00E874BA"/>
    <w:rsid w:val="00E97BF2"/>
    <w:rsid w:val="00EC08E9"/>
    <w:rsid w:val="00EC2F32"/>
    <w:rsid w:val="00EE1906"/>
    <w:rsid w:val="00EE5847"/>
    <w:rsid w:val="00EE6BD5"/>
    <w:rsid w:val="00EF3B7C"/>
    <w:rsid w:val="00EF7F61"/>
    <w:rsid w:val="00F26FF6"/>
    <w:rsid w:val="00F34F69"/>
    <w:rsid w:val="00F44F5C"/>
    <w:rsid w:val="00F574FA"/>
    <w:rsid w:val="00F74585"/>
    <w:rsid w:val="00F862D9"/>
    <w:rsid w:val="00F9753F"/>
    <w:rsid w:val="00FB706A"/>
    <w:rsid w:val="00FB7988"/>
    <w:rsid w:val="00FC2FA7"/>
    <w:rsid w:val="00FC3571"/>
    <w:rsid w:val="00FC70E6"/>
    <w:rsid w:val="00FD1513"/>
    <w:rsid w:val="00FE327F"/>
    <w:rsid w:val="00FE4249"/>
    <w:rsid w:val="00FE4CA5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E15B-A0A9-43A6-A3FE-EDCD52E7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