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D59" w:rsidRPr="00217A78" w:rsidP="00002D59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>
        <w:rPr>
          <w:bCs/>
          <w:sz w:val="28"/>
          <w:szCs w:val="28"/>
        </w:rPr>
        <w:t>453</w:t>
      </w:r>
      <w:r w:rsidRPr="00217A78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20</w:t>
      </w:r>
    </w:p>
    <w:p w:rsidR="00002D59" w:rsidRPr="00217A78" w:rsidP="00002D59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002D59" w:rsidRPr="00217A78" w:rsidP="00002D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 декабря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       </w:t>
      </w:r>
      <w:r>
        <w:rPr>
          <w:bCs/>
          <w:sz w:val="28"/>
          <w:szCs w:val="28"/>
        </w:rPr>
        <w:t xml:space="preserve">                 </w:t>
      </w:r>
      <w:r w:rsidRPr="00217A78">
        <w:rPr>
          <w:bCs/>
          <w:sz w:val="28"/>
          <w:szCs w:val="28"/>
        </w:rPr>
        <w:t xml:space="preserve">г. Симферополь </w:t>
      </w:r>
    </w:p>
    <w:p w:rsidR="00002D59" w:rsidP="00002D59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  <w:t xml:space="preserve">Мировой судья судебного участка № 5 Железнодорожного судебного района г. Симферополя Республики Крым 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>г</w:t>
      </w:r>
      <w:r w:rsidRPr="00217A78">
        <w:rPr>
          <w:sz w:val="28"/>
          <w:szCs w:val="28"/>
          <w:shd w:val="clear" w:color="auto" w:fill="FFFFFF"/>
        </w:rPr>
        <w:t>.С</w:t>
      </w:r>
      <w:r w:rsidRPr="00217A78">
        <w:rPr>
          <w:sz w:val="28"/>
          <w:szCs w:val="28"/>
          <w:shd w:val="clear" w:color="auto" w:fill="FFFFFF"/>
        </w:rPr>
        <w:t>имферополь</w:t>
      </w:r>
      <w:r w:rsidRPr="00217A78">
        <w:rPr>
          <w:sz w:val="28"/>
          <w:szCs w:val="28"/>
          <w:shd w:val="clear" w:color="auto" w:fill="FFFFFF"/>
        </w:rPr>
        <w:t xml:space="preserve">, ул. Киевская, 55/2) Попова Н.И.,    </w:t>
      </w:r>
      <w:r w:rsidRPr="00217A78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 в отношении</w:t>
      </w:r>
      <w:r w:rsidRPr="00217A78">
        <w:rPr>
          <w:rStyle w:val="s11"/>
          <w:sz w:val="28"/>
          <w:szCs w:val="28"/>
        </w:rPr>
        <w:t xml:space="preserve"> </w:t>
      </w:r>
    </w:p>
    <w:p w:rsidR="002665D6" w:rsidP="002665D6">
      <w:pPr>
        <w:ind w:left="2124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Разумейко Владимира Николаевича,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002D59" w:rsidRPr="00217A78" w:rsidP="002665D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2D59" w:rsidRPr="00217A78" w:rsidP="00002D59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УСТАНОВИЛ:</w:t>
      </w:r>
    </w:p>
    <w:p w:rsidR="00002D59" w:rsidP="00002D59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>Разумейко В.Н.</w:t>
      </w:r>
      <w:r w:rsidRPr="00217A78">
        <w:rPr>
          <w:bCs/>
          <w:sz w:val="28"/>
          <w:szCs w:val="28"/>
        </w:rPr>
        <w:t xml:space="preserve">, будучи </w:t>
      </w:r>
      <w:r>
        <w:rPr>
          <w:bCs/>
          <w:sz w:val="28"/>
          <w:szCs w:val="28"/>
        </w:rPr>
        <w:t xml:space="preserve">генеральным </w:t>
      </w:r>
      <w:r w:rsidRPr="00217A78">
        <w:rPr>
          <w:sz w:val="28"/>
          <w:szCs w:val="28"/>
          <w:shd w:val="clear" w:color="auto" w:fill="FFFFFF"/>
        </w:rPr>
        <w:t xml:space="preserve">директором </w:t>
      </w:r>
      <w:r w:rsidR="002665D6">
        <w:rPr>
          <w:sz w:val="28"/>
          <w:szCs w:val="28"/>
        </w:rPr>
        <w:t>ДАННЫЕ</w:t>
      </w:r>
      <w:r w:rsidRPr="00217A78">
        <w:rPr>
          <w:sz w:val="28"/>
          <w:szCs w:val="28"/>
          <w:shd w:val="clear" w:color="auto" w:fill="FFFFFF"/>
        </w:rPr>
        <w:t>в</w:t>
      </w:r>
      <w:r w:rsidRPr="00217A78">
        <w:rPr>
          <w:sz w:val="28"/>
          <w:szCs w:val="28"/>
          <w:shd w:val="clear" w:color="auto" w:fill="FFFFFF"/>
        </w:rPr>
        <w:t xml:space="preserve"> нарушение  п.2</w:t>
      </w:r>
      <w:r>
        <w:rPr>
          <w:sz w:val="28"/>
          <w:szCs w:val="28"/>
          <w:shd w:val="clear" w:color="auto" w:fill="FFFFFF"/>
        </w:rPr>
        <w:t>.2</w:t>
      </w:r>
      <w:r w:rsidRPr="00217A78">
        <w:rPr>
          <w:sz w:val="28"/>
          <w:szCs w:val="28"/>
          <w:shd w:val="clear" w:color="auto" w:fill="FFFFFF"/>
        </w:rPr>
        <w:t xml:space="preserve"> ст. 11 Закона 27-ФЗ,  </w:t>
      </w:r>
      <w:r>
        <w:rPr>
          <w:sz w:val="28"/>
          <w:szCs w:val="28"/>
          <w:shd w:val="clear" w:color="auto" w:fill="FFFFFF"/>
        </w:rPr>
        <w:t xml:space="preserve">не представил </w:t>
      </w:r>
      <w:r w:rsidRPr="00217A78">
        <w:rPr>
          <w:sz w:val="28"/>
          <w:szCs w:val="28"/>
          <w:shd w:val="clear" w:color="auto" w:fill="FFFFFF"/>
        </w:rPr>
        <w:t>своевременное  представление</w:t>
      </w:r>
      <w:r w:rsidRPr="00217A78">
        <w:rPr>
          <w:sz w:val="28"/>
          <w:szCs w:val="28"/>
        </w:rPr>
        <w:t xml:space="preserve"> в органы Пенсионного фонда РФ</w:t>
      </w:r>
      <w:r w:rsidRPr="00217A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октябрь 2019 года, </w:t>
      </w:r>
      <w:r w:rsidRPr="00217A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 форме СЗВ-М</w:t>
      </w:r>
      <w:r w:rsidRPr="00217A78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>
        <w:rPr>
          <w:sz w:val="28"/>
          <w:szCs w:val="28"/>
          <w:shd w:val="clear" w:color="auto" w:fill="FFFFFF"/>
        </w:rPr>
        <w:t>документооборота, который    в силу п.2.2 ст. 11 Закона</w:t>
      </w:r>
      <w:r w:rsidRPr="00381D38">
        <w:rPr>
          <w:sz w:val="28"/>
          <w:szCs w:val="28"/>
          <w:shd w:val="clear" w:color="auto" w:fill="FFFFFF"/>
        </w:rPr>
        <w:t xml:space="preserve"> 27 ФЗ должен быть представленным  не позднее </w:t>
      </w:r>
      <w:r>
        <w:rPr>
          <w:sz w:val="28"/>
          <w:szCs w:val="28"/>
          <w:shd w:val="clear" w:color="auto" w:fill="FFFFFF"/>
        </w:rPr>
        <w:t>15.11.</w:t>
      </w:r>
      <w:r w:rsidRPr="00381D38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>19</w:t>
      </w:r>
      <w:r w:rsidRPr="00381D38">
        <w:rPr>
          <w:sz w:val="28"/>
          <w:szCs w:val="28"/>
          <w:shd w:val="clear" w:color="auto" w:fill="FFFFFF"/>
        </w:rPr>
        <w:t xml:space="preserve"> года, фактический расчет был представлен </w:t>
      </w:r>
      <w:r>
        <w:rPr>
          <w:sz w:val="28"/>
          <w:szCs w:val="28"/>
          <w:shd w:val="clear" w:color="auto" w:fill="FFFFFF"/>
        </w:rPr>
        <w:t>21.01.2020</w:t>
      </w:r>
      <w:r w:rsidRPr="00381D38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002D59" w:rsidRPr="00634E06" w:rsidP="00002D59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  В судебное заседание </w:t>
      </w:r>
      <w:r>
        <w:rPr>
          <w:color w:val="000000" w:themeColor="text1"/>
          <w:shd w:val="clear" w:color="auto" w:fill="FFFFFF"/>
        </w:rPr>
        <w:t xml:space="preserve">Разумейко В.Н. </w:t>
      </w:r>
      <w:r w:rsidRPr="00A11036">
        <w:rPr>
          <w:color w:val="000000"/>
        </w:rPr>
        <w:t>явил</w:t>
      </w:r>
      <w:r>
        <w:rPr>
          <w:color w:val="000000"/>
        </w:rPr>
        <w:t xml:space="preserve">ся. Вину признал в полном объеме. Пояснила, что забыл о сроке сдачи </w:t>
      </w:r>
      <w:r w:rsidRPr="00A11036">
        <w:rPr>
          <w:color w:val="000000"/>
        </w:rPr>
        <w:t xml:space="preserve">сведения о </w:t>
      </w:r>
      <w:r>
        <w:rPr>
          <w:shd w:val="clear" w:color="auto" w:fill="FFFFFF"/>
        </w:rPr>
        <w:t>застрахованных лицах</w:t>
      </w:r>
      <w:r>
        <w:rPr>
          <w:color w:val="000000"/>
        </w:rPr>
        <w:t>.</w:t>
      </w:r>
    </w:p>
    <w:p w:rsidR="00002D59" w:rsidRPr="00217A78" w:rsidP="00002D59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Изучив  материал об административном правонарушении,   и</w:t>
      </w:r>
      <w:r w:rsidRPr="00217A78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>
        <w:rPr>
          <w:color w:val="000000" w:themeColor="text1"/>
          <w:shd w:val="clear" w:color="auto" w:fill="FFFFFF"/>
        </w:rPr>
        <w:t>Разумейко В.Н.</w:t>
      </w:r>
      <w:r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 xml:space="preserve">имеются признаки административного правонарушения, предусмотренного   </w:t>
      </w:r>
      <w:r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002D59" w:rsidP="00002D59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Виновность  </w:t>
      </w:r>
      <w:r>
        <w:rPr>
          <w:color w:val="000000" w:themeColor="text1"/>
          <w:sz w:val="28"/>
          <w:szCs w:val="28"/>
          <w:shd w:val="clear" w:color="auto" w:fill="FFFFFF"/>
        </w:rPr>
        <w:t>Разумейко В.Н.</w:t>
      </w:r>
      <w:r w:rsidRPr="00217A78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217A78">
        <w:rPr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    об </w:t>
      </w:r>
      <w:r>
        <w:rPr>
          <w:sz w:val="28"/>
          <w:szCs w:val="28"/>
          <w:shd w:val="clear" w:color="auto" w:fill="FFFFFF"/>
        </w:rPr>
        <w:t>административном правонарушени</w:t>
      </w:r>
      <w:r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>л.д</w:t>
      </w:r>
      <w:r w:rsidRPr="00217A78">
        <w:rPr>
          <w:sz w:val="28"/>
          <w:szCs w:val="28"/>
          <w:shd w:val="clear" w:color="auto" w:fill="FFFFFF"/>
        </w:rPr>
        <w:t>. 1);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сканкопией</w:t>
      </w:r>
      <w:r>
        <w:rPr>
          <w:sz w:val="28"/>
          <w:szCs w:val="28"/>
          <w:shd w:val="clear" w:color="auto" w:fill="FFFFFF"/>
        </w:rPr>
        <w:t xml:space="preserve">, подтверждающей факт отсутствия направления по телекоммуникационным каналам связи в программном комплексе АРМ Приема ПФР отчетности по форме СЗВ-М за октябрь 2019 года от </w:t>
      </w:r>
      <w:r w:rsidR="002665D6">
        <w:rPr>
          <w:sz w:val="28"/>
          <w:szCs w:val="28"/>
        </w:rPr>
        <w:t>ДАННЫЕ</w:t>
      </w:r>
      <w:r w:rsidR="002665D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(л.д. 7)</w:t>
      </w:r>
      <w:r w:rsidRPr="00217A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актом о выявленном правонарушении за октябрь 2019 года 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>л.д</w:t>
      </w:r>
      <w:r w:rsidRPr="00217A7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10</w:t>
      </w:r>
      <w:r w:rsidRPr="00217A78">
        <w:rPr>
          <w:sz w:val="28"/>
          <w:szCs w:val="28"/>
          <w:shd w:val="clear" w:color="auto" w:fill="FFFFFF"/>
        </w:rPr>
        <w:t xml:space="preserve">), </w:t>
      </w:r>
      <w:r>
        <w:rPr>
          <w:sz w:val="28"/>
          <w:szCs w:val="28"/>
          <w:shd w:val="clear" w:color="auto" w:fill="FFFFFF"/>
        </w:rPr>
        <w:t>решением о привлечении страхователя к ответственности за октябрь 2019 года</w:t>
      </w:r>
      <w:r w:rsidRPr="00217A78">
        <w:rPr>
          <w:sz w:val="28"/>
          <w:szCs w:val="28"/>
          <w:shd w:val="clear" w:color="auto" w:fill="FFFFFF"/>
        </w:rPr>
        <w:t xml:space="preserve"> (</w:t>
      </w:r>
      <w:r w:rsidRPr="00217A78">
        <w:rPr>
          <w:sz w:val="28"/>
          <w:szCs w:val="28"/>
          <w:shd w:val="clear" w:color="auto" w:fill="FFFFFF"/>
        </w:rPr>
        <w:t>л.д</w:t>
      </w:r>
      <w:r w:rsidRPr="00217A7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12</w:t>
      </w:r>
      <w:r w:rsidRPr="00217A78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002D59" w:rsidRPr="0088726D" w:rsidP="00002D59">
      <w:pPr>
        <w:ind w:firstLine="708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При таких обстоятельствах в действиях </w:t>
      </w:r>
      <w:r>
        <w:rPr>
          <w:color w:val="000000" w:themeColor="text1"/>
          <w:sz w:val="28"/>
          <w:szCs w:val="28"/>
          <w:shd w:val="clear" w:color="auto" w:fill="FFFFFF"/>
        </w:rPr>
        <w:t>Разумейко В.Н.</w:t>
      </w:r>
      <w:r w:rsidRPr="00217A78">
        <w:rPr>
          <w:sz w:val="28"/>
          <w:szCs w:val="28"/>
        </w:rPr>
        <w:t xml:space="preserve">  им</w:t>
      </w:r>
      <w:r>
        <w:rPr>
          <w:sz w:val="28"/>
          <w:szCs w:val="28"/>
        </w:rPr>
        <w:t>ее</w:t>
      </w:r>
      <w:r w:rsidRPr="00217A78">
        <w:rPr>
          <w:sz w:val="28"/>
          <w:szCs w:val="28"/>
        </w:rPr>
        <w:t>тся состав правонарушения, предусмотренного</w:t>
      </w:r>
      <w:r>
        <w:rPr>
          <w:sz w:val="28"/>
          <w:szCs w:val="28"/>
        </w:rPr>
        <w:t xml:space="preserve"> ст. 15.33.2 КоАП РФ, а именно,</w:t>
      </w:r>
      <w:r w:rsidRPr="00217A78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Пенсионного фонда РФ оформленных в установленном порядке сведений, необходимых для ведения </w:t>
      </w:r>
      <w:r w:rsidRPr="00217A78">
        <w:rPr>
          <w:sz w:val="28"/>
          <w:szCs w:val="28"/>
        </w:rPr>
        <w:t>индивидуального (персонифицированного) учета в системе обязательного пенсионного страхования.</w:t>
      </w:r>
    </w:p>
    <w:p w:rsidR="001068F7" w:rsidRPr="006D0D7E" w:rsidP="001068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6D0D7E">
        <w:rPr>
          <w:sz w:val="28"/>
          <w:szCs w:val="28"/>
        </w:rPr>
        <w:t xml:space="preserve">     Вместе с тем, согласно требованиям ст. 4.5 КоАП РФ срок давности привлечения к административной ответственности по </w:t>
      </w:r>
      <w:r w:rsidR="00002D59">
        <w:rPr>
          <w:sz w:val="28"/>
          <w:szCs w:val="28"/>
          <w:shd w:val="clear" w:color="auto" w:fill="FFFFFF"/>
        </w:rPr>
        <w:t>ст. 15.33.2</w:t>
      </w:r>
      <w:r w:rsidR="00AB726B">
        <w:rPr>
          <w:sz w:val="28"/>
          <w:szCs w:val="28"/>
        </w:rPr>
        <w:t xml:space="preserve"> </w:t>
      </w:r>
      <w:r w:rsidRPr="006D0D7E">
        <w:rPr>
          <w:sz w:val="28"/>
          <w:szCs w:val="28"/>
        </w:rPr>
        <w:t xml:space="preserve">КоАП РФ составляет один год. Совершенное правонарушение, с учетом разъяснений содержащихся  в  п. 14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 не относится к категории длящихся. </w:t>
      </w:r>
      <w:r w:rsidRPr="006D0D7E">
        <w:rPr>
          <w:rFonts w:ascii="Arial" w:hAnsi="Arial" w:cs="Arial"/>
          <w:sz w:val="28"/>
          <w:szCs w:val="28"/>
        </w:rPr>
        <w:t xml:space="preserve"> </w:t>
      </w:r>
    </w:p>
    <w:p w:rsidR="001068F7" w:rsidRPr="006D0D7E" w:rsidP="001068F7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 xml:space="preserve">            С учетом указанных требований закона срок давности привлечения к административной ответственности </w:t>
      </w:r>
      <w:r w:rsidR="00002D59">
        <w:rPr>
          <w:color w:val="000000" w:themeColor="text1"/>
          <w:sz w:val="28"/>
          <w:szCs w:val="28"/>
          <w:shd w:val="clear" w:color="auto" w:fill="FFFFFF"/>
        </w:rPr>
        <w:t>Разумейко В.Н.</w:t>
      </w:r>
      <w:r w:rsidRPr="006D0D7E">
        <w:rPr>
          <w:sz w:val="28"/>
          <w:szCs w:val="28"/>
        </w:rPr>
        <w:t xml:space="preserve"> за  совершенное правонарушение  истек, в </w:t>
      </w:r>
      <w:r w:rsidRPr="006D0D7E">
        <w:rPr>
          <w:sz w:val="28"/>
          <w:szCs w:val="28"/>
        </w:rPr>
        <w:t>связи</w:t>
      </w:r>
      <w:r w:rsidRPr="006D0D7E">
        <w:rPr>
          <w:sz w:val="28"/>
          <w:szCs w:val="28"/>
        </w:rPr>
        <w:t xml:space="preserve"> с чем производство по делу   подлежит прекращению за истечением сроков давности на основании ст. 24.5 ч.1 п. 6 КоАП РФ.  </w:t>
      </w:r>
    </w:p>
    <w:p w:rsidR="001068F7" w:rsidRPr="006D0D7E" w:rsidP="001068F7">
      <w:pPr>
        <w:jc w:val="both"/>
        <w:rPr>
          <w:sz w:val="28"/>
          <w:szCs w:val="28"/>
        </w:rPr>
      </w:pPr>
    </w:p>
    <w:p w:rsidR="001068F7" w:rsidRPr="006D0D7E" w:rsidP="001068F7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 xml:space="preserve">             На основании </w:t>
      </w:r>
      <w:r w:rsidRPr="006D0D7E">
        <w:rPr>
          <w:sz w:val="28"/>
          <w:szCs w:val="28"/>
        </w:rPr>
        <w:t>изложенного</w:t>
      </w:r>
      <w:r w:rsidRPr="006D0D7E">
        <w:rPr>
          <w:sz w:val="28"/>
          <w:szCs w:val="28"/>
        </w:rPr>
        <w:t xml:space="preserve">, руководствуясь ст. ст. 29.9, 29.10 КоАП РФ, </w:t>
      </w:r>
    </w:p>
    <w:p w:rsidR="006D0D7E" w:rsidP="001068F7">
      <w:pPr>
        <w:jc w:val="both"/>
        <w:rPr>
          <w:sz w:val="28"/>
          <w:szCs w:val="28"/>
        </w:rPr>
      </w:pPr>
    </w:p>
    <w:p w:rsidR="001068F7" w:rsidRPr="006D0D7E" w:rsidP="001068F7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ab/>
        <w:t xml:space="preserve">                                              ПОСТАНОВИЛ: </w:t>
      </w:r>
    </w:p>
    <w:p w:rsidR="006D0D7E" w:rsidP="001068F7">
      <w:pPr>
        <w:jc w:val="both"/>
        <w:rPr>
          <w:sz w:val="28"/>
          <w:szCs w:val="28"/>
        </w:rPr>
      </w:pPr>
    </w:p>
    <w:p w:rsidR="001068F7" w:rsidRPr="006D0D7E" w:rsidP="001068F7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 xml:space="preserve">         Производство по делу об административном правонарушении в отношении  </w:t>
      </w:r>
      <w:r w:rsidR="00002D59">
        <w:rPr>
          <w:color w:val="000000" w:themeColor="text1"/>
          <w:sz w:val="28"/>
          <w:szCs w:val="28"/>
          <w:shd w:val="clear" w:color="auto" w:fill="FFFFFF"/>
        </w:rPr>
        <w:t>Разумейко Владимира Николаевича</w:t>
      </w:r>
      <w:r w:rsidRPr="006D0D7E" w:rsidR="006D0D7E">
        <w:rPr>
          <w:sz w:val="28"/>
          <w:szCs w:val="28"/>
        </w:rPr>
        <w:t xml:space="preserve"> </w:t>
      </w:r>
      <w:r w:rsidRPr="006D0D7E">
        <w:rPr>
          <w:sz w:val="28"/>
          <w:szCs w:val="28"/>
        </w:rPr>
        <w:t xml:space="preserve">по </w:t>
      </w:r>
      <w:r w:rsidR="00002D59">
        <w:rPr>
          <w:sz w:val="28"/>
          <w:szCs w:val="28"/>
          <w:shd w:val="clear" w:color="auto" w:fill="FFFFFF"/>
        </w:rPr>
        <w:t>ст. 15.33.2</w:t>
      </w:r>
      <w:r w:rsidR="00AB726B">
        <w:rPr>
          <w:sz w:val="28"/>
          <w:szCs w:val="28"/>
        </w:rPr>
        <w:t xml:space="preserve"> </w:t>
      </w:r>
      <w:r w:rsidRPr="006D0D7E">
        <w:rPr>
          <w:sz w:val="28"/>
          <w:szCs w:val="28"/>
        </w:rPr>
        <w:t xml:space="preserve"> КоАП РФ       прекратить на основании ст. 24.5 ч.1 п. 6 КоАП РФ – за истечением сроков давности привлечения к административной ответственности.</w:t>
      </w:r>
    </w:p>
    <w:p w:rsidR="001068F7" w:rsidRPr="006D0D7E" w:rsidP="001068F7">
      <w:pPr>
        <w:jc w:val="both"/>
        <w:rPr>
          <w:rStyle w:val="s11"/>
          <w:sz w:val="28"/>
          <w:szCs w:val="28"/>
        </w:rPr>
      </w:pPr>
      <w:r w:rsidRPr="006D0D7E">
        <w:rPr>
          <w:sz w:val="28"/>
          <w:szCs w:val="28"/>
        </w:rPr>
        <w:t xml:space="preserve">        Постановление может быть обжаловано в течение 10 суток со дня  получения копии постановления в</w:t>
      </w:r>
      <w:r w:rsidRPr="006D0D7E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1068F7" w:rsidRPr="006D0D7E" w:rsidP="001068F7">
      <w:pPr>
        <w:jc w:val="both"/>
        <w:rPr>
          <w:sz w:val="28"/>
          <w:szCs w:val="28"/>
        </w:rPr>
      </w:pPr>
    </w:p>
    <w:p w:rsidR="001068F7" w:rsidRPr="006D0D7E" w:rsidP="001068F7">
      <w:pPr>
        <w:jc w:val="both"/>
        <w:rPr>
          <w:sz w:val="28"/>
          <w:szCs w:val="28"/>
        </w:rPr>
      </w:pPr>
    </w:p>
    <w:p w:rsidR="001068F7" w:rsidRPr="006D0D7E" w:rsidP="001068F7">
      <w:pPr>
        <w:jc w:val="both"/>
        <w:rPr>
          <w:sz w:val="24"/>
          <w:szCs w:val="24"/>
        </w:rPr>
      </w:pPr>
      <w:r w:rsidRPr="006D0D7E">
        <w:rPr>
          <w:sz w:val="28"/>
          <w:szCs w:val="28"/>
        </w:rPr>
        <w:t xml:space="preserve">      Мировой судья</w:t>
      </w:r>
      <w:r w:rsidRPr="006D0D7E">
        <w:rPr>
          <w:sz w:val="28"/>
          <w:szCs w:val="28"/>
        </w:rPr>
        <w:tab/>
      </w:r>
      <w:r w:rsidRPr="006D0D7E">
        <w:rPr>
          <w:sz w:val="28"/>
          <w:szCs w:val="28"/>
        </w:rPr>
        <w:tab/>
        <w:t xml:space="preserve">                                              Попова Н.И.</w:t>
      </w:r>
      <w:r w:rsidRPr="006D0D7E">
        <w:rPr>
          <w:sz w:val="24"/>
          <w:szCs w:val="24"/>
        </w:rPr>
        <w:t xml:space="preserve">                      </w:t>
      </w:r>
    </w:p>
    <w:p w:rsidR="00C52474" w:rsidRPr="006D0D7E" w:rsidP="00C52474">
      <w:pPr>
        <w:ind w:firstLine="708"/>
        <w:jc w:val="both"/>
        <w:rPr>
          <w:sz w:val="28"/>
          <w:szCs w:val="28"/>
        </w:rPr>
      </w:pPr>
    </w:p>
    <w:p w:rsidR="00C52474" w:rsidRPr="00D66169" w:rsidP="003B376E">
      <w:pPr>
        <w:jc w:val="both"/>
        <w:rPr>
          <w:sz w:val="28"/>
          <w:szCs w:val="28"/>
        </w:rPr>
      </w:pPr>
    </w:p>
    <w:p w:rsidR="003B376E" w:rsidRPr="00D66169" w:rsidP="00925C87">
      <w:pPr>
        <w:jc w:val="both"/>
        <w:rPr>
          <w:sz w:val="28"/>
          <w:szCs w:val="28"/>
        </w:rPr>
      </w:pPr>
      <w:r w:rsidRPr="00D66169">
        <w:rPr>
          <w:sz w:val="28"/>
          <w:szCs w:val="28"/>
        </w:rPr>
        <w:t xml:space="preserve">     </w:t>
      </w:r>
      <w:r w:rsidRPr="00D66169" w:rsidR="0074194C">
        <w:rPr>
          <w:sz w:val="28"/>
          <w:szCs w:val="28"/>
        </w:rPr>
        <w:t xml:space="preserve">      </w:t>
      </w:r>
      <w:r w:rsidRPr="00D66169">
        <w:rPr>
          <w:sz w:val="28"/>
          <w:szCs w:val="28"/>
        </w:rPr>
        <w:t xml:space="preserve">   </w:t>
      </w:r>
      <w:r w:rsidRPr="00D66169" w:rsidR="00925C87">
        <w:rPr>
          <w:sz w:val="28"/>
          <w:szCs w:val="28"/>
        </w:rPr>
        <w:t xml:space="preserve"> </w:t>
      </w:r>
    </w:p>
    <w:p w:rsidR="008862E0" w:rsidRPr="00D66169" w:rsidP="008862E0">
      <w:pPr>
        <w:jc w:val="both"/>
        <w:rPr>
          <w:sz w:val="28"/>
          <w:szCs w:val="28"/>
        </w:rPr>
      </w:pPr>
      <w:r w:rsidRPr="00D66169">
        <w:rPr>
          <w:sz w:val="28"/>
          <w:szCs w:val="28"/>
        </w:rPr>
        <w:t xml:space="preserve"> </w:t>
      </w:r>
      <w:r w:rsidRPr="00D66169">
        <w:rPr>
          <w:sz w:val="28"/>
          <w:szCs w:val="28"/>
        </w:rPr>
        <w:t xml:space="preserve">            </w:t>
      </w:r>
      <w:r w:rsidR="00A22B52">
        <w:rPr>
          <w:sz w:val="28"/>
          <w:szCs w:val="28"/>
        </w:rPr>
        <w:t xml:space="preserve"> </w:t>
      </w:r>
    </w:p>
    <w:sectPr w:rsidSect="0095389B">
      <w:headerReference w:type="default" r:id="rId4"/>
      <w:footerReference w:type="first" r:id="rId5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7A8">
    <w:pPr>
      <w:pStyle w:val="Footer"/>
    </w:pPr>
    <w:r>
      <w:rPr>
        <w:sz w:val="24"/>
      </w:rPr>
      <w:t xml:space="preserve">    </w:t>
    </w:r>
  </w:p>
  <w:p w:rsidR="007A77A8">
    <w:pPr>
      <w:pStyle w:val="Footer"/>
    </w:pPr>
  </w:p>
  <w:p w:rsidR="007A77A8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7A8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665D6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2D59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42DD"/>
    <w:rsid w:val="00085518"/>
    <w:rsid w:val="00086E05"/>
    <w:rsid w:val="00094957"/>
    <w:rsid w:val="00095903"/>
    <w:rsid w:val="000A41A7"/>
    <w:rsid w:val="000A4360"/>
    <w:rsid w:val="000A4957"/>
    <w:rsid w:val="000A601F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068F7"/>
    <w:rsid w:val="001103B9"/>
    <w:rsid w:val="001125A1"/>
    <w:rsid w:val="00121479"/>
    <w:rsid w:val="0012494B"/>
    <w:rsid w:val="00126EA0"/>
    <w:rsid w:val="00131DAD"/>
    <w:rsid w:val="00131E1F"/>
    <w:rsid w:val="001337AB"/>
    <w:rsid w:val="00134673"/>
    <w:rsid w:val="001371E5"/>
    <w:rsid w:val="00142860"/>
    <w:rsid w:val="001460D5"/>
    <w:rsid w:val="00146B03"/>
    <w:rsid w:val="00150357"/>
    <w:rsid w:val="00153ED0"/>
    <w:rsid w:val="00157301"/>
    <w:rsid w:val="001620D2"/>
    <w:rsid w:val="0016314C"/>
    <w:rsid w:val="0016317E"/>
    <w:rsid w:val="00166092"/>
    <w:rsid w:val="00167AF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C6CE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17A78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65D6"/>
    <w:rsid w:val="00271CA9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B02C0"/>
    <w:rsid w:val="002B6FE1"/>
    <w:rsid w:val="002C29F9"/>
    <w:rsid w:val="002C3129"/>
    <w:rsid w:val="002C3F70"/>
    <w:rsid w:val="002E083C"/>
    <w:rsid w:val="002E37BB"/>
    <w:rsid w:val="002F125B"/>
    <w:rsid w:val="002F20A4"/>
    <w:rsid w:val="002F30EF"/>
    <w:rsid w:val="002F7ED2"/>
    <w:rsid w:val="00301C2D"/>
    <w:rsid w:val="00302090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191C"/>
    <w:rsid w:val="0036525D"/>
    <w:rsid w:val="00371F48"/>
    <w:rsid w:val="00372766"/>
    <w:rsid w:val="0037384A"/>
    <w:rsid w:val="00375F14"/>
    <w:rsid w:val="00381D38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6E1F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541F"/>
    <w:rsid w:val="00446323"/>
    <w:rsid w:val="004503E7"/>
    <w:rsid w:val="00454008"/>
    <w:rsid w:val="00454497"/>
    <w:rsid w:val="00456E2A"/>
    <w:rsid w:val="0046470B"/>
    <w:rsid w:val="004674F0"/>
    <w:rsid w:val="0047293C"/>
    <w:rsid w:val="00472E59"/>
    <w:rsid w:val="00473654"/>
    <w:rsid w:val="0048015F"/>
    <w:rsid w:val="00480955"/>
    <w:rsid w:val="00481F0F"/>
    <w:rsid w:val="004851D4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17C"/>
    <w:rsid w:val="005178AA"/>
    <w:rsid w:val="0052042D"/>
    <w:rsid w:val="00521ED0"/>
    <w:rsid w:val="00522006"/>
    <w:rsid w:val="00524D71"/>
    <w:rsid w:val="005272D8"/>
    <w:rsid w:val="005309FC"/>
    <w:rsid w:val="0053268D"/>
    <w:rsid w:val="00532C03"/>
    <w:rsid w:val="00533320"/>
    <w:rsid w:val="0053355C"/>
    <w:rsid w:val="005456DB"/>
    <w:rsid w:val="005478FA"/>
    <w:rsid w:val="005544E3"/>
    <w:rsid w:val="00554692"/>
    <w:rsid w:val="00557851"/>
    <w:rsid w:val="00563A29"/>
    <w:rsid w:val="005733D0"/>
    <w:rsid w:val="0057476C"/>
    <w:rsid w:val="0057489B"/>
    <w:rsid w:val="00584221"/>
    <w:rsid w:val="00584A0B"/>
    <w:rsid w:val="00586A4A"/>
    <w:rsid w:val="00587B33"/>
    <w:rsid w:val="0059583F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34FF"/>
    <w:rsid w:val="006042A0"/>
    <w:rsid w:val="00606AE7"/>
    <w:rsid w:val="00610BC4"/>
    <w:rsid w:val="0061138B"/>
    <w:rsid w:val="00611727"/>
    <w:rsid w:val="00613B14"/>
    <w:rsid w:val="00614E00"/>
    <w:rsid w:val="006172AD"/>
    <w:rsid w:val="00622CA9"/>
    <w:rsid w:val="00632159"/>
    <w:rsid w:val="006330E1"/>
    <w:rsid w:val="00633E89"/>
    <w:rsid w:val="006343F8"/>
    <w:rsid w:val="00634E06"/>
    <w:rsid w:val="00640A56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1EB8"/>
    <w:rsid w:val="00692847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0D7E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6F6D33"/>
    <w:rsid w:val="0070123C"/>
    <w:rsid w:val="00701C39"/>
    <w:rsid w:val="00702112"/>
    <w:rsid w:val="007030E7"/>
    <w:rsid w:val="00703FE0"/>
    <w:rsid w:val="00706A28"/>
    <w:rsid w:val="00710548"/>
    <w:rsid w:val="00716214"/>
    <w:rsid w:val="0072090D"/>
    <w:rsid w:val="00723020"/>
    <w:rsid w:val="007338A8"/>
    <w:rsid w:val="0074041A"/>
    <w:rsid w:val="007414F9"/>
    <w:rsid w:val="0074194C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7A8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7F6"/>
    <w:rsid w:val="008019ED"/>
    <w:rsid w:val="00803CEB"/>
    <w:rsid w:val="008076A2"/>
    <w:rsid w:val="0081200A"/>
    <w:rsid w:val="008211C9"/>
    <w:rsid w:val="0082347B"/>
    <w:rsid w:val="00833DCF"/>
    <w:rsid w:val="00834584"/>
    <w:rsid w:val="00836B03"/>
    <w:rsid w:val="00845431"/>
    <w:rsid w:val="00846855"/>
    <w:rsid w:val="00847FFB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FFF"/>
    <w:rsid w:val="008A6B70"/>
    <w:rsid w:val="008B7A25"/>
    <w:rsid w:val="008C6EDC"/>
    <w:rsid w:val="008C7429"/>
    <w:rsid w:val="008D27B7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C87"/>
    <w:rsid w:val="00932081"/>
    <w:rsid w:val="0093460A"/>
    <w:rsid w:val="00940D00"/>
    <w:rsid w:val="0094229C"/>
    <w:rsid w:val="0094516B"/>
    <w:rsid w:val="0094557D"/>
    <w:rsid w:val="00946E32"/>
    <w:rsid w:val="00950700"/>
    <w:rsid w:val="0095389B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A60D9"/>
    <w:rsid w:val="009B044C"/>
    <w:rsid w:val="009B3FEF"/>
    <w:rsid w:val="009B7BD0"/>
    <w:rsid w:val="009C1A39"/>
    <w:rsid w:val="009C1F23"/>
    <w:rsid w:val="009D3BF2"/>
    <w:rsid w:val="009D746A"/>
    <w:rsid w:val="009E07FE"/>
    <w:rsid w:val="009E0EB2"/>
    <w:rsid w:val="009E514B"/>
    <w:rsid w:val="009F13B7"/>
    <w:rsid w:val="009F76B8"/>
    <w:rsid w:val="00A02EFA"/>
    <w:rsid w:val="00A03227"/>
    <w:rsid w:val="00A033E1"/>
    <w:rsid w:val="00A06F21"/>
    <w:rsid w:val="00A11036"/>
    <w:rsid w:val="00A14F11"/>
    <w:rsid w:val="00A17A69"/>
    <w:rsid w:val="00A22B52"/>
    <w:rsid w:val="00A238AE"/>
    <w:rsid w:val="00A24C24"/>
    <w:rsid w:val="00A257BA"/>
    <w:rsid w:val="00A27878"/>
    <w:rsid w:val="00A301E8"/>
    <w:rsid w:val="00A3106C"/>
    <w:rsid w:val="00A313FE"/>
    <w:rsid w:val="00A31E08"/>
    <w:rsid w:val="00A326D4"/>
    <w:rsid w:val="00A32731"/>
    <w:rsid w:val="00A32F4F"/>
    <w:rsid w:val="00A3428D"/>
    <w:rsid w:val="00A34FBE"/>
    <w:rsid w:val="00A36AA4"/>
    <w:rsid w:val="00A454E5"/>
    <w:rsid w:val="00A464F3"/>
    <w:rsid w:val="00A51CBA"/>
    <w:rsid w:val="00A5246A"/>
    <w:rsid w:val="00A52836"/>
    <w:rsid w:val="00A52CE3"/>
    <w:rsid w:val="00A62D6C"/>
    <w:rsid w:val="00A66D5F"/>
    <w:rsid w:val="00A71FB2"/>
    <w:rsid w:val="00A87DDB"/>
    <w:rsid w:val="00A9303D"/>
    <w:rsid w:val="00AA2009"/>
    <w:rsid w:val="00AA3F87"/>
    <w:rsid w:val="00AA4A3E"/>
    <w:rsid w:val="00AA5C46"/>
    <w:rsid w:val="00AB4151"/>
    <w:rsid w:val="00AB630C"/>
    <w:rsid w:val="00AB726B"/>
    <w:rsid w:val="00AB7DB9"/>
    <w:rsid w:val="00AB7EF4"/>
    <w:rsid w:val="00AC6540"/>
    <w:rsid w:val="00AD3ABA"/>
    <w:rsid w:val="00AD405B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3DDC"/>
    <w:rsid w:val="00B250FB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4D59"/>
    <w:rsid w:val="00BE535A"/>
    <w:rsid w:val="00BE58F5"/>
    <w:rsid w:val="00BF01FA"/>
    <w:rsid w:val="00BF059D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35FB2"/>
    <w:rsid w:val="00C52474"/>
    <w:rsid w:val="00C5363E"/>
    <w:rsid w:val="00C53911"/>
    <w:rsid w:val="00C619DB"/>
    <w:rsid w:val="00C63683"/>
    <w:rsid w:val="00C6377D"/>
    <w:rsid w:val="00C6497A"/>
    <w:rsid w:val="00C6567D"/>
    <w:rsid w:val="00C81C4E"/>
    <w:rsid w:val="00C823D8"/>
    <w:rsid w:val="00C87607"/>
    <w:rsid w:val="00C91679"/>
    <w:rsid w:val="00C945B5"/>
    <w:rsid w:val="00C971E5"/>
    <w:rsid w:val="00C97DD8"/>
    <w:rsid w:val="00CA3288"/>
    <w:rsid w:val="00CA35E2"/>
    <w:rsid w:val="00CA389A"/>
    <w:rsid w:val="00CA56CA"/>
    <w:rsid w:val="00CB6016"/>
    <w:rsid w:val="00CC199D"/>
    <w:rsid w:val="00CC252F"/>
    <w:rsid w:val="00CC2735"/>
    <w:rsid w:val="00CC2E26"/>
    <w:rsid w:val="00CC619B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CF3FC5"/>
    <w:rsid w:val="00D008A3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66169"/>
    <w:rsid w:val="00D72995"/>
    <w:rsid w:val="00D73C1A"/>
    <w:rsid w:val="00D748F2"/>
    <w:rsid w:val="00D74BEC"/>
    <w:rsid w:val="00D7745E"/>
    <w:rsid w:val="00D81326"/>
    <w:rsid w:val="00D82AC1"/>
    <w:rsid w:val="00D843E4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A6A48"/>
    <w:rsid w:val="00DC4BE1"/>
    <w:rsid w:val="00DC4CF1"/>
    <w:rsid w:val="00DD07CE"/>
    <w:rsid w:val="00DD68CC"/>
    <w:rsid w:val="00DF0B76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094"/>
    <w:rsid w:val="00E579D9"/>
    <w:rsid w:val="00E6466C"/>
    <w:rsid w:val="00E649E8"/>
    <w:rsid w:val="00E657CF"/>
    <w:rsid w:val="00E66FC9"/>
    <w:rsid w:val="00E74B31"/>
    <w:rsid w:val="00E75029"/>
    <w:rsid w:val="00E754EF"/>
    <w:rsid w:val="00E82BA3"/>
    <w:rsid w:val="00E83A3E"/>
    <w:rsid w:val="00E84A8A"/>
    <w:rsid w:val="00E85138"/>
    <w:rsid w:val="00E919A8"/>
    <w:rsid w:val="00EA32F5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0730B"/>
    <w:rsid w:val="00F115EC"/>
    <w:rsid w:val="00F14BE6"/>
    <w:rsid w:val="00F30C58"/>
    <w:rsid w:val="00F328FC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3F4F"/>
    <w:rsid w:val="00F66A39"/>
    <w:rsid w:val="00F67942"/>
    <w:rsid w:val="00F679B8"/>
    <w:rsid w:val="00F70EF4"/>
    <w:rsid w:val="00F72B4A"/>
    <w:rsid w:val="00F73814"/>
    <w:rsid w:val="00F84ED5"/>
    <w:rsid w:val="00F8721B"/>
    <w:rsid w:val="00F8788D"/>
    <w:rsid w:val="00F90D70"/>
    <w:rsid w:val="00F93BF6"/>
    <w:rsid w:val="00F93E87"/>
    <w:rsid w:val="00F958AB"/>
    <w:rsid w:val="00F9591B"/>
    <w:rsid w:val="00F9680E"/>
    <w:rsid w:val="00F9782B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