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07292" w:rsidRPr="00C57BC7" w:rsidP="00642487">
      <w:pPr>
        <w:shd w:val="clear" w:color="auto" w:fill="FFFFFF"/>
        <w:spacing w:line="276" w:lineRule="exact"/>
        <w:ind w:firstLine="709"/>
        <w:jc w:val="center"/>
        <w:rPr>
          <w:sz w:val="24"/>
          <w:szCs w:val="24"/>
        </w:rPr>
      </w:pPr>
      <w:r w:rsidRPr="00950C01">
        <w:rPr>
          <w:sz w:val="28"/>
          <w:szCs w:val="28"/>
        </w:rPr>
        <w:t xml:space="preserve">                         </w:t>
      </w:r>
      <w:r w:rsidR="00C57BC7">
        <w:rPr>
          <w:sz w:val="28"/>
          <w:szCs w:val="28"/>
        </w:rPr>
        <w:t xml:space="preserve">                                                                 </w:t>
      </w:r>
      <w:r w:rsidRPr="00C57BC7" w:rsidR="00C57BC7">
        <w:rPr>
          <w:sz w:val="24"/>
          <w:szCs w:val="24"/>
        </w:rPr>
        <w:t>Дело № 5-50-</w:t>
      </w:r>
      <w:r w:rsidR="00F60595">
        <w:rPr>
          <w:sz w:val="24"/>
          <w:szCs w:val="24"/>
        </w:rPr>
        <w:t>62</w:t>
      </w:r>
      <w:r w:rsidRPr="00C57BC7" w:rsidR="00C57BC7">
        <w:rPr>
          <w:sz w:val="24"/>
          <w:szCs w:val="24"/>
        </w:rPr>
        <w:t>/201</w:t>
      </w:r>
      <w:r w:rsidR="00F60595">
        <w:rPr>
          <w:sz w:val="24"/>
          <w:szCs w:val="24"/>
        </w:rPr>
        <w:t>9</w:t>
      </w:r>
      <w:r w:rsidRPr="00C57BC7">
        <w:rPr>
          <w:sz w:val="24"/>
          <w:szCs w:val="24"/>
        </w:rPr>
        <w:t xml:space="preserve">                                                                         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>
        <w:rPr>
          <w:sz w:val="28"/>
          <w:szCs w:val="28"/>
        </w:rPr>
        <w:t>28 марта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950C01" w:rsidR="000C3931">
        <w:rPr>
          <w:sz w:val="28"/>
          <w:szCs w:val="28"/>
        </w:rPr>
        <w:t xml:space="preserve"> г.</w:t>
      </w:r>
      <w:r w:rsidR="00553C2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553C2D">
        <w:rPr>
          <w:sz w:val="28"/>
          <w:szCs w:val="28"/>
        </w:rPr>
        <w:t xml:space="preserve">           </w:t>
      </w:r>
      <w:r w:rsidR="00F61B2B">
        <w:rPr>
          <w:sz w:val="28"/>
          <w:szCs w:val="28"/>
        </w:rPr>
        <w:t xml:space="preserve">      </w:t>
      </w:r>
      <w:r w:rsidRPr="00950C01">
        <w:rPr>
          <w:sz w:val="28"/>
          <w:szCs w:val="28"/>
        </w:rPr>
        <w:t xml:space="preserve">  </w:t>
      </w:r>
      <w:r w:rsidRPr="00950C01" w:rsidR="00640B40">
        <w:rPr>
          <w:sz w:val="28"/>
          <w:szCs w:val="28"/>
        </w:rPr>
        <w:t xml:space="preserve">                     </w:t>
      </w:r>
      <w:r w:rsidRPr="00950C01" w:rsidR="00607292">
        <w:rPr>
          <w:sz w:val="28"/>
          <w:szCs w:val="28"/>
        </w:rPr>
        <w:t xml:space="preserve"> </w:t>
      </w:r>
      <w:r w:rsidRPr="00950C01" w:rsidR="00640B40">
        <w:rPr>
          <w:sz w:val="28"/>
          <w:szCs w:val="28"/>
        </w:rPr>
        <w:t xml:space="preserve"> </w:t>
      </w:r>
      <w:r w:rsidRPr="00950C01" w:rsidR="000C3931">
        <w:rPr>
          <w:sz w:val="28"/>
          <w:szCs w:val="28"/>
        </w:rPr>
        <w:t xml:space="preserve">                </w:t>
      </w:r>
      <w:r w:rsidR="005C6D87">
        <w:rPr>
          <w:sz w:val="28"/>
          <w:szCs w:val="28"/>
        </w:rPr>
        <w:t xml:space="preserve">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sz w:val="28"/>
          <w:szCs w:val="28"/>
        </w:rPr>
        <w:t xml:space="preserve"> </w:t>
      </w:r>
      <w:r w:rsidRPr="00950C01">
        <w:rPr>
          <w:color w:val="000000"/>
          <w:sz w:val="28"/>
          <w:szCs w:val="28"/>
        </w:rPr>
        <w:t>Мировой судья судебного участка №50 Керченского  судебного района (городской округ Керчь) Республики Крым Стрешенец И.Э., с участием лица, в отношении которо</w:t>
      </w:r>
      <w:r w:rsidR="00F60595">
        <w:rPr>
          <w:color w:val="000000"/>
          <w:sz w:val="28"/>
          <w:szCs w:val="28"/>
        </w:rPr>
        <w:t xml:space="preserve">го ведется производству по делу </w:t>
      </w:r>
      <w:r w:rsidR="00F60595">
        <w:rPr>
          <w:color w:val="000000"/>
          <w:sz w:val="28"/>
          <w:szCs w:val="28"/>
        </w:rPr>
        <w:t>Залунина</w:t>
      </w:r>
      <w:r w:rsidR="00F60595">
        <w:rPr>
          <w:color w:val="000000"/>
          <w:sz w:val="28"/>
          <w:szCs w:val="28"/>
        </w:rPr>
        <w:t xml:space="preserve"> А.В.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F60595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Залунина</w:t>
      </w:r>
      <w:r>
        <w:rPr>
          <w:color w:val="000000"/>
          <w:sz w:val="28"/>
          <w:szCs w:val="28"/>
        </w:rPr>
        <w:t xml:space="preserve"> Алексея Валерьевича, </w:t>
      </w:r>
      <w:r w:rsidRPr="00A14582" w:rsidR="001B3268">
        <w:rPr>
          <w:i/>
        </w:rPr>
        <w:t>/изъято/</w:t>
      </w:r>
      <w:r>
        <w:rPr>
          <w:color w:val="000000"/>
          <w:sz w:val="28"/>
          <w:szCs w:val="28"/>
        </w:rPr>
        <w:t>,</w:t>
      </w:r>
    </w:p>
    <w:p w:rsidR="00607292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Залунин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Pr="00950C01" w:rsidR="002C386F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950C01" w:rsidR="00607292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950C01" w:rsidR="000C393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 w:rsidRPr="00950C01" w:rsidR="00607292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Pr="00950C01" w:rsidR="002C386F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>час</w:t>
      </w:r>
      <w:r w:rsidRPr="00950C01" w:rsidR="00607292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Pr="00950C01" w:rsidR="00607292">
        <w:rPr>
          <w:sz w:val="28"/>
          <w:szCs w:val="28"/>
        </w:rPr>
        <w:t xml:space="preserve"> минут, </w:t>
      </w:r>
      <w:r w:rsidR="00C92E3A">
        <w:rPr>
          <w:sz w:val="28"/>
          <w:szCs w:val="28"/>
        </w:rPr>
        <w:t>на 2 км + 8</w:t>
      </w:r>
      <w:r w:rsidRPr="00950C01" w:rsidR="000C3931">
        <w:rPr>
          <w:sz w:val="28"/>
          <w:szCs w:val="28"/>
        </w:rPr>
        <w:t>00 метров автомобильной дороги – автоподход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>управля</w:t>
      </w:r>
      <w:r w:rsidR="00C92E3A">
        <w:rPr>
          <w:sz w:val="28"/>
          <w:szCs w:val="28"/>
        </w:rPr>
        <w:t xml:space="preserve">л транспортным средством марки </w:t>
      </w:r>
      <w:r w:rsidRPr="00A14582" w:rsidR="001B3268">
        <w:rPr>
          <w:i/>
        </w:rPr>
        <w:t>/изъято/</w:t>
      </w:r>
      <w:r w:rsidR="00553C2D">
        <w:rPr>
          <w:sz w:val="28"/>
          <w:szCs w:val="28"/>
        </w:rPr>
        <w:t xml:space="preserve">, с государственным </w:t>
      </w:r>
      <w:r w:rsidR="00C92E3A">
        <w:rPr>
          <w:sz w:val="28"/>
          <w:szCs w:val="28"/>
        </w:rPr>
        <w:t>регистрационным знаком</w:t>
      </w:r>
      <w:r w:rsidRPr="00950C01" w:rsidR="00607292">
        <w:rPr>
          <w:sz w:val="28"/>
          <w:szCs w:val="28"/>
        </w:rPr>
        <w:t xml:space="preserve"> </w:t>
      </w:r>
      <w:r w:rsidRPr="00A14582" w:rsidR="001B3268">
        <w:rPr>
          <w:i/>
        </w:rPr>
        <w:t>/изъято/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 xml:space="preserve">будучи </w:t>
      </w:r>
      <w:r w:rsidRPr="00950C01">
        <w:rPr>
          <w:sz w:val="28"/>
          <w:szCs w:val="28"/>
        </w:rPr>
        <w:t>лишенным</w:t>
      </w:r>
      <w:r w:rsidRPr="00950C01">
        <w:rPr>
          <w:sz w:val="28"/>
          <w:szCs w:val="28"/>
        </w:rPr>
        <w:t xml:space="preserve"> права управления транспортными средствами.</w:t>
      </w:r>
      <w:r w:rsidR="001B3268">
        <w:rPr>
          <w:sz w:val="28"/>
          <w:szCs w:val="28"/>
        </w:rPr>
        <w:t xml:space="preserve">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="00F60595">
        <w:rPr>
          <w:sz w:val="28"/>
          <w:szCs w:val="28"/>
        </w:rPr>
        <w:t>Залунин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="00102DA1">
        <w:rPr>
          <w:sz w:val="28"/>
          <w:szCs w:val="28"/>
        </w:rPr>
        <w:t xml:space="preserve">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Суд, выслушав </w:t>
      </w:r>
      <w:r w:rsidR="00F60595">
        <w:rPr>
          <w:sz w:val="28"/>
          <w:szCs w:val="28"/>
        </w:rPr>
        <w:t>Залунина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Виновность </w:t>
      </w:r>
      <w:r w:rsidR="00F60595">
        <w:rPr>
          <w:sz w:val="28"/>
          <w:szCs w:val="28"/>
        </w:rPr>
        <w:t>Залунина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F60595">
        <w:rPr>
          <w:sz w:val="28"/>
          <w:szCs w:val="28"/>
        </w:rPr>
        <w:t>28 марта 2019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 w:rsidR="00F60595">
        <w:rPr>
          <w:sz w:val="28"/>
          <w:szCs w:val="28"/>
        </w:rPr>
        <w:t>28 марта</w:t>
      </w:r>
      <w:r w:rsidRPr="00950C01">
        <w:rPr>
          <w:sz w:val="28"/>
          <w:szCs w:val="28"/>
        </w:rPr>
        <w:t xml:space="preserve"> 201</w:t>
      </w:r>
      <w:r w:rsidR="00F60595">
        <w:rPr>
          <w:sz w:val="28"/>
          <w:szCs w:val="28"/>
        </w:rPr>
        <w:t>9 г.</w:t>
      </w:r>
      <w:r w:rsidR="00553C2D">
        <w:rPr>
          <w:sz w:val="28"/>
          <w:szCs w:val="28"/>
        </w:rPr>
        <w:t xml:space="preserve">, </w:t>
      </w:r>
      <w:r w:rsidR="00102DA1">
        <w:rPr>
          <w:sz w:val="28"/>
          <w:szCs w:val="28"/>
        </w:rPr>
        <w:t>справкой ИАЗ ОГИБДД УМВД Рос</w:t>
      </w:r>
      <w:r w:rsidR="00F60595">
        <w:rPr>
          <w:sz w:val="28"/>
          <w:szCs w:val="28"/>
        </w:rPr>
        <w:t xml:space="preserve">сии по г. Керчи от 28 марта 2019 г., а также протоколом об изъятии вещей и документов, согласно которому у </w:t>
      </w:r>
      <w:r w:rsidR="00F60595">
        <w:rPr>
          <w:sz w:val="28"/>
          <w:szCs w:val="28"/>
        </w:rPr>
        <w:t>Залунина</w:t>
      </w:r>
      <w:r w:rsidR="00F60595">
        <w:rPr>
          <w:sz w:val="28"/>
          <w:szCs w:val="28"/>
        </w:rPr>
        <w:t xml:space="preserve"> 28 </w:t>
      </w:r>
      <w:r w:rsidR="001B3268">
        <w:rPr>
          <w:sz w:val="28"/>
          <w:szCs w:val="28"/>
        </w:rPr>
        <w:t>марта</w:t>
      </w:r>
      <w:r w:rsidR="00F60595">
        <w:rPr>
          <w:sz w:val="28"/>
          <w:szCs w:val="28"/>
        </w:rPr>
        <w:t xml:space="preserve"> 2019 г. сотрудниками ДПС </w:t>
      </w:r>
      <w:r w:rsidR="00F60595">
        <w:rPr>
          <w:sz w:val="28"/>
          <w:szCs w:val="28"/>
        </w:rPr>
        <w:t xml:space="preserve">изъято водительское удостоверение </w:t>
      </w:r>
      <w:r w:rsidRPr="00A14582" w:rsidR="00DE5CCB">
        <w:rPr>
          <w:i/>
        </w:rPr>
        <w:t>/изъято</w:t>
      </w:r>
      <w:r w:rsidRPr="00A14582" w:rsidR="00DE5CCB">
        <w:rPr>
          <w:i/>
        </w:rPr>
        <w:t>/</w:t>
      </w:r>
      <w:r w:rsidR="00DE5CCB">
        <w:rPr>
          <w:i/>
        </w:rPr>
        <w:t xml:space="preserve"> </w:t>
      </w:r>
      <w:r w:rsidR="00F60595">
        <w:rPr>
          <w:sz w:val="28"/>
          <w:szCs w:val="28"/>
        </w:rPr>
        <w:t>от 29 марта 2011 г.</w:t>
      </w:r>
      <w:r w:rsidRPr="00950C01" w:rsidR="000C3931">
        <w:rPr>
          <w:sz w:val="28"/>
          <w:szCs w:val="28"/>
        </w:rPr>
        <w:t xml:space="preserve"> </w:t>
      </w:r>
      <w:r w:rsidRPr="00950C01">
        <w:rPr>
          <w:sz w:val="28"/>
          <w:szCs w:val="28"/>
        </w:rPr>
        <w:t xml:space="preserve">  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AC5AEF">
        <w:rPr>
          <w:sz w:val="28"/>
          <w:szCs w:val="28"/>
        </w:rPr>
        <w:t xml:space="preserve"> </w:t>
      </w:r>
      <w:r w:rsidR="00F61B2B">
        <w:rPr>
          <w:sz w:val="28"/>
          <w:szCs w:val="28"/>
        </w:rPr>
        <w:t xml:space="preserve">мирового </w:t>
      </w:r>
      <w:r w:rsidRPr="005F70D8">
        <w:rPr>
          <w:sz w:val="28"/>
          <w:szCs w:val="28"/>
        </w:rPr>
        <w:t>судьи</w:t>
      </w:r>
      <w:r w:rsidR="00F61B2B">
        <w:rPr>
          <w:sz w:val="28"/>
          <w:szCs w:val="28"/>
        </w:rPr>
        <w:t xml:space="preserve"> судебного участка №</w:t>
      </w:r>
      <w:r w:rsidR="00F60595">
        <w:rPr>
          <w:sz w:val="28"/>
          <w:szCs w:val="28"/>
        </w:rPr>
        <w:t>16</w:t>
      </w:r>
      <w:r w:rsidR="00F61B2B">
        <w:rPr>
          <w:sz w:val="28"/>
          <w:szCs w:val="28"/>
        </w:rPr>
        <w:t xml:space="preserve"> </w:t>
      </w:r>
      <w:r w:rsidR="00F60595">
        <w:rPr>
          <w:sz w:val="28"/>
          <w:szCs w:val="28"/>
        </w:rPr>
        <w:t>Ленинского судебного района г. Севастополь</w:t>
      </w:r>
      <w:r w:rsidR="00AC5AEF">
        <w:rPr>
          <w:sz w:val="28"/>
          <w:szCs w:val="28"/>
        </w:rPr>
        <w:t xml:space="preserve"> </w:t>
      </w:r>
      <w:r w:rsidR="00F60595">
        <w:rPr>
          <w:sz w:val="28"/>
          <w:szCs w:val="28"/>
        </w:rPr>
        <w:t>от 19 апреля 2019</w:t>
      </w:r>
      <w:r w:rsidRPr="005F70D8">
        <w:rPr>
          <w:sz w:val="28"/>
          <w:szCs w:val="28"/>
        </w:rPr>
        <w:t xml:space="preserve"> г.</w:t>
      </w:r>
      <w:r w:rsidRPr="00950C01" w:rsidR="00950C01">
        <w:rPr>
          <w:sz w:val="28"/>
          <w:szCs w:val="28"/>
        </w:rPr>
        <w:t xml:space="preserve"> вступившего в законную силу </w:t>
      </w:r>
      <w:r w:rsidR="00F60595">
        <w:rPr>
          <w:sz w:val="28"/>
          <w:szCs w:val="28"/>
        </w:rPr>
        <w:t>04</w:t>
      </w:r>
      <w:r w:rsidRPr="00950C01" w:rsidR="00950C01">
        <w:rPr>
          <w:sz w:val="28"/>
          <w:szCs w:val="28"/>
        </w:rPr>
        <w:t xml:space="preserve"> </w:t>
      </w:r>
      <w:r w:rsidR="00F60595">
        <w:rPr>
          <w:sz w:val="28"/>
          <w:szCs w:val="28"/>
        </w:rPr>
        <w:t>мая</w:t>
      </w:r>
      <w:r>
        <w:rPr>
          <w:sz w:val="28"/>
          <w:szCs w:val="28"/>
        </w:rPr>
        <w:t xml:space="preserve"> 201</w:t>
      </w:r>
      <w:r w:rsidR="00F60595">
        <w:rPr>
          <w:sz w:val="28"/>
          <w:szCs w:val="28"/>
        </w:rPr>
        <w:t>8</w:t>
      </w:r>
      <w:r w:rsidRPr="00950C01" w:rsidR="00950C01">
        <w:rPr>
          <w:sz w:val="28"/>
          <w:szCs w:val="28"/>
        </w:rPr>
        <w:t xml:space="preserve"> г.</w:t>
      </w:r>
      <w:r w:rsidR="00F60595">
        <w:rPr>
          <w:sz w:val="28"/>
          <w:szCs w:val="28"/>
        </w:rPr>
        <w:t xml:space="preserve"> </w:t>
      </w:r>
      <w:r w:rsidR="00F60595">
        <w:rPr>
          <w:sz w:val="28"/>
          <w:szCs w:val="28"/>
        </w:rPr>
        <w:t>Залунин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 w:rsidR="00553C2D">
        <w:rPr>
          <w:sz w:val="28"/>
          <w:szCs w:val="28"/>
        </w:rPr>
        <w:t>нарушения, предусмотренного ч. 1</w:t>
      </w:r>
      <w:r>
        <w:rPr>
          <w:sz w:val="28"/>
          <w:szCs w:val="28"/>
        </w:rPr>
        <w:t xml:space="preserve"> ст. </w:t>
      </w:r>
      <w:r w:rsidR="00F60595">
        <w:rPr>
          <w:sz w:val="28"/>
          <w:szCs w:val="28"/>
        </w:rPr>
        <w:t>12.8</w:t>
      </w:r>
      <w:r w:rsidRPr="00950C01" w:rsidR="002C386F">
        <w:rPr>
          <w:sz w:val="28"/>
          <w:szCs w:val="28"/>
        </w:rPr>
        <w:t xml:space="preserve"> КоАП РФ и ему назначено наказание в виде</w:t>
      </w:r>
      <w:r w:rsidR="00553C2D">
        <w:rPr>
          <w:sz w:val="28"/>
          <w:szCs w:val="28"/>
        </w:rPr>
        <w:t xml:space="preserve"> штрафа в размере 30000 рублей</w:t>
      </w:r>
      <w:r>
        <w:rPr>
          <w:sz w:val="28"/>
          <w:szCs w:val="28"/>
        </w:rPr>
        <w:t xml:space="preserve"> </w:t>
      </w:r>
      <w:r w:rsidR="00553C2D">
        <w:rPr>
          <w:sz w:val="28"/>
          <w:szCs w:val="28"/>
        </w:rPr>
        <w:t>с лишением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</w:t>
      </w:r>
      <w:r w:rsidR="00600E96">
        <w:rPr>
          <w:sz w:val="28"/>
          <w:szCs w:val="28"/>
        </w:rPr>
        <w:t xml:space="preserve"> 1 год 7</w:t>
      </w:r>
      <w:r w:rsidR="00F61B2B">
        <w:rPr>
          <w:sz w:val="28"/>
          <w:szCs w:val="28"/>
        </w:rPr>
        <w:t xml:space="preserve"> месяцев.</w:t>
      </w:r>
      <w:r w:rsidRPr="00950C01" w:rsidR="002C386F">
        <w:rPr>
          <w:sz w:val="28"/>
          <w:szCs w:val="28"/>
        </w:rPr>
        <w:t xml:space="preserve"> </w:t>
      </w:r>
      <w:r w:rsidR="00DE5CCB">
        <w:rPr>
          <w:sz w:val="28"/>
          <w:szCs w:val="28"/>
        </w:rPr>
        <w:t xml:space="preserve">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C62446">
        <w:rPr>
          <w:sz w:val="28"/>
          <w:szCs w:val="28"/>
        </w:rPr>
        <w:t>тат</w:t>
      </w:r>
      <w:r w:rsidR="00AC5AEF">
        <w:rPr>
          <w:sz w:val="28"/>
          <w:szCs w:val="28"/>
        </w:rPr>
        <w:t xml:space="preserve">очна для вывода о </w:t>
      </w:r>
      <w:r w:rsidR="00F61B2B">
        <w:rPr>
          <w:sz w:val="28"/>
          <w:szCs w:val="28"/>
        </w:rPr>
        <w:t xml:space="preserve">виновности </w:t>
      </w:r>
      <w:r w:rsidR="00600E96">
        <w:rPr>
          <w:sz w:val="28"/>
          <w:szCs w:val="28"/>
        </w:rPr>
        <w:t>Залунина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</w:t>
      </w:r>
      <w:r w:rsidRPr="00950C01">
        <w:rPr>
          <w:sz w:val="28"/>
          <w:szCs w:val="28"/>
        </w:rPr>
        <w:t xml:space="preserve">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При назначении </w:t>
      </w:r>
      <w:r w:rsidR="00600E96">
        <w:rPr>
          <w:sz w:val="28"/>
          <w:szCs w:val="28"/>
        </w:rPr>
        <w:t>Залунину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C29FD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600E96">
        <w:rPr>
          <w:sz w:val="28"/>
          <w:szCs w:val="28"/>
        </w:rPr>
        <w:t>Залуниным</w:t>
      </w:r>
      <w:r w:rsidRPr="00950C01">
        <w:rPr>
          <w:sz w:val="28"/>
          <w:szCs w:val="28"/>
        </w:rPr>
        <w:t xml:space="preserve"> своей вины, раскаяние в </w:t>
      </w:r>
      <w:r w:rsidRPr="00950C01"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 отягчающих административную ответственность </w:t>
      </w:r>
      <w:r>
        <w:rPr>
          <w:sz w:val="28"/>
          <w:szCs w:val="28"/>
        </w:rPr>
        <w:t>Залунина</w:t>
      </w:r>
      <w:r>
        <w:rPr>
          <w:sz w:val="28"/>
          <w:szCs w:val="28"/>
        </w:rPr>
        <w:t xml:space="preserve"> судом не установлено</w:t>
      </w:r>
      <w:r w:rsidRPr="00950C01">
        <w:rPr>
          <w:sz w:val="28"/>
          <w:szCs w:val="28"/>
        </w:rPr>
        <w:t>.</w:t>
      </w:r>
    </w:p>
    <w:p w:rsidR="00C62446" w:rsidRPr="00C62446" w:rsidP="00C62446">
      <w:pPr>
        <w:ind w:firstLine="709"/>
        <w:jc w:val="both"/>
        <w:rPr>
          <w:sz w:val="28"/>
          <w:szCs w:val="28"/>
        </w:rPr>
      </w:pPr>
      <w:r w:rsidRPr="00C62446">
        <w:rPr>
          <w:sz w:val="28"/>
          <w:szCs w:val="28"/>
        </w:rPr>
        <w:t xml:space="preserve">С учетом изложенного, характера совершенного правонарушения, личности правонарушителя, суд считает возможным назначить </w:t>
      </w:r>
      <w:r w:rsidR="00600E96">
        <w:rPr>
          <w:sz w:val="28"/>
          <w:szCs w:val="28"/>
        </w:rPr>
        <w:t>Залунину</w:t>
      </w:r>
      <w:r w:rsidRPr="00C62446">
        <w:rPr>
          <w:sz w:val="28"/>
          <w:szCs w:val="28"/>
        </w:rPr>
        <w:t xml:space="preserve"> наказание в пределах санкции ч. 2 ст. 12.7 КоАП РФ - в виде административного штрафа.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5C6D87">
        <w:rPr>
          <w:sz w:val="28"/>
          <w:szCs w:val="28"/>
        </w:rPr>
        <w:t xml:space="preserve">  </w:t>
      </w: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="00600E96">
        <w:rPr>
          <w:b/>
          <w:bCs/>
          <w:sz w:val="28"/>
          <w:szCs w:val="28"/>
        </w:rPr>
        <w:t xml:space="preserve"> </w:t>
      </w:r>
      <w:r w:rsidRPr="00600E96" w:rsidR="00600E96">
        <w:rPr>
          <w:bCs/>
          <w:sz w:val="28"/>
          <w:szCs w:val="28"/>
        </w:rPr>
        <w:t>Залунина</w:t>
      </w:r>
      <w:r w:rsidRPr="00600E96" w:rsidR="00600E96">
        <w:rPr>
          <w:bCs/>
          <w:sz w:val="28"/>
          <w:szCs w:val="28"/>
        </w:rPr>
        <w:t xml:space="preserve"> Алексея Валерьевича</w:t>
      </w:r>
      <w:r w:rsidRPr="00950C01">
        <w:rPr>
          <w:b/>
          <w:bCs/>
          <w:sz w:val="28"/>
          <w:szCs w:val="28"/>
        </w:rPr>
        <w:t xml:space="preserve">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C62446">
        <w:rPr>
          <w:sz w:val="28"/>
          <w:szCs w:val="28"/>
        </w:rPr>
        <w:t>ренного ч. 2 ст. 12.7 КоАП РФ и</w:t>
      </w:r>
      <w:r w:rsidRPr="00950C01">
        <w:rPr>
          <w:sz w:val="28"/>
          <w:szCs w:val="28"/>
        </w:rPr>
        <w:t xml:space="preserve"> 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F70D8">
        <w:rPr>
          <w:bCs/>
          <w:sz w:val="28"/>
          <w:szCs w:val="28"/>
        </w:rPr>
        <w:t>штрафа в размере 30 000 (тридцати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40101810335100010001, КБК 1881163002</w:t>
      </w:r>
      <w:r w:rsidR="00600E96">
        <w:rPr>
          <w:sz w:val="28"/>
          <w:szCs w:val="28"/>
        </w:rPr>
        <w:t>0016000140, УИН 18810491192800001965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Разъяснить </w:t>
      </w:r>
      <w:r w:rsidR="00600E96">
        <w:rPr>
          <w:bCs/>
          <w:sz w:val="28"/>
          <w:szCs w:val="28"/>
        </w:rPr>
        <w:t>Залунину</w:t>
      </w:r>
      <w:r w:rsidR="00600E96">
        <w:rPr>
          <w:bCs/>
          <w:sz w:val="28"/>
          <w:szCs w:val="28"/>
        </w:rPr>
        <w:t xml:space="preserve"> Алексею Валерьевичу</w:t>
      </w:r>
      <w:r w:rsidRPr="005F70D8">
        <w:rPr>
          <w:sz w:val="28"/>
          <w:szCs w:val="28"/>
        </w:rPr>
        <w:t xml:space="preserve"> 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600E96" w:rsidRPr="005F70D8" w:rsidP="00600E96">
      <w:pPr>
        <w:pStyle w:val="BodyText"/>
        <w:ind w:firstLine="709"/>
        <w:rPr>
          <w:sz w:val="28"/>
          <w:szCs w:val="28"/>
        </w:rPr>
      </w:pPr>
      <w:r w:rsidRPr="00600E96">
        <w:rPr>
          <w:sz w:val="28"/>
          <w:szCs w:val="28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г. Керчь, ул. Фурманова, д.9.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B97592">
        <w:rPr>
          <w:sz w:val="28"/>
          <w:szCs w:val="28"/>
        </w:rPr>
        <w:t>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</w:t>
      </w:r>
      <w:r w:rsidRPr="005F70D8">
        <w:rPr>
          <w:sz w:val="28"/>
          <w:szCs w:val="28"/>
        </w:rPr>
        <w:t>И.Э. Стрешенец</w:t>
      </w:r>
    </w:p>
    <w:p w:rsidR="00DE5CCB" w:rsidP="005F70D8">
      <w:pPr>
        <w:pStyle w:val="BodyText"/>
        <w:rPr>
          <w:sz w:val="28"/>
          <w:szCs w:val="28"/>
        </w:rPr>
      </w:pPr>
    </w:p>
    <w:p w:rsidR="00DE5CCB" w:rsidRPr="00407E37" w:rsidP="00DE5CCB">
      <w:pPr>
        <w:contextualSpacing/>
      </w:pPr>
      <w:r w:rsidRPr="00407E37">
        <w:t>ДЕПЕРСОНИФИКАЦИЮ</w:t>
      </w:r>
    </w:p>
    <w:p w:rsidR="00DE5CCB" w:rsidRPr="00407E37" w:rsidP="00DE5CCB">
      <w:pPr>
        <w:contextualSpacing/>
      </w:pPr>
      <w:r w:rsidRPr="00407E37">
        <w:t>Лингвистический контроль</w:t>
      </w:r>
    </w:p>
    <w:p w:rsidR="00DE5CCB" w:rsidRPr="00407E37" w:rsidP="00DE5CCB">
      <w:pPr>
        <w:tabs>
          <w:tab w:val="left" w:pos="1182"/>
        </w:tabs>
        <w:contextualSpacing/>
      </w:pPr>
      <w:r w:rsidRPr="00407E37">
        <w:t>произвел</w:t>
      </w:r>
      <w:r>
        <w:tab/>
      </w:r>
    </w:p>
    <w:p w:rsidR="00DE5CCB" w:rsidRPr="00407E37" w:rsidP="00DE5CCB">
      <w:pPr>
        <w:contextualSpacing/>
      </w:pPr>
      <w:r>
        <w:t>Помощник судьи __________А.А.Цаповская</w:t>
      </w:r>
    </w:p>
    <w:p w:rsidR="00DE5CCB" w:rsidRPr="00407E37" w:rsidP="00DE5CCB">
      <w:pPr>
        <w:contextualSpacing/>
      </w:pPr>
    </w:p>
    <w:p w:rsidR="00DE5CCB" w:rsidRPr="00407E37" w:rsidP="00DE5CCB">
      <w:pPr>
        <w:contextualSpacing/>
      </w:pPr>
      <w:r w:rsidRPr="00407E37">
        <w:t>СОГЛАСОВАНО</w:t>
      </w:r>
    </w:p>
    <w:p w:rsidR="00DE5CCB" w:rsidP="00DE5CCB">
      <w:pPr>
        <w:contextualSpacing/>
      </w:pPr>
      <w:r>
        <w:t>Мировой с</w:t>
      </w:r>
      <w:r w:rsidRPr="00407E37">
        <w:t>удья</w:t>
      </w:r>
      <w:r>
        <w:t xml:space="preserve">     </w:t>
      </w:r>
      <w:r w:rsidRPr="00407E37">
        <w:t xml:space="preserve">_________ </w:t>
      </w:r>
      <w:r>
        <w:t xml:space="preserve">  И.Э.Стрешенец</w:t>
      </w:r>
    </w:p>
    <w:p w:rsidR="00DE5CCB" w:rsidP="00DE5CCB">
      <w:r w:rsidRPr="00110165">
        <w:t>«</w:t>
      </w:r>
      <w:r>
        <w:t>25</w:t>
      </w:r>
      <w:r w:rsidRPr="00110165">
        <w:t xml:space="preserve">» </w:t>
      </w:r>
      <w:r>
        <w:t>апреля</w:t>
      </w:r>
      <w:r w:rsidRPr="00110165">
        <w:t xml:space="preserve">  201</w:t>
      </w:r>
      <w:r>
        <w:t>9</w:t>
      </w:r>
      <w:r w:rsidRPr="00110165">
        <w:t xml:space="preserve"> г.</w:t>
      </w:r>
    </w:p>
    <w:sectPr w:rsidSect="00600E96">
      <w:pgSz w:w="11905" w:h="16837" w:code="9"/>
      <w:pgMar w:top="567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434"/>
    <w:rsid w:val="000008F0"/>
    <w:rsid w:val="00087177"/>
    <w:rsid w:val="000C3931"/>
    <w:rsid w:val="000D165E"/>
    <w:rsid w:val="00102DA1"/>
    <w:rsid w:val="00110165"/>
    <w:rsid w:val="00110D88"/>
    <w:rsid w:val="001B3268"/>
    <w:rsid w:val="002062DB"/>
    <w:rsid w:val="00247625"/>
    <w:rsid w:val="00285C2E"/>
    <w:rsid w:val="002C386F"/>
    <w:rsid w:val="002C723A"/>
    <w:rsid w:val="00395914"/>
    <w:rsid w:val="00407E37"/>
    <w:rsid w:val="00454923"/>
    <w:rsid w:val="00460722"/>
    <w:rsid w:val="0047210B"/>
    <w:rsid w:val="00553434"/>
    <w:rsid w:val="00553C2D"/>
    <w:rsid w:val="005C6D87"/>
    <w:rsid w:val="005F70D8"/>
    <w:rsid w:val="00600E96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C29FD"/>
    <w:rsid w:val="009E26A5"/>
    <w:rsid w:val="00A10687"/>
    <w:rsid w:val="00A14582"/>
    <w:rsid w:val="00AC5AEF"/>
    <w:rsid w:val="00B62F49"/>
    <w:rsid w:val="00B7473B"/>
    <w:rsid w:val="00B77FC9"/>
    <w:rsid w:val="00B97592"/>
    <w:rsid w:val="00BC2D85"/>
    <w:rsid w:val="00BD3656"/>
    <w:rsid w:val="00BD6804"/>
    <w:rsid w:val="00BD6BE5"/>
    <w:rsid w:val="00C00496"/>
    <w:rsid w:val="00C060FF"/>
    <w:rsid w:val="00C22681"/>
    <w:rsid w:val="00C36FF9"/>
    <w:rsid w:val="00C57BC7"/>
    <w:rsid w:val="00C62446"/>
    <w:rsid w:val="00C92E3A"/>
    <w:rsid w:val="00C94FFB"/>
    <w:rsid w:val="00CC1AC1"/>
    <w:rsid w:val="00CD4961"/>
    <w:rsid w:val="00CF4E45"/>
    <w:rsid w:val="00D13832"/>
    <w:rsid w:val="00D577F3"/>
    <w:rsid w:val="00D57FDF"/>
    <w:rsid w:val="00DE5CCB"/>
    <w:rsid w:val="00F60595"/>
    <w:rsid w:val="00F61B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1B238-24EE-45B5-978C-42EF916A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