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BA2" w:rsidRPr="003C2BA2" w:rsidP="003C2BA2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F711BE">
        <w:rPr>
          <w:sz w:val="28"/>
          <w:szCs w:val="28"/>
        </w:rPr>
        <w:t>ело № 5-50-209</w:t>
      </w:r>
      <w:r w:rsidR="000A7D79">
        <w:rPr>
          <w:sz w:val="28"/>
          <w:szCs w:val="28"/>
        </w:rPr>
        <w:t>/2021</w:t>
      </w:r>
    </w:p>
    <w:p w:rsidR="003C2BA2" w:rsidRPr="003C2BA2" w:rsidP="003C2BA2">
      <w:pPr>
        <w:rPr>
          <w:sz w:val="28"/>
          <w:szCs w:val="28"/>
        </w:rPr>
      </w:pPr>
    </w:p>
    <w:p w:rsidR="003C2BA2" w:rsidRPr="003C2BA2" w:rsidP="003C2BA2">
      <w:pPr>
        <w:jc w:val="center"/>
        <w:rPr>
          <w:sz w:val="28"/>
          <w:szCs w:val="28"/>
        </w:rPr>
      </w:pPr>
      <w:r w:rsidRPr="003C2BA2">
        <w:rPr>
          <w:sz w:val="28"/>
          <w:szCs w:val="28"/>
        </w:rPr>
        <w:t>ПОСТАНОВЛЕНИЕ</w:t>
      </w:r>
    </w:p>
    <w:p w:rsidR="003C2BA2" w:rsidRPr="003C2BA2" w:rsidP="003C2BA2">
      <w:pPr>
        <w:jc w:val="center"/>
        <w:rPr>
          <w:sz w:val="28"/>
          <w:szCs w:val="28"/>
        </w:rPr>
      </w:pPr>
      <w:r w:rsidRPr="003C2BA2">
        <w:rPr>
          <w:sz w:val="28"/>
          <w:szCs w:val="28"/>
        </w:rPr>
        <w:t xml:space="preserve"> </w:t>
      </w:r>
    </w:p>
    <w:p w:rsidR="003C2BA2" w:rsidRPr="003C2BA2" w:rsidP="003C2BA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C2BA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C2BA2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3C2BA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C2BA2">
        <w:rPr>
          <w:sz w:val="28"/>
          <w:szCs w:val="28"/>
        </w:rPr>
        <w:t xml:space="preserve"> г. Керчь</w:t>
      </w:r>
    </w:p>
    <w:p w:rsidR="003C2BA2" w:rsidRPr="003C2BA2" w:rsidP="003C2BA2">
      <w:pPr>
        <w:rPr>
          <w:sz w:val="28"/>
          <w:szCs w:val="28"/>
        </w:rPr>
      </w:pPr>
      <w:r w:rsidRPr="003C2BA2">
        <w:rPr>
          <w:sz w:val="28"/>
          <w:szCs w:val="28"/>
        </w:rPr>
        <w:t xml:space="preserve">                           </w:t>
      </w:r>
    </w:p>
    <w:p w:rsidR="003C2BA2" w:rsidRPr="003C2BA2" w:rsidP="003C2BA2">
      <w:pPr>
        <w:ind w:firstLine="708"/>
        <w:jc w:val="both"/>
        <w:rPr>
          <w:sz w:val="28"/>
          <w:szCs w:val="28"/>
        </w:rPr>
      </w:pPr>
      <w:r w:rsidRPr="003C2BA2">
        <w:rPr>
          <w:sz w:val="28"/>
          <w:szCs w:val="28"/>
        </w:rPr>
        <w:t xml:space="preserve">Мировой судья судебного участка № 50 Керченского судебного </w:t>
      </w:r>
      <w:r w:rsidRPr="003C2BA2">
        <w:rPr>
          <w:sz w:val="28"/>
          <w:szCs w:val="28"/>
        </w:rPr>
        <w:t>района Республики Крым Пшеничная Г.А., (участок расположен по ул. Фурманова, 9 в г. Керчи), рассмотрев в открытом судебном заседании дело об административном</w:t>
      </w:r>
      <w:r>
        <w:rPr>
          <w:sz w:val="28"/>
          <w:szCs w:val="28"/>
        </w:rPr>
        <w:t xml:space="preserve"> правонарушении</w:t>
      </w:r>
      <w:r w:rsidRPr="003C2BA2">
        <w:rPr>
          <w:sz w:val="28"/>
          <w:szCs w:val="28"/>
        </w:rPr>
        <w:t xml:space="preserve"> в отношении:  </w:t>
      </w:r>
    </w:p>
    <w:p w:rsidR="003C2BA2" w:rsidRPr="003C2BA2" w:rsidP="003C2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Юрченко </w:t>
      </w:r>
      <w:r w:rsidR="00C5194C">
        <w:rPr>
          <w:sz w:val="28"/>
          <w:szCs w:val="28"/>
        </w:rPr>
        <w:t>Ю.В.</w:t>
      </w:r>
      <w:r>
        <w:rPr>
          <w:sz w:val="28"/>
          <w:szCs w:val="28"/>
        </w:rPr>
        <w:t xml:space="preserve">, </w:t>
      </w:r>
      <w:r w:rsidRPr="003C2BA2">
        <w:rPr>
          <w:sz w:val="28"/>
          <w:szCs w:val="28"/>
        </w:rPr>
        <w:t xml:space="preserve"> </w:t>
      </w:r>
      <w:r w:rsidR="00C5194C">
        <w:rPr>
          <w:color w:val="000000"/>
          <w:sz w:val="27"/>
          <w:szCs w:val="27"/>
        </w:rPr>
        <w:t>/изъято/</w:t>
      </w:r>
      <w:r w:rsidRPr="000A7D79" w:rsidR="00EC4D5A">
        <w:rPr>
          <w:sz w:val="28"/>
          <w:szCs w:val="28"/>
        </w:rPr>
        <w:t>,</w:t>
      </w:r>
    </w:p>
    <w:p w:rsidR="006051A6" w:rsidRPr="0075035B" w:rsidP="00EC4D5A">
      <w:pPr>
        <w:ind w:firstLine="567"/>
        <w:jc w:val="both"/>
        <w:rPr>
          <w:sz w:val="28"/>
          <w:szCs w:val="28"/>
        </w:rPr>
      </w:pPr>
      <w:r w:rsidRPr="003C2BA2">
        <w:rPr>
          <w:sz w:val="28"/>
          <w:szCs w:val="28"/>
        </w:rPr>
        <w:t>привлекаемо</w:t>
      </w:r>
      <w:r w:rsidR="00F711BE">
        <w:rPr>
          <w:sz w:val="28"/>
          <w:szCs w:val="28"/>
        </w:rPr>
        <w:t>го</w:t>
      </w:r>
      <w:r w:rsidRPr="003C2BA2">
        <w:rPr>
          <w:sz w:val="28"/>
          <w:szCs w:val="28"/>
        </w:rPr>
        <w:t xml:space="preserve"> к администр</w:t>
      </w:r>
      <w:r w:rsidR="00EC4D5A">
        <w:rPr>
          <w:sz w:val="28"/>
          <w:szCs w:val="28"/>
        </w:rPr>
        <w:t xml:space="preserve">ативной ответственности  по </w:t>
      </w:r>
      <w:r w:rsidRPr="003C2BA2">
        <w:rPr>
          <w:sz w:val="28"/>
          <w:szCs w:val="28"/>
        </w:rPr>
        <w:t xml:space="preserve">ст. </w:t>
      </w:r>
      <w:r w:rsidR="00F711BE">
        <w:rPr>
          <w:sz w:val="28"/>
          <w:szCs w:val="28"/>
        </w:rPr>
        <w:t>20.10</w:t>
      </w:r>
      <w:r w:rsidRPr="003C2BA2">
        <w:rPr>
          <w:sz w:val="28"/>
          <w:szCs w:val="28"/>
        </w:rPr>
        <w:t xml:space="preserve"> </w:t>
      </w:r>
      <w:r w:rsidRPr="00B362A3" w:rsidR="00EC4D5A">
        <w:rPr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5C0559" w:rsidR="00EC4D5A">
        <w:rPr>
          <w:sz w:val="28"/>
          <w:szCs w:val="24"/>
        </w:rPr>
        <w:t>,</w:t>
      </w:r>
    </w:p>
    <w:p w:rsidR="008D3B00" w:rsidRPr="00EC4D5A" w:rsidP="008D3B00">
      <w:pPr>
        <w:spacing w:before="120" w:after="120"/>
        <w:jc w:val="center"/>
        <w:rPr>
          <w:sz w:val="28"/>
          <w:szCs w:val="28"/>
        </w:rPr>
      </w:pPr>
      <w:r w:rsidRPr="00EC4D5A">
        <w:rPr>
          <w:sz w:val="28"/>
          <w:szCs w:val="28"/>
        </w:rPr>
        <w:t>УСТАН</w:t>
      </w:r>
      <w:r w:rsidRPr="00EC4D5A">
        <w:rPr>
          <w:sz w:val="28"/>
          <w:szCs w:val="28"/>
        </w:rPr>
        <w:t>ОВИЛ:</w:t>
      </w:r>
    </w:p>
    <w:p w:rsidR="00E473F4" w:rsidRPr="00E473F4" w:rsidP="00E473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 w:rsidR="000C2B88">
        <w:rPr>
          <w:sz w:val="28"/>
          <w:szCs w:val="28"/>
        </w:rPr>
        <w:t>инист</w:t>
      </w:r>
      <w:r w:rsidR="00EC4D5A">
        <w:rPr>
          <w:sz w:val="28"/>
          <w:szCs w:val="28"/>
        </w:rPr>
        <w:t xml:space="preserve">ративном правонарушении № </w:t>
      </w:r>
      <w:r w:rsidR="00C5194C">
        <w:rPr>
          <w:color w:val="000000"/>
          <w:sz w:val="27"/>
          <w:szCs w:val="27"/>
        </w:rPr>
        <w:t>/изъято/</w:t>
      </w:r>
      <w:r w:rsidR="00C5194C">
        <w:rPr>
          <w:color w:val="000000"/>
          <w:sz w:val="27"/>
          <w:szCs w:val="27"/>
        </w:rPr>
        <w:t xml:space="preserve"> </w:t>
      </w:r>
      <w:r w:rsidR="000C2B88">
        <w:rPr>
          <w:sz w:val="28"/>
          <w:szCs w:val="28"/>
        </w:rPr>
        <w:t xml:space="preserve">от </w:t>
      </w:r>
      <w:r>
        <w:rPr>
          <w:sz w:val="28"/>
          <w:szCs w:val="28"/>
        </w:rPr>
        <w:t>09.08</w:t>
      </w:r>
      <w:r w:rsidR="00EC4D5A">
        <w:rPr>
          <w:sz w:val="28"/>
          <w:szCs w:val="28"/>
        </w:rPr>
        <w:t>.2021</w:t>
      </w:r>
      <w:r w:rsidRPr="009651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Юрченко Ю.В. 09.08</w:t>
      </w:r>
      <w:r w:rsidR="00EC4D5A">
        <w:rPr>
          <w:sz w:val="28"/>
          <w:szCs w:val="28"/>
        </w:rPr>
        <w:t xml:space="preserve">.2021 </w:t>
      </w:r>
      <w:r>
        <w:rPr>
          <w:sz w:val="28"/>
          <w:szCs w:val="28"/>
        </w:rPr>
        <w:t>в 16 часов 5</w:t>
      </w:r>
      <w:r w:rsidRPr="00E473F4">
        <w:rPr>
          <w:sz w:val="28"/>
          <w:szCs w:val="28"/>
        </w:rPr>
        <w:t xml:space="preserve">0 минут  по </w:t>
      </w:r>
      <w:r>
        <w:rPr>
          <w:sz w:val="28"/>
          <w:szCs w:val="28"/>
        </w:rPr>
        <w:t xml:space="preserve">месту  своего жительства: </w:t>
      </w:r>
      <w:r w:rsidR="00C5194C">
        <w:rPr>
          <w:color w:val="000000"/>
          <w:sz w:val="27"/>
          <w:szCs w:val="27"/>
        </w:rPr>
        <w:t>/изъято/</w:t>
      </w:r>
      <w:r w:rsidR="00C5194C">
        <w:rPr>
          <w:color w:val="000000"/>
          <w:sz w:val="27"/>
          <w:szCs w:val="27"/>
        </w:rPr>
        <w:t xml:space="preserve"> </w:t>
      </w:r>
      <w:r w:rsidRPr="00E473F4">
        <w:rPr>
          <w:sz w:val="28"/>
          <w:szCs w:val="28"/>
        </w:rPr>
        <w:t xml:space="preserve">незаконно хранил гражданское охотничье оружие </w:t>
      </w:r>
      <w:r>
        <w:rPr>
          <w:sz w:val="28"/>
          <w:szCs w:val="28"/>
        </w:rPr>
        <w:t xml:space="preserve"> «ИЖ-58», кал. </w:t>
      </w:r>
      <w:r w:rsidR="00525DB0">
        <w:rPr>
          <w:sz w:val="28"/>
          <w:szCs w:val="28"/>
        </w:rPr>
        <w:t>16, № Р1</w:t>
      </w:r>
      <w:r w:rsidR="002E1637">
        <w:rPr>
          <w:sz w:val="28"/>
          <w:szCs w:val="28"/>
        </w:rPr>
        <w:t>3</w:t>
      </w:r>
      <w:r w:rsidR="00525DB0">
        <w:rPr>
          <w:sz w:val="28"/>
          <w:szCs w:val="28"/>
        </w:rPr>
        <w:t xml:space="preserve">65/Р9182 с разрешением РОХа № 14085339 действительным до 13.06.2020 и гражданское охотничье оружие </w:t>
      </w:r>
      <w:r w:rsidRPr="00E473F4">
        <w:rPr>
          <w:sz w:val="28"/>
          <w:szCs w:val="28"/>
        </w:rPr>
        <w:t xml:space="preserve">«ТОЗ-34Р», кал. 12, № </w:t>
      </w:r>
      <w:r w:rsidR="00525DB0">
        <w:rPr>
          <w:sz w:val="28"/>
          <w:szCs w:val="28"/>
        </w:rPr>
        <w:t>ШАБ 7689 с разрешением РОХа № 14085340 действительным до 13.06.2020,</w:t>
      </w:r>
      <w:r w:rsidRPr="00E473F4">
        <w:rPr>
          <w:sz w:val="28"/>
          <w:szCs w:val="28"/>
        </w:rPr>
        <w:t xml:space="preserve"> чем нарушил требования ст. 22 ФЗ № 150-ФЗ «Об оружии» от 13.12.1996.</w:t>
      </w:r>
    </w:p>
    <w:p w:rsidR="00E473F4" w:rsidP="00DD16DC">
      <w:pPr>
        <w:ind w:firstLine="567"/>
        <w:jc w:val="both"/>
        <w:rPr>
          <w:sz w:val="28"/>
          <w:szCs w:val="28"/>
        </w:rPr>
      </w:pPr>
      <w:r w:rsidRPr="00525DB0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Юрченко Ю.В.</w:t>
      </w:r>
      <w:r w:rsidRPr="00525DB0">
        <w:rPr>
          <w:sz w:val="28"/>
          <w:szCs w:val="28"/>
        </w:rPr>
        <w:t xml:space="preserve"> вину в а</w:t>
      </w:r>
      <w:r>
        <w:rPr>
          <w:sz w:val="28"/>
          <w:szCs w:val="28"/>
        </w:rPr>
        <w:t xml:space="preserve">дминистративном правонарушении </w:t>
      </w:r>
      <w:r w:rsidRPr="00525DB0">
        <w:rPr>
          <w:sz w:val="28"/>
          <w:szCs w:val="28"/>
        </w:rPr>
        <w:t xml:space="preserve">признал, пояснив, что знал о том, что срок разрешения на хранение и ношение оружия  </w:t>
      </w:r>
      <w:r>
        <w:rPr>
          <w:sz w:val="28"/>
          <w:szCs w:val="28"/>
        </w:rPr>
        <w:t>действительно до 13.06.20</w:t>
      </w:r>
      <w:r>
        <w:rPr>
          <w:sz w:val="28"/>
          <w:szCs w:val="28"/>
        </w:rPr>
        <w:t>20</w:t>
      </w:r>
      <w:r w:rsidRPr="00525DB0"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 находился за пределами РФ не смог вовремя подать документы для продления разрешения</w:t>
      </w:r>
      <w:r w:rsidR="00DD16DC">
        <w:rPr>
          <w:sz w:val="28"/>
          <w:szCs w:val="28"/>
        </w:rPr>
        <w:t xml:space="preserve"> на хранение и ношения оружия, в июне 2021 года ему приходило уведомление, согласно которому срок действия разрешения на хранение и ношение охотничьего оружия истек. Дополнительно пояснил, что с 1982 года имеет охотничий билет. </w:t>
      </w:r>
    </w:p>
    <w:p w:rsidR="004473B9" w:rsidP="00972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D16DC">
        <w:rPr>
          <w:sz w:val="28"/>
          <w:szCs w:val="28"/>
        </w:rPr>
        <w:t>Юрченко Ю.В.</w:t>
      </w:r>
      <w:r>
        <w:rPr>
          <w:sz w:val="28"/>
          <w:szCs w:val="28"/>
        </w:rPr>
        <w:t>, 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972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</w:t>
      </w:r>
      <w:r w:rsidRPr="004473B9">
        <w:rPr>
          <w:sz w:val="28"/>
          <w:szCs w:val="28"/>
        </w:rPr>
        <w:t>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D16DC" w:rsidP="00DD16DC">
      <w:pPr>
        <w:jc w:val="both"/>
        <w:rPr>
          <w:sz w:val="28"/>
          <w:szCs w:val="28"/>
        </w:rPr>
      </w:pPr>
      <w:r w:rsidRPr="00DD16DC">
        <w:rPr>
          <w:sz w:val="28"/>
          <w:szCs w:val="28"/>
        </w:rPr>
        <w:t xml:space="preserve">         Об</w:t>
      </w:r>
      <w:r w:rsidRPr="00DD16DC">
        <w:rPr>
          <w:sz w:val="28"/>
          <w:szCs w:val="28"/>
        </w:rPr>
        <w:t>орот оружия, боеприпасов и патронов к нему на территории Российской Федерации урегулирован Федеральным законом от 13 декабря 1996 года № 150-ФЗ «Об оружии», который закрепляет в качестве общего правила лицензионный (разрешительный) порядок приобретения доп</w:t>
      </w:r>
      <w:r w:rsidRPr="00DD16DC">
        <w:rPr>
          <w:sz w:val="28"/>
          <w:szCs w:val="28"/>
        </w:rPr>
        <w:t xml:space="preserve">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 9-13, 14-15 и др.). </w:t>
      </w:r>
    </w:p>
    <w:p w:rsidR="003453C0" w:rsidRPr="003453C0" w:rsidP="003453C0">
      <w:pPr>
        <w:ind w:firstLine="708"/>
        <w:jc w:val="both"/>
        <w:rPr>
          <w:sz w:val="28"/>
          <w:szCs w:val="28"/>
        </w:rPr>
      </w:pPr>
      <w:r w:rsidRPr="003453C0">
        <w:rPr>
          <w:sz w:val="28"/>
          <w:szCs w:val="28"/>
        </w:rPr>
        <w:t xml:space="preserve">В силу Федерального Закона от 13 декабря 1996 года № 150-ФЗ «Об оружии» хранение гражданского и служебного оружия и патронов к нему разрешается </w:t>
      </w:r>
      <w:r w:rsidRPr="003453C0">
        <w:rPr>
          <w:sz w:val="28"/>
          <w:szCs w:val="28"/>
        </w:rPr>
        <w:t>юридическим лицам и гражданам, получившим в органах внутренних дел разрешения на хранение или хранение и ношение</w:t>
      </w:r>
      <w:r w:rsidRPr="003453C0">
        <w:rPr>
          <w:sz w:val="28"/>
          <w:szCs w:val="28"/>
        </w:rPr>
        <w:t xml:space="preserve"> оружия (статья 22);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хранение, при регистрации охотничьего огнестрельн</w:t>
      </w:r>
      <w:r w:rsidRPr="003453C0">
        <w:rPr>
          <w:sz w:val="28"/>
          <w:szCs w:val="28"/>
        </w:rPr>
        <w:t>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 на его хранение и ношение сроком на пять лет; продление срока действия разрешения осущест</w:t>
      </w:r>
      <w:r w:rsidRPr="003453C0">
        <w:rPr>
          <w:sz w:val="28"/>
          <w:szCs w:val="28"/>
        </w:rPr>
        <w:t>вляется в порядке, предусмотренном статьей 9 «Лицензирование приобретения оружия и патронов к нему» данного Федерального закона; для получения лицензии на приобретение оружия гражданин Российской Федерации обязан представить в орган внутренних дел по месту</w:t>
      </w:r>
      <w:r w:rsidRPr="003453C0">
        <w:rPr>
          <w:sz w:val="28"/>
          <w:szCs w:val="28"/>
        </w:rPr>
        <w:t xml:space="preserve">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подготовки и периодической проверки знания правил безопасного обращения с оружием и наличия навык</w:t>
      </w:r>
      <w:r w:rsidRPr="003453C0">
        <w:rPr>
          <w:sz w:val="28"/>
          <w:szCs w:val="28"/>
        </w:rPr>
        <w:t>ов безопасного обращения с оружием, медицинское заключение об отсутствии медицинских противопоказаний к владению оружием, а также медицинское заключение об отсутствии в организме человека наркотических средств, психотропных веществ и их метаболитов, получе</w:t>
      </w:r>
      <w:r w:rsidRPr="003453C0">
        <w:rPr>
          <w:sz w:val="28"/>
          <w:szCs w:val="28"/>
        </w:rPr>
        <w:t xml:space="preserve">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и другие предусмотренные данным Федеральным законом документы (статья 13).                       </w:t>
      </w:r>
    </w:p>
    <w:p w:rsidR="00477AB7" w:rsidP="00477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84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9784E">
        <w:rPr>
          <w:sz w:val="28"/>
          <w:szCs w:val="28"/>
        </w:rPr>
        <w:t>Согласно п.  54  Постановления Правительства РФ от 21 июля 1998 г. N 814 "О мерах по регулированию оборота гражданского и служебного оружия и патронов к нему на территории Российской Федерации"</w:t>
      </w:r>
      <w:r>
        <w:rPr>
          <w:sz w:val="28"/>
          <w:szCs w:val="28"/>
        </w:rPr>
        <w:t xml:space="preserve"> хранение оружия и патронов разрешается юридическим и физически</w:t>
      </w:r>
      <w:r>
        <w:rPr>
          <w:sz w:val="28"/>
          <w:szCs w:val="28"/>
        </w:rPr>
        <w:t>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DD16DC" w:rsidP="00477A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действия разрешения при несоблюд</w:t>
      </w:r>
      <w:r>
        <w:rPr>
          <w:sz w:val="28"/>
          <w:szCs w:val="28"/>
        </w:rPr>
        <w:t xml:space="preserve">ении предусмотренных </w:t>
      </w:r>
      <w:hyperlink r:id="rId5" w:history="1">
        <w:r w:rsidRPr="00477AB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об оружии условий его продления хранение оружия является незаконным, так как отсутству</w:t>
      </w:r>
      <w:r>
        <w:rPr>
          <w:sz w:val="28"/>
          <w:szCs w:val="28"/>
        </w:rPr>
        <w:t>ет подтверждение соблюдения владельцем оружия необходимых безопасных условий его хранения и использования.</w:t>
      </w:r>
    </w:p>
    <w:p w:rsidR="00DB1818" w:rsidP="00DB1818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6" w:history="1">
        <w:r w:rsidR="00477AB7">
          <w:rPr>
            <w:sz w:val="28"/>
            <w:szCs w:val="28"/>
          </w:rPr>
          <w:t xml:space="preserve"> </w:t>
        </w:r>
        <w:r w:rsidR="00477AB7">
          <w:rPr>
            <w:sz w:val="28"/>
            <w:szCs w:val="28"/>
          </w:rPr>
          <w:tab/>
          <w:t>Статьей</w:t>
        </w:r>
        <w:r w:rsidRPr="007A3909" w:rsidR="00556C02">
          <w:rPr>
            <w:sz w:val="28"/>
            <w:szCs w:val="28"/>
          </w:rPr>
          <w:t xml:space="preserve"> </w:t>
        </w:r>
        <w:r w:rsidR="00477AB7">
          <w:rPr>
            <w:sz w:val="28"/>
            <w:szCs w:val="28"/>
          </w:rPr>
          <w:t>20.10</w:t>
        </w:r>
      </w:hyperlink>
      <w:r w:rsidR="00556C02">
        <w:rPr>
          <w:sz w:val="28"/>
          <w:szCs w:val="28"/>
        </w:rPr>
        <w:t xml:space="preserve"> КоАП РФ</w:t>
      </w:r>
      <w:r w:rsidR="00477AB7">
        <w:rPr>
          <w:sz w:val="28"/>
          <w:szCs w:val="28"/>
        </w:rPr>
        <w:t xml:space="preserve"> (введена в ред. Федерального </w:t>
      </w:r>
      <w:hyperlink r:id="rId7" w:history="1">
        <w:r w:rsidRPr="00477AB7" w:rsidR="00477AB7">
          <w:rPr>
            <w:sz w:val="28"/>
            <w:szCs w:val="28"/>
          </w:rPr>
          <w:t>закона</w:t>
        </w:r>
      </w:hyperlink>
      <w:r w:rsidR="00477AB7">
        <w:rPr>
          <w:sz w:val="28"/>
          <w:szCs w:val="28"/>
        </w:rPr>
        <w:t xml:space="preserve"> от 28.06.2021 N 232-ФЗ) предусмотрена административная ответственность за </w:t>
      </w:r>
      <w:r>
        <w:rPr>
          <w:sz w:val="28"/>
          <w:szCs w:val="28"/>
        </w:rPr>
        <w:t>незаконное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</w:t>
      </w:r>
      <w:r>
        <w:rPr>
          <w:sz w:val="28"/>
          <w:szCs w:val="28"/>
        </w:rPr>
        <w:t>вия не содержат уголовно наказуемого деяния, что 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</w:t>
      </w:r>
      <w:r>
        <w:rPr>
          <w:sz w:val="28"/>
          <w:szCs w:val="28"/>
        </w:rPr>
        <w:t>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477AB7" w:rsidP="00477A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примечанию 3 к статье 20.10 КоАП РФ под незаконными изготовлением, приобретением, продажей, пе</w:t>
      </w:r>
      <w:r>
        <w:rPr>
          <w:sz w:val="28"/>
          <w:szCs w:val="28"/>
        </w:rPr>
        <w:t>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</w:t>
      </w:r>
      <w:r>
        <w:rPr>
          <w:sz w:val="28"/>
          <w:szCs w:val="28"/>
        </w:rPr>
        <w:t>ции не предусмотрено либо запрещено, а также для совершения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</w:t>
      </w:r>
      <w:r>
        <w:rPr>
          <w:sz w:val="28"/>
          <w:szCs w:val="28"/>
        </w:rPr>
        <w:t>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7A3909" w:rsidP="005C78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DB1818">
        <w:rPr>
          <w:sz w:val="28"/>
          <w:szCs w:val="28"/>
        </w:rPr>
        <w:t>09.08.2021  в 16 часов 50</w:t>
      </w:r>
      <w:r>
        <w:rPr>
          <w:sz w:val="28"/>
          <w:szCs w:val="28"/>
        </w:rPr>
        <w:t xml:space="preserve"> минут по адресу: </w:t>
      </w:r>
      <w:r w:rsidR="00C5194C">
        <w:rPr>
          <w:color w:val="000000"/>
          <w:sz w:val="27"/>
          <w:szCs w:val="27"/>
        </w:rPr>
        <w:t>/изъято/</w:t>
      </w:r>
      <w:r>
        <w:rPr>
          <w:sz w:val="28"/>
          <w:szCs w:val="28"/>
        </w:rPr>
        <w:t xml:space="preserve">, </w:t>
      </w:r>
      <w:r w:rsidR="00DB1818">
        <w:rPr>
          <w:sz w:val="28"/>
          <w:szCs w:val="28"/>
        </w:rPr>
        <w:t xml:space="preserve">Юрченко Ю.В. незаконно хранил </w:t>
      </w:r>
      <w:r w:rsidRPr="00E473F4" w:rsidR="00DB1818">
        <w:rPr>
          <w:sz w:val="28"/>
          <w:szCs w:val="28"/>
        </w:rPr>
        <w:t xml:space="preserve">гражданское охотничье оружие </w:t>
      </w:r>
      <w:r w:rsidR="00DB1818">
        <w:rPr>
          <w:sz w:val="28"/>
          <w:szCs w:val="28"/>
        </w:rPr>
        <w:t xml:space="preserve"> «ИЖ-58», кал. 16, № Р1</w:t>
      </w:r>
      <w:r w:rsidR="002E1637">
        <w:rPr>
          <w:sz w:val="28"/>
          <w:szCs w:val="28"/>
        </w:rPr>
        <w:t>3</w:t>
      </w:r>
      <w:r w:rsidR="00DB1818">
        <w:rPr>
          <w:sz w:val="28"/>
          <w:szCs w:val="28"/>
        </w:rPr>
        <w:t xml:space="preserve">65/Р9182 с разрешением РОХа № 14085339 действительным до 13.06.2020 и гражданское охотничье оружие </w:t>
      </w:r>
      <w:r w:rsidRPr="00E473F4" w:rsidR="00DB1818">
        <w:rPr>
          <w:sz w:val="28"/>
          <w:szCs w:val="28"/>
        </w:rPr>
        <w:t xml:space="preserve">«ТОЗ-34Р», кал. 12, № </w:t>
      </w:r>
      <w:r w:rsidR="00DB1818">
        <w:rPr>
          <w:sz w:val="28"/>
          <w:szCs w:val="28"/>
        </w:rPr>
        <w:t>ШАБ 7689 с разрешением РОХа № 14085340 действительным до 13.06.2020. При этом лицо было уведомлено, что срок действия предоставленного разрешения истек.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 соответствии со ст. 26.1, 26.11 КоАП РФ по делу об административном правонарушении подлежит выяснению наличие события административного </w:t>
      </w:r>
      <w:r w:rsidRPr="004473B9">
        <w:rPr>
          <w:sz w:val="28"/>
          <w:szCs w:val="28"/>
        </w:rPr>
        <w:t>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</w:t>
      </w:r>
      <w:r w:rsidRPr="004473B9">
        <w:rPr>
          <w:sz w:val="28"/>
          <w:szCs w:val="28"/>
        </w:rPr>
        <w:t>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</w:t>
      </w:r>
      <w:r w:rsidRPr="004473B9">
        <w:rPr>
          <w:sz w:val="28"/>
          <w:szCs w:val="28"/>
        </w:rPr>
        <w:t>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21702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C02">
        <w:rPr>
          <w:sz w:val="28"/>
          <w:szCs w:val="28"/>
        </w:rPr>
        <w:t xml:space="preserve">Кроме признания вины </w:t>
      </w:r>
      <w:r w:rsidR="003C5946">
        <w:rPr>
          <w:sz w:val="28"/>
          <w:szCs w:val="28"/>
        </w:rPr>
        <w:t>Юрченко Ю.В., его</w:t>
      </w:r>
      <w:r w:rsidR="00556C02">
        <w:rPr>
          <w:sz w:val="28"/>
          <w:szCs w:val="28"/>
        </w:rPr>
        <w:t xml:space="preserve"> в</w:t>
      </w:r>
      <w:r w:rsidRPr="004473B9" w:rsidR="004473B9">
        <w:rPr>
          <w:sz w:val="28"/>
          <w:szCs w:val="28"/>
        </w:rPr>
        <w:t>иновность подтверждается</w:t>
      </w:r>
      <w:r>
        <w:rPr>
          <w:sz w:val="28"/>
          <w:szCs w:val="28"/>
        </w:rPr>
        <w:t>:</w:t>
      </w:r>
      <w:r w:rsidRPr="004473B9" w:rsidR="004473B9">
        <w:rPr>
          <w:sz w:val="28"/>
          <w:szCs w:val="28"/>
        </w:rPr>
        <w:t xml:space="preserve"> протоколом об админист</w:t>
      </w:r>
      <w:r>
        <w:rPr>
          <w:sz w:val="28"/>
          <w:szCs w:val="28"/>
        </w:rPr>
        <w:t xml:space="preserve">ративном правонарушении </w:t>
      </w:r>
      <w:r w:rsidR="007A3909">
        <w:rPr>
          <w:sz w:val="28"/>
          <w:szCs w:val="28"/>
        </w:rPr>
        <w:t xml:space="preserve">№ </w:t>
      </w:r>
      <w:r w:rsidR="00C5194C">
        <w:rPr>
          <w:color w:val="000000"/>
          <w:sz w:val="27"/>
          <w:szCs w:val="27"/>
        </w:rPr>
        <w:t>/изъято/</w:t>
      </w:r>
      <w:r w:rsidR="00C5194C">
        <w:rPr>
          <w:color w:val="000000"/>
          <w:sz w:val="27"/>
          <w:szCs w:val="27"/>
        </w:rPr>
        <w:t xml:space="preserve"> </w:t>
      </w:r>
      <w:r w:rsidR="003C5946">
        <w:rPr>
          <w:sz w:val="28"/>
          <w:szCs w:val="28"/>
        </w:rPr>
        <w:t>от 09.08.2021</w:t>
      </w:r>
      <w:r w:rsidR="007A3909">
        <w:rPr>
          <w:sz w:val="28"/>
          <w:szCs w:val="28"/>
        </w:rPr>
        <w:t xml:space="preserve"> </w:t>
      </w:r>
      <w:r>
        <w:rPr>
          <w:sz w:val="28"/>
          <w:szCs w:val="28"/>
        </w:rPr>
        <w:t>(л.д.2</w:t>
      </w:r>
      <w:r w:rsidRPr="004473B9" w:rsidR="004473B9">
        <w:rPr>
          <w:sz w:val="28"/>
          <w:szCs w:val="28"/>
        </w:rPr>
        <w:t xml:space="preserve">), </w:t>
      </w:r>
      <w:r w:rsidR="009129BB">
        <w:rPr>
          <w:sz w:val="28"/>
          <w:szCs w:val="28"/>
        </w:rPr>
        <w:t xml:space="preserve">протоколом изъятия оружия, квитанцией (л.д.4-6), </w:t>
      </w:r>
      <w:r>
        <w:rPr>
          <w:sz w:val="28"/>
          <w:szCs w:val="28"/>
        </w:rPr>
        <w:t>ра</w:t>
      </w:r>
      <w:r w:rsidR="009129BB">
        <w:rPr>
          <w:sz w:val="28"/>
          <w:szCs w:val="28"/>
        </w:rPr>
        <w:t>портом сотрудника полиции (л.д.7</w:t>
      </w:r>
      <w:r>
        <w:rPr>
          <w:sz w:val="28"/>
          <w:szCs w:val="28"/>
        </w:rPr>
        <w:t xml:space="preserve">), </w:t>
      </w:r>
      <w:r w:rsidR="009129BB">
        <w:rPr>
          <w:sz w:val="28"/>
          <w:szCs w:val="28"/>
        </w:rPr>
        <w:t xml:space="preserve">копией разрешения РОХа № 14085339 действительным до 13.06.2020, копией разрешения РОХа  № 14085340 действительным до 13.06.2020 (л.д.9), копией уведомления (л.д.14), копией охотничьего билета (л.д.15).      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="0070381C">
        <w:rPr>
          <w:sz w:val="28"/>
          <w:szCs w:val="28"/>
        </w:rPr>
        <w:t>Юрченко Ю.В.</w:t>
      </w:r>
      <w:r w:rsidRPr="004473B9" w:rsidR="00F31AB8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имеет</w:t>
      </w:r>
      <w:r w:rsidRPr="004473B9">
        <w:rPr>
          <w:sz w:val="28"/>
          <w:szCs w:val="28"/>
        </w:rPr>
        <w:t xml:space="preserve">ся состав административного правонарушения, предусмотренного </w:t>
      </w:r>
      <w:r w:rsidR="0070381C">
        <w:rPr>
          <w:sz w:val="28"/>
          <w:szCs w:val="28"/>
        </w:rPr>
        <w:t>ст. 20.10</w:t>
      </w:r>
      <w:r w:rsidRPr="004473B9">
        <w:rPr>
          <w:sz w:val="28"/>
          <w:szCs w:val="28"/>
        </w:rPr>
        <w:t xml:space="preserve"> КоАП РФ.</w:t>
      </w:r>
    </w:p>
    <w:p w:rsid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4473B9">
        <w:rPr>
          <w:sz w:val="28"/>
          <w:szCs w:val="28"/>
        </w:rPr>
        <w:t>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</w:t>
      </w:r>
      <w:r w:rsidRPr="004473B9">
        <w:rPr>
          <w:sz w:val="28"/>
          <w:szCs w:val="28"/>
        </w:rPr>
        <w:t xml:space="preserve">ущественное положение, обстоятельства, смягчающие </w:t>
      </w:r>
      <w:r w:rsidRPr="004473B9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70381C" w:rsidRPr="004473B9" w:rsidP="0070381C">
      <w:pPr>
        <w:ind w:firstLine="567"/>
        <w:jc w:val="both"/>
        <w:rPr>
          <w:sz w:val="28"/>
          <w:szCs w:val="28"/>
        </w:rPr>
      </w:pPr>
      <w:r w:rsidRPr="0070381C">
        <w:rPr>
          <w:sz w:val="28"/>
          <w:szCs w:val="28"/>
        </w:rPr>
        <w:t xml:space="preserve">Смягчающим вину обстоятельством суд учитывает признание </w:t>
      </w:r>
      <w:r>
        <w:rPr>
          <w:sz w:val="28"/>
          <w:szCs w:val="28"/>
        </w:rPr>
        <w:t>Юрченко Ю.В.</w:t>
      </w:r>
      <w:r w:rsidRPr="0070381C">
        <w:rPr>
          <w:sz w:val="28"/>
          <w:szCs w:val="28"/>
        </w:rPr>
        <w:t xml:space="preserve"> своей вины.</w:t>
      </w:r>
    </w:p>
    <w:p w:rsidR="00DB391C" w:rsidRPr="005C0559" w:rsidP="00DB39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5C0559">
        <w:rPr>
          <w:sz w:val="28"/>
          <w:szCs w:val="24"/>
        </w:rPr>
        <w:t xml:space="preserve">Обстоятельств, отягчающих административную ответственность </w:t>
      </w:r>
      <w:r w:rsidR="0070381C">
        <w:rPr>
          <w:sz w:val="28"/>
          <w:szCs w:val="28"/>
        </w:rPr>
        <w:t>Юрченко Ю.В.</w:t>
      </w:r>
      <w:r w:rsidRPr="005C0559">
        <w:rPr>
          <w:sz w:val="28"/>
          <w:szCs w:val="24"/>
        </w:rPr>
        <w:t xml:space="preserve">, </w:t>
      </w:r>
      <w:r>
        <w:rPr>
          <w:sz w:val="28"/>
          <w:szCs w:val="24"/>
        </w:rPr>
        <w:t>мировым судьей</w:t>
      </w:r>
      <w:r w:rsidRPr="005C0559">
        <w:rPr>
          <w:sz w:val="28"/>
          <w:szCs w:val="24"/>
        </w:rPr>
        <w:t xml:space="preserve"> не установлено.</w:t>
      </w:r>
    </w:p>
    <w:p w:rsidR="00D15815" w:rsidP="00D1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</w:t>
      </w:r>
      <w:r w:rsidR="0070381C">
        <w:rPr>
          <w:sz w:val="28"/>
          <w:szCs w:val="28"/>
        </w:rPr>
        <w:t>Юрченко Ю.В.</w:t>
      </w:r>
      <w:r>
        <w:rPr>
          <w:sz w:val="28"/>
          <w:szCs w:val="28"/>
        </w:rPr>
        <w:t xml:space="preserve">,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</w:t>
      </w:r>
      <w:r w:rsidR="0070381C">
        <w:rPr>
          <w:sz w:val="28"/>
          <w:szCs w:val="28"/>
        </w:rPr>
        <w:t>Юрченко Ю.В.</w:t>
      </w:r>
      <w:r>
        <w:rPr>
          <w:sz w:val="28"/>
          <w:szCs w:val="28"/>
        </w:rPr>
        <w:t xml:space="preserve"> административного штрафа, предусмотренного </w:t>
      </w:r>
      <w:hyperlink r:id="rId8" w:history="1">
        <w:r w:rsidR="0070381C">
          <w:rPr>
            <w:sz w:val="28"/>
            <w:szCs w:val="28"/>
          </w:rPr>
          <w:t xml:space="preserve"> статьей</w:t>
        </w:r>
        <w:r w:rsidRPr="00D15815">
          <w:rPr>
            <w:sz w:val="28"/>
            <w:szCs w:val="28"/>
          </w:rPr>
          <w:t xml:space="preserve"> </w:t>
        </w:r>
        <w:r w:rsidR="0070381C">
          <w:rPr>
            <w:sz w:val="28"/>
            <w:szCs w:val="28"/>
          </w:rPr>
          <w:t>20.10</w:t>
        </w:r>
      </w:hyperlink>
      <w:r w:rsidRPr="00D15815">
        <w:rPr>
          <w:sz w:val="28"/>
          <w:szCs w:val="28"/>
        </w:rPr>
        <w:t xml:space="preserve"> </w:t>
      </w:r>
      <w:r w:rsidR="0070381C">
        <w:rPr>
          <w:sz w:val="28"/>
          <w:szCs w:val="28"/>
        </w:rPr>
        <w:t>КоАП РФ без конфискации оружия.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>уясь ст.</w:t>
      </w:r>
      <w:r w:rsidR="0070381C">
        <w:rPr>
          <w:sz w:val="28"/>
          <w:szCs w:val="28"/>
        </w:rPr>
        <w:t xml:space="preserve"> </w:t>
      </w:r>
      <w:r w:rsidR="00F31AB8">
        <w:rPr>
          <w:sz w:val="28"/>
          <w:szCs w:val="28"/>
        </w:rPr>
        <w:t xml:space="preserve">ст.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B391C" w:rsidP="00843A04">
      <w:pPr>
        <w:spacing w:before="120" w:after="120"/>
        <w:jc w:val="center"/>
        <w:rPr>
          <w:sz w:val="28"/>
          <w:szCs w:val="28"/>
        </w:rPr>
      </w:pPr>
      <w:r w:rsidRPr="00DB391C">
        <w:rPr>
          <w:sz w:val="28"/>
          <w:szCs w:val="28"/>
        </w:rPr>
        <w:t>ПОС</w:t>
      </w:r>
      <w:r w:rsidRPr="00DB391C">
        <w:rPr>
          <w:sz w:val="28"/>
          <w:szCs w:val="28"/>
        </w:rPr>
        <w:t>ТАНОВИЛ:</w:t>
      </w:r>
    </w:p>
    <w:p w:rsidR="00843A04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70381C">
        <w:rPr>
          <w:sz w:val="28"/>
          <w:szCs w:val="28"/>
        </w:rPr>
        <w:t xml:space="preserve">Юрченко </w:t>
      </w:r>
      <w:r w:rsidR="00C5194C">
        <w:rPr>
          <w:sz w:val="28"/>
          <w:szCs w:val="28"/>
        </w:rPr>
        <w:t>Ю.В.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70381C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921702">
        <w:rPr>
          <w:sz w:val="28"/>
          <w:szCs w:val="28"/>
        </w:rPr>
        <w:t>ст.</w:t>
      </w:r>
      <w:r w:rsidR="00D15815">
        <w:rPr>
          <w:sz w:val="28"/>
          <w:szCs w:val="28"/>
        </w:rPr>
        <w:t xml:space="preserve"> </w:t>
      </w:r>
      <w:r w:rsidR="0070381C">
        <w:rPr>
          <w:sz w:val="28"/>
          <w:szCs w:val="28"/>
        </w:rPr>
        <w:t>20.10</w:t>
      </w:r>
      <w:r w:rsidRPr="00D51998">
        <w:rPr>
          <w:sz w:val="28"/>
          <w:szCs w:val="28"/>
        </w:rPr>
        <w:t xml:space="preserve"> КоАП РФ, и назначить </w:t>
      </w:r>
      <w:r w:rsidR="0070381C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70381C">
        <w:rPr>
          <w:sz w:val="28"/>
          <w:szCs w:val="28"/>
        </w:rPr>
        <w:t>5 000</w:t>
      </w:r>
      <w:r w:rsidRPr="00D51998">
        <w:rPr>
          <w:sz w:val="28"/>
          <w:szCs w:val="28"/>
        </w:rPr>
        <w:t xml:space="preserve"> (</w:t>
      </w:r>
      <w:r w:rsidR="0070381C">
        <w:rPr>
          <w:sz w:val="28"/>
          <w:szCs w:val="28"/>
        </w:rPr>
        <w:t>пяти тысяч) рублей без конфискации оружия</w:t>
      </w:r>
      <w:r w:rsidRPr="00D51998">
        <w:rPr>
          <w:sz w:val="28"/>
          <w:szCs w:val="28"/>
        </w:rPr>
        <w:t>.</w:t>
      </w:r>
    </w:p>
    <w:p w:rsidR="0070381C" w:rsidP="00843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473F4">
        <w:rPr>
          <w:sz w:val="28"/>
          <w:szCs w:val="28"/>
        </w:rPr>
        <w:t xml:space="preserve">ражданское охотничье оружие </w:t>
      </w:r>
      <w:r>
        <w:rPr>
          <w:sz w:val="28"/>
          <w:szCs w:val="28"/>
        </w:rPr>
        <w:t xml:space="preserve"> «ИЖ-58», кал. 16, № Р1</w:t>
      </w:r>
      <w:r w:rsidR="002E1637">
        <w:rPr>
          <w:sz w:val="28"/>
          <w:szCs w:val="28"/>
        </w:rPr>
        <w:t>3</w:t>
      </w:r>
      <w:r>
        <w:rPr>
          <w:sz w:val="28"/>
          <w:szCs w:val="28"/>
        </w:rPr>
        <w:t xml:space="preserve">65/Р9182, гражданское охотничье оружие </w:t>
      </w:r>
      <w:r w:rsidRPr="00E473F4">
        <w:rPr>
          <w:sz w:val="28"/>
          <w:szCs w:val="28"/>
        </w:rPr>
        <w:t xml:space="preserve">«ТОЗ-34Р», кал. 12, № </w:t>
      </w:r>
      <w:r>
        <w:rPr>
          <w:sz w:val="28"/>
          <w:szCs w:val="28"/>
        </w:rPr>
        <w:t>ШАБ 7689</w:t>
      </w:r>
      <w:r w:rsidR="002776EF">
        <w:rPr>
          <w:sz w:val="28"/>
          <w:szCs w:val="28"/>
        </w:rPr>
        <w:t xml:space="preserve">, находящиеся согласно квитанциям №№ 133741, 133742 </w:t>
      </w:r>
      <w:r w:rsidR="002A2A9B">
        <w:rPr>
          <w:sz w:val="28"/>
          <w:szCs w:val="28"/>
        </w:rPr>
        <w:t>в УМВД России по г. Керчи, - вернуть Юрченко Юрию Викторовичу.</w:t>
      </w:r>
    </w:p>
    <w:p w:rsidR="00921702" w:rsidRPr="00F020FE" w:rsidP="0098071E">
      <w:pPr>
        <w:ind w:firstLine="567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  <w:r w:rsidR="0098071E">
        <w:rPr>
          <w:sz w:val="28"/>
          <w:szCs w:val="28"/>
        </w:rPr>
        <w:t xml:space="preserve"> </w:t>
      </w:r>
    </w:p>
    <w:p w:rsidR="00921702" w:rsidP="0098071E">
      <w:pPr>
        <w:ind w:firstLine="567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Лицевой счет  04752203230 в УФК по  Республике Крым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; </w:t>
      </w:r>
      <w:r w:rsidRPr="0098071E" w:rsidR="0098071E">
        <w:rPr>
          <w:sz w:val="28"/>
          <w:szCs w:val="28"/>
        </w:rPr>
        <w:t>ОКТМО 35715000;</w:t>
      </w:r>
      <w:r w:rsidR="0098071E">
        <w:rPr>
          <w:sz w:val="26"/>
          <w:szCs w:val="26"/>
        </w:rPr>
        <w:t xml:space="preserve"> </w:t>
      </w:r>
      <w:r w:rsidRPr="0098071E" w:rsidR="00DB391C">
        <w:rPr>
          <w:sz w:val="28"/>
          <w:szCs w:val="28"/>
        </w:rPr>
        <w:t xml:space="preserve">КБК 828 1 16 </w:t>
      </w:r>
      <w:r w:rsidR="007C5F89">
        <w:rPr>
          <w:sz w:val="28"/>
          <w:szCs w:val="28"/>
        </w:rPr>
        <w:t>01203 01 0010 140</w:t>
      </w:r>
      <w:r w:rsidRPr="0098071E" w:rsidR="00DB391C">
        <w:rPr>
          <w:sz w:val="28"/>
          <w:szCs w:val="28"/>
        </w:rPr>
        <w:t>.</w:t>
      </w:r>
    </w:p>
    <w:p w:rsidR="00921702" w:rsidP="0098071E">
      <w:pPr>
        <w:pStyle w:val="a2"/>
        <w:ind w:firstLine="567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</w:t>
      </w:r>
      <w:r w:rsidRPr="00F020FE">
        <w:rPr>
          <w:sz w:val="28"/>
          <w:szCs w:val="28"/>
        </w:rPr>
        <w:t>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Pr="00F020FE">
        <w:rPr>
          <w:sz w:val="28"/>
          <w:szCs w:val="28"/>
        </w:rPr>
        <w:t>атьей 31.5 КоАП РФ.</w:t>
      </w:r>
    </w:p>
    <w:p w:rsidR="00921702" w:rsidRPr="00840BD6" w:rsidP="00921702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C5F89">
        <w:rPr>
          <w:sz w:val="28"/>
          <w:szCs w:val="28"/>
        </w:rPr>
        <w:t>Юрченко Ю.В.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21702" w:rsidRPr="00F020FE" w:rsidP="00921702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</w:t>
      </w:r>
      <w:r w:rsidRPr="00F020FE">
        <w:rPr>
          <w:sz w:val="28"/>
          <w:szCs w:val="28"/>
        </w:rPr>
        <w:t xml:space="preserve"> суд Республики Крым в течение десяти суток со дня вручения или получения копии постановления путем подачи жалобы через миров</w:t>
      </w:r>
      <w:r w:rsidR="00DB391C">
        <w:rPr>
          <w:sz w:val="28"/>
          <w:szCs w:val="28"/>
        </w:rPr>
        <w:t>ого судью судебного участка № 50</w:t>
      </w:r>
      <w:r w:rsidRPr="00F020FE">
        <w:rPr>
          <w:sz w:val="28"/>
          <w:szCs w:val="28"/>
        </w:rPr>
        <w:t xml:space="preserve"> Керченского судебного района Республики Крым.</w:t>
      </w:r>
    </w:p>
    <w:p w:rsidR="00921702" w:rsidRPr="00F020FE" w:rsidP="00921702">
      <w:pPr>
        <w:ind w:firstLine="567"/>
        <w:jc w:val="both"/>
        <w:rPr>
          <w:sz w:val="28"/>
          <w:szCs w:val="28"/>
        </w:rPr>
      </w:pPr>
    </w:p>
    <w:p w:rsidR="00921702" w:rsidRPr="0058716F" w:rsidP="00921702">
      <w:pPr>
        <w:pStyle w:val="NoSpacing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Мировой судья</w:t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</w:t>
      </w:r>
      <w:r w:rsidR="00DB391C">
        <w:rPr>
          <w:sz w:val="28"/>
          <w:szCs w:val="28"/>
        </w:rPr>
        <w:t xml:space="preserve">      </w:t>
      </w:r>
      <w:r w:rsidRPr="00F020FE">
        <w:rPr>
          <w:sz w:val="28"/>
          <w:szCs w:val="28"/>
        </w:rPr>
        <w:t xml:space="preserve"> </w:t>
      </w:r>
      <w:r w:rsidR="00DB391C">
        <w:rPr>
          <w:sz w:val="28"/>
          <w:szCs w:val="28"/>
        </w:rPr>
        <w:t>Г.А. Пшеничная</w:t>
      </w:r>
      <w:r w:rsidRPr="00F020FE">
        <w:rPr>
          <w:sz w:val="28"/>
          <w:szCs w:val="28"/>
        </w:rPr>
        <w:t xml:space="preserve"> </w:t>
      </w:r>
    </w:p>
    <w:p w:rsidR="00921702" w:rsidRPr="0058716F" w:rsidP="00921702">
      <w:pPr>
        <w:pStyle w:val="NoSpacing"/>
        <w:contextualSpacing/>
        <w:rPr>
          <w:sz w:val="28"/>
          <w:szCs w:val="28"/>
        </w:rPr>
      </w:pPr>
    </w:p>
    <w:p w:rsidR="005F14FD" w:rsidRPr="00563E03" w:rsidP="00921702">
      <w:pPr>
        <w:ind w:firstLine="708"/>
        <w:contextualSpacing/>
        <w:jc w:val="both"/>
        <w:rPr>
          <w:sz w:val="26"/>
          <w:szCs w:val="28"/>
        </w:rPr>
      </w:pPr>
    </w:p>
    <w:sectPr w:rsidSect="0020676B">
      <w:headerReference w:type="default" r:id="rId9"/>
      <w:pgSz w:w="11906" w:h="16838"/>
      <w:pgMar w:top="1134" w:right="709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4645338"/>
      <w:docPartObj>
        <w:docPartGallery w:val="Page Numbers (Top of Page)"/>
        <w:docPartUnique/>
      </w:docPartObj>
    </w:sdtPr>
    <w:sdtContent>
      <w:p w:rsidR="002067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4C">
          <w:rPr>
            <w:noProof/>
          </w:rPr>
          <w:t>5</w:t>
        </w:r>
        <w:r>
          <w:fldChar w:fldCharType="end"/>
        </w:r>
      </w:p>
    </w:sdtContent>
  </w:sdt>
  <w:p w:rsidR="00206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2C60"/>
    <w:rsid w:val="000335A9"/>
    <w:rsid w:val="00033C19"/>
    <w:rsid w:val="0004418E"/>
    <w:rsid w:val="000553B3"/>
    <w:rsid w:val="00063D7B"/>
    <w:rsid w:val="000641B1"/>
    <w:rsid w:val="00066C22"/>
    <w:rsid w:val="00072DB9"/>
    <w:rsid w:val="0008247F"/>
    <w:rsid w:val="00086952"/>
    <w:rsid w:val="00090757"/>
    <w:rsid w:val="00097AFE"/>
    <w:rsid w:val="000A7D79"/>
    <w:rsid w:val="000C2B88"/>
    <w:rsid w:val="000C5677"/>
    <w:rsid w:val="000F6226"/>
    <w:rsid w:val="000F7EB3"/>
    <w:rsid w:val="001171BF"/>
    <w:rsid w:val="001258E2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0676B"/>
    <w:rsid w:val="00212E3A"/>
    <w:rsid w:val="00216F7B"/>
    <w:rsid w:val="00247879"/>
    <w:rsid w:val="00257A92"/>
    <w:rsid w:val="00260CE7"/>
    <w:rsid w:val="00267F0E"/>
    <w:rsid w:val="00270499"/>
    <w:rsid w:val="00273E15"/>
    <w:rsid w:val="002776EF"/>
    <w:rsid w:val="002A2A9B"/>
    <w:rsid w:val="002B0B4D"/>
    <w:rsid w:val="002C2A85"/>
    <w:rsid w:val="002D3DE4"/>
    <w:rsid w:val="002E0D77"/>
    <w:rsid w:val="002E1637"/>
    <w:rsid w:val="002F2809"/>
    <w:rsid w:val="00313315"/>
    <w:rsid w:val="003430BF"/>
    <w:rsid w:val="003453C0"/>
    <w:rsid w:val="00353ADE"/>
    <w:rsid w:val="00357908"/>
    <w:rsid w:val="00372C97"/>
    <w:rsid w:val="003B62E5"/>
    <w:rsid w:val="003C2BA2"/>
    <w:rsid w:val="003C5946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76DF2"/>
    <w:rsid w:val="00477AB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5DB0"/>
    <w:rsid w:val="0052706F"/>
    <w:rsid w:val="00530E9A"/>
    <w:rsid w:val="00536920"/>
    <w:rsid w:val="0055566C"/>
    <w:rsid w:val="00556C02"/>
    <w:rsid w:val="00561553"/>
    <w:rsid w:val="00563E03"/>
    <w:rsid w:val="005670D9"/>
    <w:rsid w:val="0058716F"/>
    <w:rsid w:val="00592360"/>
    <w:rsid w:val="005B22C0"/>
    <w:rsid w:val="005C0559"/>
    <w:rsid w:val="005C4437"/>
    <w:rsid w:val="005C5168"/>
    <w:rsid w:val="005C785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381C"/>
    <w:rsid w:val="007077CA"/>
    <w:rsid w:val="00724705"/>
    <w:rsid w:val="007409D4"/>
    <w:rsid w:val="0075035B"/>
    <w:rsid w:val="00780D50"/>
    <w:rsid w:val="00797142"/>
    <w:rsid w:val="007A14CD"/>
    <w:rsid w:val="007A3909"/>
    <w:rsid w:val="007B279C"/>
    <w:rsid w:val="007C5769"/>
    <w:rsid w:val="007C5F89"/>
    <w:rsid w:val="007D153B"/>
    <w:rsid w:val="007D56C7"/>
    <w:rsid w:val="007F59BD"/>
    <w:rsid w:val="007F5EB7"/>
    <w:rsid w:val="00805C41"/>
    <w:rsid w:val="008164E8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29BB"/>
    <w:rsid w:val="0091416E"/>
    <w:rsid w:val="00914D9C"/>
    <w:rsid w:val="00921702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271C"/>
    <w:rsid w:val="0098052A"/>
    <w:rsid w:val="0098071E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362A3"/>
    <w:rsid w:val="00B616D8"/>
    <w:rsid w:val="00B650F4"/>
    <w:rsid w:val="00B6744D"/>
    <w:rsid w:val="00B7316D"/>
    <w:rsid w:val="00B7550B"/>
    <w:rsid w:val="00B91ED7"/>
    <w:rsid w:val="00B94065"/>
    <w:rsid w:val="00B9784E"/>
    <w:rsid w:val="00BA1F39"/>
    <w:rsid w:val="00BF0CA3"/>
    <w:rsid w:val="00C05985"/>
    <w:rsid w:val="00C05C42"/>
    <w:rsid w:val="00C15432"/>
    <w:rsid w:val="00C235DF"/>
    <w:rsid w:val="00C31FE7"/>
    <w:rsid w:val="00C46290"/>
    <w:rsid w:val="00C5194C"/>
    <w:rsid w:val="00C5510D"/>
    <w:rsid w:val="00C56182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5815"/>
    <w:rsid w:val="00D17092"/>
    <w:rsid w:val="00D2159C"/>
    <w:rsid w:val="00D34E9A"/>
    <w:rsid w:val="00D46E2D"/>
    <w:rsid w:val="00D506BF"/>
    <w:rsid w:val="00D51998"/>
    <w:rsid w:val="00DA4062"/>
    <w:rsid w:val="00DA4661"/>
    <w:rsid w:val="00DB1818"/>
    <w:rsid w:val="00DB391C"/>
    <w:rsid w:val="00DB746C"/>
    <w:rsid w:val="00DD16D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473F4"/>
    <w:rsid w:val="00E5405D"/>
    <w:rsid w:val="00E670B1"/>
    <w:rsid w:val="00E71169"/>
    <w:rsid w:val="00E715FF"/>
    <w:rsid w:val="00E85139"/>
    <w:rsid w:val="00EC4D5A"/>
    <w:rsid w:val="00ED06F1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711BE"/>
    <w:rsid w:val="00F74AD4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742554F-97DA-40C7-BFF3-7EC1A76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921702"/>
    <w:rPr>
      <w:rFonts w:eastAsia="Calibri"/>
      <w:sz w:val="24"/>
      <w:szCs w:val="24"/>
      <w:lang w:eastAsia="en-US"/>
    </w:rPr>
  </w:style>
  <w:style w:type="paragraph" w:styleId="Header">
    <w:name w:val="header"/>
    <w:basedOn w:val="Normal"/>
    <w:link w:val="a3"/>
    <w:uiPriority w:val="99"/>
    <w:unhideWhenUsed/>
    <w:rsid w:val="0020676B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0676B"/>
    <w:rPr>
      <w:sz w:val="24"/>
    </w:rPr>
  </w:style>
  <w:style w:type="paragraph" w:styleId="Footer">
    <w:name w:val="footer"/>
    <w:basedOn w:val="Normal"/>
    <w:link w:val="a4"/>
    <w:unhideWhenUsed/>
    <w:rsid w:val="002067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206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69AED7EB0C0C6953F232C2AAA6A8BBB7D72BD056E3E437C76F483348E0CB4BEB8AADBDEBA6137A20F09495AFuCfAL" TargetMode="External" /><Relationship Id="rId6" Type="http://schemas.openxmlformats.org/officeDocument/2006/relationships/hyperlink" Target="consultantplus://offline/ref=A90AA340ED0C32AF0105CCD1338F459438B4900DFA0D372948D72F511EFE20E2DE3A1D1FFC26EAEFFC8266A635DC0895EBB211CC6F53nBLBF" TargetMode="External" /><Relationship Id="rId7" Type="http://schemas.openxmlformats.org/officeDocument/2006/relationships/hyperlink" Target="consultantplus://offline/ref=56E0468AE8C2A292958085FAE9C493C0E43A63433C5A98FCD8FD83D8228EAB9CA94DC4D32557D50B7CB7249BE9B7C07A729B3D533474572Bt2iAL" TargetMode="External" /><Relationship Id="rId8" Type="http://schemas.openxmlformats.org/officeDocument/2006/relationships/hyperlink" Target="consultantplus://offline/ref=E4F6A75B2B1950009C4F9FF9D1D9CDFCC3C094E44D101E445143CD108750BC643F4AF31FA184D88B129DC829AFBC8FA5A968C3E2B12Ft3i8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D856-74D5-4916-B650-0F895751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