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0E59CD" w:rsidRPr="00D46D96" w:rsidP="000E59CD">
      <w:pPr>
        <w:pStyle w:val="Title"/>
        <w:ind w:left="6372"/>
        <w:jc w:val="left"/>
        <w:rPr>
          <w:rFonts w:ascii="Times New Roman" w:hAnsi="Times New Roman" w:cs="Times New Roman"/>
        </w:rPr>
      </w:pPr>
      <w:r w:rsidRPr="00D46D96">
        <w:rPr>
          <w:rFonts w:ascii="Times New Roman" w:hAnsi="Times New Roman" w:cs="Times New Roman"/>
        </w:rPr>
        <w:t xml:space="preserve">      </w:t>
      </w:r>
      <w:r w:rsidRPr="00D46D96">
        <w:rPr>
          <w:rFonts w:ascii="Times New Roman" w:hAnsi="Times New Roman" w:cs="Times New Roman"/>
        </w:rPr>
        <w:t>Дело № 5-51-72/2019</w:t>
      </w:r>
    </w:p>
    <w:p w:rsidR="000E59CD" w:rsidRPr="00D46D96" w:rsidP="000E59CD">
      <w:pPr>
        <w:pStyle w:val="Title"/>
        <w:ind w:left="6372" w:firstLine="708"/>
        <w:rPr>
          <w:rFonts w:ascii="Times New Roman" w:hAnsi="Times New Roman" w:cs="Times New Roman"/>
        </w:rPr>
      </w:pPr>
    </w:p>
    <w:p w:rsidR="000E59CD" w:rsidRPr="00D46D96" w:rsidP="000E59CD">
      <w:pPr>
        <w:pStyle w:val="Title"/>
        <w:rPr>
          <w:rFonts w:ascii="Times New Roman" w:hAnsi="Times New Roman" w:cs="Times New Roman"/>
        </w:rPr>
      </w:pPr>
      <w:r w:rsidRPr="00D46D96">
        <w:rPr>
          <w:rFonts w:ascii="Times New Roman" w:hAnsi="Times New Roman" w:cs="Times New Roman"/>
        </w:rPr>
        <w:t>ПОСТАНОВЛЕНИЕ</w:t>
      </w:r>
    </w:p>
    <w:p w:rsidR="000E59CD" w:rsidRPr="00D46D96" w:rsidP="000E59CD">
      <w:pPr>
        <w:pStyle w:val="Title"/>
        <w:rPr>
          <w:rFonts w:ascii="Times New Roman" w:hAnsi="Times New Roman" w:cs="Times New Roman"/>
        </w:rPr>
      </w:pPr>
      <w:r w:rsidRPr="00D46D96">
        <w:rPr>
          <w:rFonts w:ascii="Times New Roman" w:hAnsi="Times New Roman" w:cs="Times New Roman"/>
        </w:rPr>
        <w:t>по делу об административном правонарушении</w:t>
      </w:r>
    </w:p>
    <w:p w:rsidR="000E59CD" w:rsidRPr="00D46D96" w:rsidP="000E59CD">
      <w:pPr>
        <w:pStyle w:val="Title"/>
        <w:rPr>
          <w:rFonts w:ascii="Times New Roman" w:hAnsi="Times New Roman" w:cs="Times New Roman"/>
        </w:rPr>
      </w:pPr>
    </w:p>
    <w:p w:rsidR="000E59CD" w:rsidRPr="00D46D96" w:rsidP="000E59CD">
      <w:pPr>
        <w:jc w:val="both"/>
      </w:pPr>
      <w:r w:rsidRPr="00D46D96">
        <w:t xml:space="preserve">05 апреля </w:t>
      </w:r>
      <w:r w:rsidRPr="00D46D96">
        <w:t>2019</w:t>
      </w:r>
      <w:r w:rsidRPr="00D46D96" w:rsidR="00563E7A">
        <w:t xml:space="preserve"> года</w:t>
      </w:r>
      <w:r w:rsidRPr="00D46D96">
        <w:t xml:space="preserve"> </w:t>
      </w:r>
      <w:r w:rsidRPr="00D46D96" w:rsidR="00563E7A">
        <w:t xml:space="preserve">                              </w:t>
      </w:r>
      <w:r w:rsidRPr="00D46D96">
        <w:tab/>
      </w:r>
      <w:r w:rsidRPr="00D46D96">
        <w:tab/>
        <w:t xml:space="preserve">                                  г. Керчь</w:t>
      </w:r>
    </w:p>
    <w:p w:rsidR="000E59CD" w:rsidRPr="00D46D96" w:rsidP="000E59CD">
      <w:pPr>
        <w:ind w:firstLine="708"/>
        <w:jc w:val="both"/>
      </w:pPr>
    </w:p>
    <w:p w:rsidR="000E59CD" w:rsidRPr="00D46D96" w:rsidP="000E59CD">
      <w:pPr>
        <w:ind w:firstLine="708"/>
        <w:jc w:val="both"/>
      </w:pPr>
      <w:r w:rsidRPr="00D46D96">
        <w:t>Мировой судья судебного участка № 51 Керченского судебного района (городской округ Керчь) Республики Крым</w:t>
      </w:r>
      <w:r w:rsidRPr="00D46D96" w:rsidR="00D90EC0">
        <w:t xml:space="preserve">, по адресу: Республика Крым, г. Керчь, ул. Фурманова, 9, </w:t>
      </w:r>
      <w:r w:rsidRPr="00D46D96">
        <w:t xml:space="preserve"> Урюпина С.С., </w:t>
      </w:r>
    </w:p>
    <w:p w:rsidR="000E59CD" w:rsidRPr="00D46D96" w:rsidP="000E59CD">
      <w:pPr>
        <w:jc w:val="both"/>
      </w:pPr>
      <w:r w:rsidRPr="00D46D96">
        <w:tab/>
        <w:t xml:space="preserve">с участием лица, в отношении которого ведется производство по административному делу,  </w:t>
      </w:r>
    </w:p>
    <w:p w:rsidR="000E59CD" w:rsidRPr="00D46D96" w:rsidP="000E59CD">
      <w:pPr>
        <w:jc w:val="both"/>
      </w:pPr>
      <w:r w:rsidRPr="00D46D96">
        <w:tab/>
        <w:t xml:space="preserve">рассмотрев </w:t>
      </w:r>
      <w:r w:rsidRPr="00D46D96" w:rsidR="00D90EC0">
        <w:t xml:space="preserve">дело об </w:t>
      </w:r>
      <w:r w:rsidRPr="00D46D96">
        <w:t>административно</w:t>
      </w:r>
      <w:r w:rsidRPr="00D46D96" w:rsidR="00D90EC0">
        <w:t xml:space="preserve">м правонарушении, поступившее </w:t>
      </w:r>
      <w:r w:rsidRPr="00D46D96">
        <w:t xml:space="preserve">из </w:t>
      </w:r>
      <w:r w:rsidRPr="00D46D96" w:rsidR="00D90EC0">
        <w:t xml:space="preserve">ОГИБДД </w:t>
      </w:r>
      <w:r w:rsidRPr="00D46D96">
        <w:t>УМВД России по г. Керчи</w:t>
      </w:r>
      <w:r w:rsidRPr="00D46D96" w:rsidR="00D90EC0">
        <w:t>,</w:t>
      </w:r>
      <w:r w:rsidRPr="00D46D96">
        <w:t xml:space="preserve"> в отношении: </w:t>
      </w:r>
    </w:p>
    <w:p w:rsidR="000E59CD" w:rsidRPr="00D46D96" w:rsidP="00D46D96">
      <w:pPr>
        <w:ind w:left="1416"/>
        <w:jc w:val="both"/>
      </w:pPr>
      <w:r w:rsidRPr="00D46D96">
        <w:rPr>
          <w:b/>
        </w:rPr>
        <w:t xml:space="preserve">Газиева </w:t>
      </w:r>
      <w:r w:rsidR="00D46D96">
        <w:rPr>
          <w:b/>
        </w:rPr>
        <w:t>Р.Р.</w:t>
      </w:r>
      <w:r w:rsidRPr="00D46D96">
        <w:t xml:space="preserve">, </w:t>
      </w:r>
      <w:r w:rsidR="00D46D96">
        <w:t>/изъято/</w:t>
      </w:r>
      <w:r w:rsidRPr="00D46D96">
        <w:t xml:space="preserve"> года рождения, </w:t>
      </w:r>
      <w:r w:rsidR="00D46D96">
        <w:t>/изъято/</w:t>
      </w:r>
      <w:r w:rsidRPr="00D46D96" w:rsidR="00D46D96">
        <w:t xml:space="preserve"> </w:t>
      </w:r>
      <w:r w:rsidRPr="00D46D96">
        <w:t xml:space="preserve">, гражданина </w:t>
      </w:r>
      <w:r w:rsidR="00D46D96">
        <w:t>/изъято/</w:t>
      </w:r>
      <w:r w:rsidRPr="00D46D96" w:rsidR="00D46D96">
        <w:t xml:space="preserve"> </w:t>
      </w:r>
      <w:r w:rsidRPr="00D46D96">
        <w:t xml:space="preserve">, </w:t>
      </w:r>
      <w:r w:rsidR="00D46D96">
        <w:t>/изъято/</w:t>
      </w:r>
      <w:r w:rsidRPr="00D46D96" w:rsidR="00D46D96">
        <w:t xml:space="preserve"> </w:t>
      </w:r>
      <w:r w:rsidRPr="00D46D96">
        <w:t xml:space="preserve">, </w:t>
      </w:r>
      <w:r w:rsidR="00D46D96">
        <w:t>/изъято/</w:t>
      </w:r>
      <w:r w:rsidRPr="00D46D96" w:rsidR="00D46D96">
        <w:t xml:space="preserve"> </w:t>
      </w:r>
      <w:r w:rsidRPr="00D46D96">
        <w:t xml:space="preserve">,  </w:t>
      </w:r>
      <w:r w:rsidR="00D46D96">
        <w:t>/изъято/</w:t>
      </w:r>
      <w:r w:rsidRPr="00D46D96" w:rsidR="00D46D96">
        <w:t xml:space="preserve"> </w:t>
      </w:r>
      <w:r w:rsidRPr="00D46D96">
        <w:t xml:space="preserve">, </w:t>
      </w:r>
      <w:r w:rsidR="00D46D96">
        <w:t>/изъято/</w:t>
      </w:r>
      <w:r w:rsidRPr="00D46D96" w:rsidR="00D46D96">
        <w:t xml:space="preserve"> </w:t>
      </w:r>
      <w:r w:rsidRPr="00D46D96" w:rsidR="00427949">
        <w:t xml:space="preserve">, </w:t>
      </w:r>
      <w:r w:rsidRPr="00D46D96">
        <w:t xml:space="preserve"> зарегистрированного и проживающего по адресу: </w:t>
      </w:r>
      <w:r w:rsidR="00D46D96">
        <w:t>/изъято/</w:t>
      </w:r>
      <w:r w:rsidRPr="00D46D96" w:rsidR="00D46D96">
        <w:t xml:space="preserve"> </w:t>
      </w:r>
    </w:p>
    <w:p w:rsidR="000E59CD" w:rsidRPr="00D46D96" w:rsidP="000E59CD">
      <w:pPr>
        <w:jc w:val="both"/>
        <w:rPr>
          <w:b/>
          <w:bCs/>
        </w:rPr>
      </w:pPr>
      <w:r w:rsidRPr="00D46D96">
        <w:t xml:space="preserve">привлекаемого к административной ответственности по ч.2 ст.12.4 </w:t>
      </w:r>
      <w:r w:rsidRPr="00D46D96" w:rsidR="00D90EC0">
        <w:t>КоАП РФ</w:t>
      </w:r>
      <w:r w:rsidRPr="00D46D96">
        <w:t>,</w:t>
      </w:r>
    </w:p>
    <w:p w:rsidR="000E59CD" w:rsidRPr="00D46D96" w:rsidP="000E59CD">
      <w:pPr>
        <w:jc w:val="center"/>
        <w:rPr>
          <w:b/>
          <w:bCs/>
        </w:rPr>
      </w:pPr>
    </w:p>
    <w:p w:rsidR="000E59CD" w:rsidRPr="00D46D96" w:rsidP="000E59CD">
      <w:pPr>
        <w:jc w:val="center"/>
        <w:rPr>
          <w:b/>
          <w:bCs/>
        </w:rPr>
      </w:pPr>
      <w:r w:rsidRPr="00D46D96">
        <w:rPr>
          <w:b/>
          <w:bCs/>
        </w:rPr>
        <w:t>УСТАНОВИЛ:</w:t>
      </w:r>
    </w:p>
    <w:p w:rsidR="000E59CD" w:rsidRPr="00D46D96" w:rsidP="000E59CD">
      <w:pPr>
        <w:jc w:val="center"/>
        <w:rPr>
          <w:b/>
          <w:bCs/>
        </w:rPr>
      </w:pPr>
    </w:p>
    <w:p w:rsidR="000E59CD" w:rsidRPr="00D46D96" w:rsidP="000E59CD">
      <w:pPr>
        <w:pStyle w:val="BodyTextIndent"/>
        <w:tabs>
          <w:tab w:val="left" w:pos="567"/>
        </w:tabs>
        <w:ind w:firstLine="567"/>
        <w:jc w:val="both"/>
        <w:rPr>
          <w:rFonts w:ascii="Times New Roman" w:hAnsi="Times New Roman" w:cs="Times New Roman"/>
          <w:sz w:val="24"/>
        </w:rPr>
      </w:pPr>
      <w:r w:rsidRPr="00D46D96">
        <w:rPr>
          <w:rFonts w:ascii="Times New Roman" w:hAnsi="Times New Roman" w:cs="Times New Roman"/>
          <w:sz w:val="24"/>
        </w:rPr>
        <w:t xml:space="preserve">Газиев Р.Р., </w:t>
      </w:r>
      <w:r w:rsidRPr="00D46D96">
        <w:rPr>
          <w:rFonts w:ascii="Times New Roman" w:hAnsi="Times New Roman" w:cs="Times New Roman"/>
          <w:sz w:val="24"/>
        </w:rPr>
        <w:t xml:space="preserve">привлекается к административной ответственности по ч.2 ст. 12.4 </w:t>
      </w:r>
      <w:r w:rsidRPr="00D46D96" w:rsidR="00D90EC0">
        <w:rPr>
          <w:rFonts w:ascii="Times New Roman" w:hAnsi="Times New Roman" w:cs="Times New Roman"/>
          <w:sz w:val="24"/>
        </w:rPr>
        <w:t>КоАП РФ</w:t>
      </w:r>
      <w:r w:rsidRPr="00D46D96">
        <w:rPr>
          <w:rFonts w:ascii="Times New Roman" w:hAnsi="Times New Roman" w:cs="Times New Roman"/>
          <w:sz w:val="24"/>
        </w:rPr>
        <w:t>.</w:t>
      </w:r>
    </w:p>
    <w:p w:rsidR="000E59CD" w:rsidRPr="00D46D96" w:rsidP="00862598">
      <w:pPr>
        <w:spacing w:after="1" w:line="280" w:lineRule="atLeast"/>
        <w:ind w:firstLine="540"/>
        <w:jc w:val="both"/>
      </w:pPr>
      <w:r w:rsidRPr="00D46D96">
        <w:t xml:space="preserve">Согласно протоколу об административном правонарушении </w:t>
      </w:r>
      <w:r w:rsidRPr="00D46D96" w:rsidR="0021572F">
        <w:t xml:space="preserve"> </w:t>
      </w:r>
      <w:r w:rsidR="00D46D96">
        <w:t>/изъято/</w:t>
      </w:r>
      <w:r w:rsidRPr="00D46D96" w:rsidR="00D46D96">
        <w:t xml:space="preserve"> </w:t>
      </w:r>
      <w:r w:rsidRPr="00D46D96">
        <w:t xml:space="preserve">(л.д. 1), </w:t>
      </w:r>
      <w:r w:rsidRPr="00D46D96" w:rsidR="0021572F">
        <w:t xml:space="preserve">Газиев Р.Р., 27.02. </w:t>
      </w:r>
      <w:r w:rsidRPr="00D46D96">
        <w:t>201</w:t>
      </w:r>
      <w:r w:rsidRPr="00D46D96" w:rsidR="0021572F">
        <w:t>9</w:t>
      </w:r>
      <w:r w:rsidRPr="00D46D96">
        <w:t xml:space="preserve"> года в </w:t>
      </w:r>
      <w:r w:rsidRPr="00D46D96" w:rsidR="0021572F">
        <w:t>11</w:t>
      </w:r>
      <w:r w:rsidRPr="00D46D96">
        <w:t xml:space="preserve"> часов </w:t>
      </w:r>
      <w:r w:rsidRPr="00D46D96" w:rsidR="0021572F">
        <w:t>5</w:t>
      </w:r>
      <w:r w:rsidRPr="00D46D96">
        <w:t>5 минут  возле дома №</w:t>
      </w:r>
      <w:r w:rsidRPr="00D46D96" w:rsidR="0021572F">
        <w:t xml:space="preserve"> </w:t>
      </w:r>
      <w:r w:rsidR="00D46D96">
        <w:t>/изъято/</w:t>
      </w:r>
      <w:r w:rsidRPr="00D46D96" w:rsidR="00D46D96">
        <w:t xml:space="preserve"> </w:t>
      </w:r>
      <w:r w:rsidRPr="00D46D96">
        <w:t xml:space="preserve"> по ул. Орджоникидзе в г. Керчи, управлял автомашиной «</w:t>
      </w:r>
      <w:r w:rsidRPr="00D46D96" w:rsidR="0021572F">
        <w:t>Форд Товренто</w:t>
      </w:r>
      <w:r w:rsidRPr="00D46D96">
        <w:t xml:space="preserve">» с государственным регистрационным номером </w:t>
      </w:r>
      <w:r w:rsidR="00D46D96">
        <w:t>/изъято/</w:t>
      </w:r>
      <w:r w:rsidRPr="00D46D96" w:rsidR="00D46D96">
        <w:t xml:space="preserve"> </w:t>
      </w:r>
      <w:r w:rsidRPr="00D46D96">
        <w:t xml:space="preserve">, с установленным на нем опознавательным фонарем легкового такси, без разрешения на осуществление деятельности по перевозке пассажиров и багажа легковым такси, чем нарушил п. 11 Основных положений </w:t>
      </w:r>
      <w:r w:rsidRPr="00D46D96" w:rsidR="00D90EC0">
        <w:rPr>
          <w:color w:val="000000"/>
          <w:shd w:val="clear" w:color="auto" w:fill="FFFFFF"/>
        </w:rPr>
        <w:t xml:space="preserve">по допуску транспортных средств к эксплуатации и обязанностей должностных лиц по обеспечению безопасности дорожного движения </w:t>
      </w:r>
      <w:r w:rsidRPr="00D46D96">
        <w:t>«Правил дорожного движения в РФ»</w:t>
      </w:r>
      <w:r w:rsidRPr="00D46D96" w:rsidR="00862598">
        <w:t xml:space="preserve"> утвержденных Постановлением Правительства РФ от 23.10.1993 N 1090 (ред. от 04.12.2018).</w:t>
      </w:r>
    </w:p>
    <w:p w:rsidR="000E59CD" w:rsidRPr="00D46D96" w:rsidP="000E59CD">
      <w:pPr>
        <w:pStyle w:val="BodyTextIndent"/>
        <w:ind w:firstLine="709"/>
        <w:jc w:val="both"/>
        <w:rPr>
          <w:rFonts w:ascii="Times New Roman" w:hAnsi="Times New Roman" w:cs="Times New Roman"/>
          <w:sz w:val="24"/>
        </w:rPr>
      </w:pPr>
      <w:r w:rsidRPr="00D46D96">
        <w:rPr>
          <w:rFonts w:ascii="Times New Roman" w:hAnsi="Times New Roman" w:cs="Times New Roman"/>
          <w:sz w:val="24"/>
        </w:rPr>
        <w:t xml:space="preserve">Копию данного протокола </w:t>
      </w:r>
      <w:r w:rsidRPr="00D46D96" w:rsidR="0021572F">
        <w:rPr>
          <w:rFonts w:ascii="Times New Roman" w:hAnsi="Times New Roman" w:cs="Times New Roman"/>
          <w:sz w:val="24"/>
        </w:rPr>
        <w:t>Газиев Р.Р.,</w:t>
      </w:r>
      <w:r w:rsidRPr="00D46D96">
        <w:rPr>
          <w:rFonts w:ascii="Times New Roman" w:hAnsi="Times New Roman" w:cs="Times New Roman"/>
          <w:sz w:val="24"/>
        </w:rPr>
        <w:t xml:space="preserve"> получил, замечаний не имел.</w:t>
      </w:r>
    </w:p>
    <w:p w:rsidR="000E59CD" w:rsidRPr="00D46D96" w:rsidP="000E59CD">
      <w:pPr>
        <w:ind w:firstLine="708"/>
        <w:jc w:val="both"/>
      </w:pPr>
      <w:r w:rsidRPr="00D46D96">
        <w:t xml:space="preserve">В судебном заседании </w:t>
      </w:r>
      <w:r w:rsidRPr="00D46D96" w:rsidR="0021572F">
        <w:t>21.03.2019 года Газиев Р.Р.,</w:t>
      </w:r>
      <w:r w:rsidRPr="00D46D96">
        <w:t xml:space="preserve"> свою вину</w:t>
      </w:r>
      <w:r w:rsidRPr="00D46D96" w:rsidR="0021572F">
        <w:t xml:space="preserve"> в незаконной установке фонаря легкового такси не признал. Он пояснил, что является крымским татарином и патриотом Родины, в связи с чем</w:t>
      </w:r>
      <w:r w:rsidRPr="00D46D96" w:rsidR="00563E7A">
        <w:t>,</w:t>
      </w:r>
      <w:r w:rsidRPr="00D46D96" w:rsidR="0021572F">
        <w:t xml:space="preserve"> на принадлежащей ему автомашине установил фонарь со знаком крымских татар. Данный фонарь не является знаком легкого такси, а значит</w:t>
      </w:r>
      <w:r w:rsidRPr="00D46D96" w:rsidR="00563E7A">
        <w:t>,</w:t>
      </w:r>
      <w:r w:rsidRPr="00D46D96" w:rsidR="0021572F">
        <w:t xml:space="preserve"> он не совершал вменяемое ему административное правонарушение.</w:t>
      </w:r>
    </w:p>
    <w:p w:rsidR="0021572F" w:rsidRPr="00D46D96" w:rsidP="000E59CD">
      <w:pPr>
        <w:ind w:firstLine="708"/>
        <w:jc w:val="both"/>
      </w:pPr>
      <w:r w:rsidRPr="00D46D96">
        <w:t xml:space="preserve">Допрошенный в судебном заседании 05.04.2019 года </w:t>
      </w:r>
      <w:r w:rsidRPr="00D46D96" w:rsidR="00AF1298">
        <w:t xml:space="preserve">в качестве свидетеля, </w:t>
      </w:r>
      <w:r w:rsidRPr="00D46D96">
        <w:t xml:space="preserve">сотрудник полиции </w:t>
      </w:r>
      <w:r w:rsidR="00D021CC">
        <w:t>/изъято/</w:t>
      </w:r>
      <w:r w:rsidRPr="00D46D96" w:rsidR="00D021CC">
        <w:t xml:space="preserve"> </w:t>
      </w:r>
      <w:r w:rsidRPr="00D46D96" w:rsidR="00AF1298">
        <w:t>(составивший протокол об административном пра</w:t>
      </w:r>
      <w:r w:rsidRPr="00D46D96" w:rsidR="00862598">
        <w:t>во</w:t>
      </w:r>
      <w:r w:rsidRPr="00D46D96" w:rsidR="00AF1298">
        <w:t>нарушении)</w:t>
      </w:r>
      <w:r w:rsidRPr="00D46D96">
        <w:t xml:space="preserve"> показал, что во время несения службы </w:t>
      </w:r>
      <w:r w:rsidRPr="00D46D96" w:rsidR="00862598">
        <w:t xml:space="preserve">в феврале текущего года </w:t>
      </w:r>
      <w:r w:rsidRPr="00D46D96">
        <w:t xml:space="preserve">им была остановлена автомашина под управлением Газиева Р.Р. </w:t>
      </w:r>
      <w:r w:rsidRPr="00D46D96" w:rsidR="00862598">
        <w:t>Н</w:t>
      </w:r>
      <w:r w:rsidRPr="00D46D96">
        <w:t xml:space="preserve">а </w:t>
      </w:r>
      <w:r w:rsidRPr="00D46D96" w:rsidR="00862598">
        <w:t xml:space="preserve">крыше </w:t>
      </w:r>
      <w:r w:rsidRPr="00D46D96">
        <w:t>автомашин</w:t>
      </w:r>
      <w:r w:rsidRPr="00D46D96" w:rsidR="00862598">
        <w:t>ы</w:t>
      </w:r>
      <w:r w:rsidRPr="00D46D96">
        <w:t xml:space="preserve"> был </w:t>
      </w:r>
      <w:r w:rsidRPr="00D46D96" w:rsidR="00862598">
        <w:t xml:space="preserve">установлен </w:t>
      </w:r>
      <w:r w:rsidRPr="00D46D96">
        <w:t xml:space="preserve">фонарь </w:t>
      </w:r>
      <w:r w:rsidRPr="00D46D96" w:rsidR="00862598">
        <w:t xml:space="preserve">желтого цвета, с буквой «Т» на синем фоне, который он идентифицировал как опознавательный фонарь </w:t>
      </w:r>
      <w:r w:rsidRPr="00D46D96">
        <w:t>легкового такси</w:t>
      </w:r>
      <w:r w:rsidRPr="00D46D96" w:rsidR="00862598">
        <w:t>. Разрешения (лицензии) на перевозку пассажиров и багажа легковым такси у Газиева Р.Р. не было. В</w:t>
      </w:r>
      <w:r w:rsidRPr="00D46D96">
        <w:t xml:space="preserve"> связи с </w:t>
      </w:r>
      <w:r w:rsidRPr="00D46D96" w:rsidR="00862598">
        <w:t xml:space="preserve">данными обстоятельствами </w:t>
      </w:r>
      <w:r w:rsidRPr="00D46D96">
        <w:t>им был составлен протокол об административном правонарушении по 2 ст. 12.4 КоАП РФ, а фонарь был изъят и опечатан.</w:t>
      </w:r>
    </w:p>
    <w:p w:rsidR="00862598" w:rsidRPr="00D46D96" w:rsidP="000E59CD">
      <w:pPr>
        <w:ind w:firstLine="708"/>
        <w:jc w:val="both"/>
      </w:pPr>
      <w:r w:rsidRPr="00D46D96">
        <w:t>Заслушав показания лица, привлекаемого к административной ответственности, изучив материалы дела в их совокупности, суд приходит к следующему.</w:t>
      </w:r>
    </w:p>
    <w:p w:rsidR="006450FE" w:rsidRPr="00D46D96" w:rsidP="000E59CD">
      <w:pPr>
        <w:ind w:firstLine="709"/>
        <w:jc w:val="both"/>
      </w:pPr>
      <w:r w:rsidRPr="00D46D96">
        <w:t xml:space="preserve">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w:t>
      </w:r>
      <w:r w:rsidRPr="00D46D96">
        <w:t xml:space="preserve">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w:t>
      </w:r>
    </w:p>
    <w:p w:rsidR="00B26D1C" w:rsidRPr="00D46D96" w:rsidP="00B26D1C">
      <w:pPr>
        <w:autoSpaceDE w:val="0"/>
        <w:autoSpaceDN w:val="0"/>
        <w:adjustRightInd w:val="0"/>
        <w:ind w:firstLine="539"/>
        <w:contextualSpacing/>
        <w:jc w:val="both"/>
        <w:rPr>
          <w:color w:val="000000"/>
          <w:shd w:val="clear" w:color="auto" w:fill="FFFFFF"/>
        </w:rPr>
      </w:pPr>
      <w:r w:rsidRPr="00D46D96">
        <w:rPr>
          <w:color w:val="000000"/>
          <w:shd w:val="clear" w:color="auto" w:fill="FFFFFF"/>
        </w:rPr>
        <w:t xml:space="preserve">Часть 2 статьи 12.4. КоАП РФ устанавливает </w:t>
      </w:r>
      <w:r w:rsidRPr="00D46D96">
        <w:rPr>
          <w:rStyle w:val="snippetequal"/>
          <w:bCs/>
          <w:color w:val="333333"/>
          <w:bdr w:val="none" w:sz="0" w:space="0" w:color="auto" w:frame="1"/>
        </w:rPr>
        <w:t>административн</w:t>
      </w:r>
      <w:r w:rsidRPr="00D46D96">
        <w:rPr>
          <w:rStyle w:val="snippetequal"/>
          <w:bCs/>
          <w:color w:val="333333"/>
          <w:bdr w:val="none" w:sz="0" w:space="0" w:color="auto" w:frame="1"/>
        </w:rPr>
        <w:t>ую</w:t>
      </w:r>
      <w:r w:rsidRPr="00D46D96">
        <w:rPr>
          <w:rStyle w:val="snippetequal"/>
          <w:bCs/>
          <w:color w:val="333333"/>
          <w:bdr w:val="none" w:sz="0" w:space="0" w:color="auto" w:frame="1"/>
        </w:rPr>
        <w:t xml:space="preserve"> ответственность за </w:t>
      </w:r>
      <w:r w:rsidRPr="00D46D96">
        <w:rPr>
          <w:color w:val="000000"/>
          <w:shd w:val="clear" w:color="auto" w:fill="FFFFFF"/>
        </w:rPr>
        <w:t xml:space="preserve">установку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незаконную установку на транспортном средстве опознавательного фонаря легкового такси или опознавательного знака "Инвалид". </w:t>
      </w:r>
    </w:p>
    <w:p w:rsidR="00563E7A" w:rsidRPr="00D46D96" w:rsidP="00563E7A">
      <w:pPr>
        <w:autoSpaceDE w:val="0"/>
        <w:autoSpaceDN w:val="0"/>
        <w:adjustRightInd w:val="0"/>
        <w:ind w:firstLine="539"/>
        <w:contextualSpacing/>
        <w:jc w:val="both"/>
        <w:rPr>
          <w:color w:val="000000"/>
          <w:shd w:val="clear" w:color="auto" w:fill="FFFFFF"/>
        </w:rPr>
      </w:pPr>
      <w:r w:rsidRPr="00D46D96">
        <w:rPr>
          <w:color w:val="000000"/>
          <w:shd w:val="clear" w:color="auto" w:fill="FFFFFF"/>
        </w:rPr>
        <w:t>Пунктом 5. (1) Основных положений по допуску транспортных средств к эксплуатации и обязанностей должностных лиц по обеспечению безопасности дорожного движения ПДД</w:t>
      </w:r>
      <w:r w:rsidRPr="00D46D96">
        <w:rPr>
          <w:rStyle w:val="apple-converted-space"/>
          <w:color w:val="000000"/>
          <w:shd w:val="clear" w:color="auto" w:fill="FFFFFF"/>
        </w:rPr>
        <w:t> </w:t>
      </w:r>
      <w:r w:rsidRPr="00D46D96">
        <w:rPr>
          <w:rStyle w:val="snippetequal"/>
          <w:bCs/>
          <w:color w:val="333333"/>
          <w:bdr w:val="none" w:sz="0" w:space="0" w:color="auto" w:frame="1"/>
        </w:rPr>
        <w:t>РФ</w:t>
      </w:r>
      <w:r w:rsidRPr="00D46D96">
        <w:rPr>
          <w:color w:val="000000"/>
          <w:shd w:val="clear" w:color="auto" w:fill="FFFFFF"/>
        </w:rPr>
        <w:t xml:space="preserve"> закреплено, что транспортное средство, используемое в качестве легкового такси, должно быть оборудовано таксометром, иметь на кузове (боковых поверхностях кузова) цветографическую схему, представляющую собой композицию из квадратов контрастного цвета, расположенных в шахматном порядке, и на крыше - опознавательный фонарь оранжевого цвета. </w:t>
      </w:r>
    </w:p>
    <w:p w:rsidR="00862598" w:rsidRPr="00D46D96" w:rsidP="00862598">
      <w:pPr>
        <w:autoSpaceDE w:val="0"/>
        <w:autoSpaceDN w:val="0"/>
        <w:adjustRightInd w:val="0"/>
        <w:ind w:firstLine="539"/>
        <w:contextualSpacing/>
        <w:jc w:val="both"/>
        <w:rPr>
          <w:rFonts w:eastAsiaTheme="minorHAnsi"/>
          <w:lang w:eastAsia="en-US"/>
        </w:rPr>
      </w:pPr>
      <w:r w:rsidRPr="00D46D96">
        <w:rPr>
          <w:rFonts w:eastAsiaTheme="minorHAnsi"/>
          <w:lang w:eastAsia="en-US"/>
        </w:rPr>
        <w:t>Запрещается эксплуатация транспортных средств, имеющих на кузове (боковых поверхностях кузова) цветографическую схему легкового такси и (или) на крыше - опознавательный фонарь легкового такси,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 (</w:t>
      </w:r>
      <w:r>
        <w:fldChar w:fldCharType="begin"/>
      </w:r>
      <w:r>
        <w:instrText xml:space="preserve"> HYPERLINK "consultantplus://offline/ref=D89D9B4D253E6B1BFA2628268E1CF862346CC7834083081188219DFD2F810F253D9FF2A2D3DDF99E671417275CBCF894FD6A95EC0F3068BCm7X1L" </w:instrText>
      </w:r>
      <w:r>
        <w:fldChar w:fldCharType="separate"/>
      </w:r>
      <w:r w:rsidRPr="00D46D96">
        <w:rPr>
          <w:rFonts w:eastAsiaTheme="minorHAnsi"/>
          <w:color w:val="0000FF"/>
          <w:lang w:eastAsia="en-US"/>
        </w:rPr>
        <w:t>п. 11</w:t>
      </w:r>
      <w:r>
        <w:fldChar w:fldCharType="end"/>
      </w:r>
      <w:r w:rsidRPr="00D46D96">
        <w:rPr>
          <w:rFonts w:eastAsiaTheme="minorHAnsi"/>
          <w:lang w:eastAsia="en-US"/>
        </w:rPr>
        <w:t xml:space="preserve"> Основных положений).</w:t>
      </w:r>
    </w:p>
    <w:p w:rsidR="00862598" w:rsidRPr="00D46D96" w:rsidP="00862598">
      <w:pPr>
        <w:autoSpaceDE w:val="0"/>
        <w:autoSpaceDN w:val="0"/>
        <w:adjustRightInd w:val="0"/>
        <w:spacing w:before="280"/>
        <w:ind w:firstLine="539"/>
        <w:contextualSpacing/>
        <w:jc w:val="both"/>
        <w:rPr>
          <w:rFonts w:eastAsiaTheme="minorHAnsi"/>
          <w:lang w:eastAsia="en-US"/>
        </w:rPr>
      </w:pPr>
      <w:r w:rsidRPr="00D46D96">
        <w:rPr>
          <w:rFonts w:eastAsiaTheme="minorHAnsi"/>
          <w:lang w:eastAsia="en-US"/>
        </w:rPr>
        <w:t xml:space="preserve">В силу </w:t>
      </w:r>
      <w:r>
        <w:fldChar w:fldCharType="begin"/>
      </w:r>
      <w:r>
        <w:instrText xml:space="preserve"> HYPERLINK "consultantplus://offline/ref=D89D9B4D253E6B1BFA2628268E1CF862376BCC824185081188219DFD2F810F253D9FF2A2D3DDFC966E1417275CBCF894FD6A95EC0F3068BCm7X1L" </w:instrText>
      </w:r>
      <w:r>
        <w:fldChar w:fldCharType="separate"/>
      </w:r>
      <w:r w:rsidRPr="00D46D96">
        <w:rPr>
          <w:rFonts w:eastAsiaTheme="minorHAnsi"/>
          <w:color w:val="0000FF"/>
          <w:lang w:eastAsia="en-US"/>
        </w:rPr>
        <w:t>п. 115</w:t>
      </w:r>
      <w:r>
        <w:fldChar w:fldCharType="end"/>
      </w:r>
      <w:r w:rsidRPr="00D46D96">
        <w:rPr>
          <w:rFonts w:eastAsiaTheme="minorHAnsi"/>
          <w:lang w:eastAsia="en-US"/>
        </w:rPr>
        <w:t xml:space="preserve"> Правил перевозок пассажиров и багажа автомобильным транспортом и городским наземным электрическим транспортом, утвержденных постановлением Правительства Российской Федерации от 14 февраля 2009 года N 112, легковое такси оборудуется опознавательным фонарем оранжевого цвета, который устанавливается на крыше транспортного средства и включается при готовности легкового такси к перевозке пассажиров и багажа.</w:t>
      </w:r>
    </w:p>
    <w:p w:rsidR="00862598" w:rsidRPr="00D46D96" w:rsidP="00862598">
      <w:pPr>
        <w:autoSpaceDE w:val="0"/>
        <w:autoSpaceDN w:val="0"/>
        <w:adjustRightInd w:val="0"/>
        <w:spacing w:before="280"/>
        <w:ind w:firstLine="539"/>
        <w:contextualSpacing/>
        <w:jc w:val="both"/>
        <w:rPr>
          <w:rFonts w:eastAsiaTheme="minorHAnsi"/>
          <w:lang w:eastAsia="en-US"/>
        </w:rPr>
      </w:pPr>
      <w:r w:rsidRPr="00D46D96">
        <w:rPr>
          <w:rFonts w:eastAsiaTheme="minorHAnsi"/>
          <w:lang w:eastAsia="en-US"/>
        </w:rPr>
        <w:t>Пункты 1.1 и 1.2 Международного стандарта ГОСТ 25869-90 "Отличительные знаки и информационное обеспечение подвижного состава пассажирского наземного транспорта, остановочных пунктов и пассажирских станций. Общие технические требования", утвержденного постановлением Госстандарта ССР от 12 марта 1990 года N 395, предусматривают, что отличительный знак предназначен для обеспечения сигнальности и опознаваемости в общем транспортном потоке. Отличительным знаком таксомоторов является символика таксомоторных перевозок - композиция из черных и белых квадратов, расположенных в шахматном порядке, наносимая на опознавательный фонарь оранжевого цвета, устанавливаемый на крыше автомобиля.</w:t>
      </w:r>
    </w:p>
    <w:p w:rsidR="00862598" w:rsidRPr="00D46D96" w:rsidP="00862598">
      <w:pPr>
        <w:autoSpaceDE w:val="0"/>
        <w:autoSpaceDN w:val="0"/>
        <w:adjustRightInd w:val="0"/>
        <w:spacing w:before="280"/>
        <w:ind w:firstLine="539"/>
        <w:contextualSpacing/>
        <w:jc w:val="both"/>
        <w:rPr>
          <w:rFonts w:eastAsiaTheme="minorHAnsi"/>
          <w:lang w:eastAsia="en-US"/>
        </w:rPr>
      </w:pPr>
      <w:r w:rsidRPr="00D46D96">
        <w:rPr>
          <w:rFonts w:eastAsiaTheme="minorHAnsi"/>
          <w:lang w:eastAsia="en-US"/>
        </w:rPr>
        <w:t xml:space="preserve">По смыслу приведенных правовых норм для привлечения лица к административной ответственности, предусмотренной </w:t>
      </w:r>
      <w:r>
        <w:fldChar w:fldCharType="begin"/>
      </w:r>
      <w:r>
        <w:instrText xml:space="preserve"> HYPERLINK "consultantplus://offline/ref=D89D9B4D253E6B1BFA2628268E1CF862346CC780498B081188219DFD2F810F253D9FF2A5D6DDFF9D334E072315E9F08AF8708BEA1133m6X1L" </w:instrText>
      </w:r>
      <w:r>
        <w:fldChar w:fldCharType="separate"/>
      </w:r>
      <w:r w:rsidRPr="00D46D96">
        <w:rPr>
          <w:rFonts w:eastAsiaTheme="minorHAnsi"/>
          <w:color w:val="0000FF"/>
          <w:lang w:eastAsia="en-US"/>
        </w:rPr>
        <w:t>ч. 2 ст. 12.4</w:t>
      </w:r>
      <w:r>
        <w:fldChar w:fldCharType="end"/>
      </w:r>
      <w:r w:rsidRPr="00D46D96">
        <w:rPr>
          <w:rFonts w:eastAsiaTheme="minorHAnsi"/>
          <w:lang w:eastAsia="en-US"/>
        </w:rPr>
        <w:t xml:space="preserve"> Кодекса Российской Федерации об административных правонарушениях за незаконную установку на транспортном средстве опознавательного фонаря легкового такси, необходимо, чтобы такой фонарь имел оранжевый цвет, либо на него были нанесен</w:t>
      </w:r>
      <w:r w:rsidRPr="00D46D96" w:rsidR="00A94015">
        <w:rPr>
          <w:rFonts w:eastAsiaTheme="minorHAnsi"/>
          <w:lang w:eastAsia="en-US"/>
        </w:rPr>
        <w:t>а</w:t>
      </w:r>
      <w:r w:rsidRPr="00D46D96">
        <w:rPr>
          <w:rFonts w:eastAsiaTheme="minorHAnsi"/>
          <w:lang w:eastAsia="en-US"/>
        </w:rPr>
        <w:t xml:space="preserve"> </w:t>
      </w:r>
      <w:r w:rsidRPr="00D46D96" w:rsidR="00A94015">
        <w:rPr>
          <w:rFonts w:eastAsiaTheme="minorHAnsi"/>
          <w:lang w:eastAsia="en-US"/>
        </w:rPr>
        <w:t>композиция из черных и белых квадратов, расположенных в шахматном порядке</w:t>
      </w:r>
      <w:r w:rsidRPr="00D46D96">
        <w:rPr>
          <w:rFonts w:eastAsiaTheme="minorHAnsi"/>
          <w:lang w:eastAsia="en-US"/>
        </w:rPr>
        <w:t xml:space="preserve">, </w:t>
      </w:r>
      <w:r w:rsidRPr="00D46D96" w:rsidR="00A94015">
        <w:rPr>
          <w:rFonts w:eastAsiaTheme="minorHAnsi"/>
          <w:lang w:eastAsia="en-US"/>
        </w:rPr>
        <w:t xml:space="preserve">что </w:t>
      </w:r>
      <w:r w:rsidRPr="00D46D96">
        <w:rPr>
          <w:rFonts w:eastAsiaTheme="minorHAnsi"/>
          <w:lang w:eastAsia="en-US"/>
        </w:rPr>
        <w:t>с очевидностью свидетельствовал</w:t>
      </w:r>
      <w:r w:rsidRPr="00D46D96" w:rsidR="00A94015">
        <w:rPr>
          <w:rFonts w:eastAsiaTheme="minorHAnsi"/>
          <w:lang w:eastAsia="en-US"/>
        </w:rPr>
        <w:t>о</w:t>
      </w:r>
      <w:r w:rsidRPr="00D46D96">
        <w:rPr>
          <w:rFonts w:eastAsiaTheme="minorHAnsi"/>
          <w:lang w:eastAsia="en-US"/>
        </w:rPr>
        <w:t xml:space="preserve"> бы о принадлежности транспортного средства к легковому такси и обеспечивали бы его сигнальность и опознаваемость в общем транспортном потоке.</w:t>
      </w:r>
    </w:p>
    <w:p w:rsidR="00B26D1C" w:rsidRPr="00D46D96" w:rsidP="00B26D1C">
      <w:pPr>
        <w:ind w:firstLine="708"/>
        <w:jc w:val="both"/>
      </w:pPr>
      <w:r w:rsidRPr="00D46D96">
        <w:t xml:space="preserve">В судебном заседании был осмотрен изъятый у Газиева Р.Р. фонарь. </w:t>
      </w:r>
    </w:p>
    <w:p w:rsidR="00B26D1C" w:rsidRPr="00D46D96" w:rsidP="00B26D1C">
      <w:pPr>
        <w:ind w:firstLine="708"/>
        <w:jc w:val="both"/>
      </w:pPr>
      <w:r w:rsidRPr="00D46D96">
        <w:t>Данный фонарь имеет размеры обычного фонаря легкового такси. Его передняя часть выкрашена в синий цвет, на котором имеется светящийся просвет желтого цвета - символ крымских татар внешне схожий с русской буквой «Т», на боковой части фонаря имеется изображение государственного флага Украины</w:t>
      </w:r>
      <w:r w:rsidRPr="00D46D96" w:rsidR="00162819">
        <w:t>,</w:t>
      </w:r>
      <w:r w:rsidRPr="00D46D96" w:rsidR="00A94015">
        <w:t xml:space="preserve"> на котором черным выполнен мусульманский полумесяц по звездой</w:t>
      </w:r>
      <w:r w:rsidRPr="00D46D96">
        <w:t xml:space="preserve">, на задней поверхности фонаря </w:t>
      </w:r>
      <w:r w:rsidRPr="00D46D96" w:rsidR="00563E7A">
        <w:t xml:space="preserve">на желтом фоне </w:t>
      </w:r>
      <w:r w:rsidRPr="00D46D96">
        <w:t>имеется надпись на арабском языке</w:t>
      </w:r>
      <w:r w:rsidRPr="00D46D96" w:rsidR="00563E7A">
        <w:t xml:space="preserve"> выполненная черным цветом</w:t>
      </w:r>
      <w:r w:rsidRPr="00D46D96" w:rsidR="00A94015">
        <w:t>, вторая боковая сторона желтого цвета на которой выполнен синий круг с желтым цветком</w:t>
      </w:r>
      <w:r w:rsidRPr="00D46D96">
        <w:t xml:space="preserve">. </w:t>
      </w:r>
    </w:p>
    <w:p w:rsidR="006450FE" w:rsidRPr="00D46D96" w:rsidP="006450FE">
      <w:pPr>
        <w:autoSpaceDE w:val="0"/>
        <w:autoSpaceDN w:val="0"/>
        <w:adjustRightInd w:val="0"/>
        <w:ind w:firstLine="539"/>
        <w:contextualSpacing/>
        <w:jc w:val="both"/>
      </w:pPr>
      <w:r w:rsidRPr="00D46D96">
        <w:t xml:space="preserve">Как установлено  в судебном заседании по фотографиям </w:t>
      </w:r>
      <w:r w:rsidRPr="00D46D96" w:rsidR="00B26D1C">
        <w:t>(</w:t>
      </w:r>
      <w:r w:rsidRPr="00D46D96">
        <w:t>л.д. 4</w:t>
      </w:r>
      <w:r w:rsidRPr="00D46D96" w:rsidR="00B26D1C">
        <w:t>)</w:t>
      </w:r>
      <w:r w:rsidRPr="00D46D96">
        <w:t xml:space="preserve">, на автомашине Газиева </w:t>
      </w:r>
      <w:r w:rsidRPr="00D46D96" w:rsidR="00B26D1C">
        <w:t>Р</w:t>
      </w:r>
      <w:r w:rsidRPr="00D46D96">
        <w:t xml:space="preserve">.Р. </w:t>
      </w:r>
      <w:r w:rsidRPr="00D46D96">
        <w:rPr>
          <w:color w:val="000000"/>
          <w:shd w:val="clear" w:color="auto" w:fill="FFFFFF"/>
        </w:rPr>
        <w:t>цветографическая схема легкового такси</w:t>
      </w:r>
      <w:r w:rsidRPr="00D46D96">
        <w:t xml:space="preserve"> отсутств</w:t>
      </w:r>
      <w:r w:rsidRPr="00D46D96" w:rsidR="00B26D1C">
        <w:t>ует.</w:t>
      </w:r>
    </w:p>
    <w:p w:rsidR="00D90EC0" w:rsidRPr="00D46D96" w:rsidP="006450FE">
      <w:pPr>
        <w:autoSpaceDE w:val="0"/>
        <w:autoSpaceDN w:val="0"/>
        <w:adjustRightInd w:val="0"/>
        <w:ind w:firstLine="539"/>
        <w:contextualSpacing/>
        <w:jc w:val="both"/>
      </w:pPr>
      <w:r w:rsidRPr="00D46D96">
        <w:t>Таким образом, совокупность перечисленных признаков, приводит к выводу о том, что изъятый у Газиева Р.Р. фонарь, не является опознавательным фонарем легкового такси, т.к. не соответствует по цвету и имеет надписи</w:t>
      </w:r>
      <w:r w:rsidRPr="00D46D96">
        <w:t>, не относящиеся к такси.</w:t>
      </w:r>
    </w:p>
    <w:p w:rsidR="00A94015" w:rsidRPr="00D46D96" w:rsidP="006450FE">
      <w:pPr>
        <w:autoSpaceDE w:val="0"/>
        <w:autoSpaceDN w:val="0"/>
        <w:adjustRightInd w:val="0"/>
        <w:ind w:firstLine="539"/>
        <w:contextualSpacing/>
        <w:jc w:val="both"/>
      </w:pPr>
      <w:r w:rsidRPr="00D46D96">
        <w:t>В связи с данными обстоятельствами суд  полагает, что старший государственный инспектор безопасности дорожного движения пришел к ошибочному выводу, о том, что Газиев Р.Р. установил на своей автомашине опознавательный фонарь легкового такси без соответствующего разрешения (лицензии) на перевозку пассажиров и багажа легковым такси.</w:t>
      </w:r>
    </w:p>
    <w:p w:rsidR="00D90EC0" w:rsidRPr="00D46D96" w:rsidP="00D90EC0">
      <w:pPr>
        <w:spacing w:after="1" w:line="240" w:lineRule="atLeast"/>
        <w:ind w:firstLine="540"/>
        <w:contextualSpacing/>
        <w:jc w:val="both"/>
      </w:pPr>
      <w:r w:rsidRPr="00D46D96">
        <w:t>Неустранимые сомнения в виновности лица, привлекаемого к административной ответственности, толкуются в пользу этого лица (</w:t>
      </w:r>
      <w:r w:rsidRPr="00D46D96">
        <w:t>ч.4 ст. 1.5. Ко</w:t>
      </w:r>
      <w:r w:rsidRPr="00D46D96" w:rsidR="00563E7A">
        <w:t>АП РФ</w:t>
      </w:r>
      <w:r w:rsidRPr="00D46D96">
        <w:t>).</w:t>
      </w:r>
      <w:r w:rsidRPr="00D46D96">
        <w:t xml:space="preserve"> </w:t>
      </w:r>
    </w:p>
    <w:p w:rsidR="00D90EC0" w:rsidRPr="00D46D96" w:rsidP="00D90EC0">
      <w:pPr>
        <w:ind w:firstLine="709"/>
        <w:jc w:val="both"/>
      </w:pPr>
      <w:r w:rsidRPr="00D46D96">
        <w:t>Согласно п. 2 ч.1 ст. 24.5 Ко</w:t>
      </w:r>
      <w:r w:rsidRPr="00D46D96" w:rsidR="00563E7A">
        <w:t>АП РФ</w:t>
      </w:r>
      <w:r w:rsidRPr="00D46D96">
        <w:t xml:space="preserve">, производство по делу об административном правонарушении не может быть начато, а начатое производство подлежит прекращению при отсутствии в действиях лица, привлекаемого к административной ответственности, состава административного правонарушения. </w:t>
      </w:r>
    </w:p>
    <w:p w:rsidR="000E59CD" w:rsidRPr="00D46D96" w:rsidP="00D90EC0">
      <w:pPr>
        <w:widowControl w:val="0"/>
        <w:autoSpaceDE w:val="0"/>
        <w:autoSpaceDN w:val="0"/>
        <w:adjustRightInd w:val="0"/>
        <w:ind w:firstLine="540"/>
        <w:jc w:val="both"/>
      </w:pPr>
      <w:r w:rsidRPr="00D46D96">
        <w:t xml:space="preserve">При таких обстоятельствах, суд приходит к выводу, что в действиях Газиева Р.Р. отсутствует состав административного правонарушения. </w:t>
      </w:r>
    </w:p>
    <w:p w:rsidR="000E59CD" w:rsidRPr="00D46D96" w:rsidP="000E59CD">
      <w:pPr>
        <w:ind w:firstLine="567"/>
        <w:jc w:val="both"/>
        <w:rPr>
          <w:b/>
          <w:bCs/>
        </w:rPr>
      </w:pPr>
      <w:r w:rsidRPr="00D46D96">
        <w:t xml:space="preserve">На основании изложенного и руководствуясь </w:t>
      </w:r>
      <w:r w:rsidRPr="00D46D96" w:rsidR="00D90EC0">
        <w:t xml:space="preserve">п. 2 ч.1 ст. 24.5; </w:t>
      </w:r>
      <w:r w:rsidRPr="00D46D96">
        <w:t xml:space="preserve">ч.2 ст. 12.4, 23.1, 29.4-29.7, 29.10, 30.1-30.3 </w:t>
      </w:r>
      <w:r w:rsidRPr="00D46D96" w:rsidR="00D90EC0">
        <w:t>КоАП РФ</w:t>
      </w:r>
      <w:r w:rsidRPr="00D46D96">
        <w:t>, мировой судья,</w:t>
      </w:r>
    </w:p>
    <w:p w:rsidR="000E59CD" w:rsidRPr="00D46D96" w:rsidP="000E59CD">
      <w:pPr>
        <w:jc w:val="center"/>
        <w:rPr>
          <w:b/>
          <w:bCs/>
        </w:rPr>
      </w:pPr>
    </w:p>
    <w:p w:rsidR="000E59CD" w:rsidRPr="00D46D96" w:rsidP="000E59CD">
      <w:pPr>
        <w:jc w:val="center"/>
        <w:rPr>
          <w:b/>
          <w:bCs/>
        </w:rPr>
      </w:pPr>
      <w:r w:rsidRPr="00D46D96">
        <w:rPr>
          <w:b/>
          <w:bCs/>
        </w:rPr>
        <w:t>ПОСТАНОВИЛ:</w:t>
      </w:r>
    </w:p>
    <w:p w:rsidR="000E59CD" w:rsidRPr="00D46D96" w:rsidP="000E59CD">
      <w:pPr>
        <w:jc w:val="center"/>
        <w:rPr>
          <w:b/>
          <w:bCs/>
        </w:rPr>
      </w:pPr>
    </w:p>
    <w:p w:rsidR="000E59CD" w:rsidRPr="00D46D96" w:rsidP="00D90EC0">
      <w:pPr>
        <w:ind w:firstLine="567"/>
        <w:jc w:val="both"/>
      </w:pPr>
      <w:r w:rsidRPr="00D46D96">
        <w:t xml:space="preserve">Прекратить производство по делу об административном правонарушении в отношении </w:t>
      </w:r>
      <w:r w:rsidRPr="00D46D96">
        <w:rPr>
          <w:b/>
        </w:rPr>
        <w:t xml:space="preserve">Газиева </w:t>
      </w:r>
      <w:r w:rsidR="00D021CC">
        <w:rPr>
          <w:b/>
        </w:rPr>
        <w:t>Р.Р.</w:t>
      </w:r>
      <w:r w:rsidRPr="00D46D96" w:rsidR="00162819">
        <w:t>,</w:t>
      </w:r>
      <w:r w:rsidRPr="00D46D96">
        <w:rPr>
          <w:b/>
        </w:rPr>
        <w:t xml:space="preserve"> </w:t>
      </w:r>
      <w:r w:rsidRPr="00D46D96">
        <w:t>привлекаемого к административной ответственности по ч.2 ст. 12.4. КоАП РФ,</w:t>
      </w:r>
      <w:r w:rsidRPr="00D46D96">
        <w:rPr>
          <w:b/>
        </w:rPr>
        <w:t xml:space="preserve"> </w:t>
      </w:r>
      <w:r w:rsidRPr="00D46D96">
        <w:t xml:space="preserve"> ввиду отсутствия в его действиях состава административного правонарушения.</w:t>
      </w:r>
    </w:p>
    <w:p w:rsidR="00162819" w:rsidRPr="00D46D96" w:rsidP="00D90EC0">
      <w:pPr>
        <w:ind w:firstLine="567"/>
        <w:jc w:val="both"/>
      </w:pPr>
      <w:r w:rsidRPr="00D46D96">
        <w:t>Изъятый опознавательный фонарь желтого цвета с символикой крымских татар, возвратить Газиеву Р.Р. по принадлежности.</w:t>
      </w:r>
    </w:p>
    <w:p w:rsidR="000E59CD" w:rsidRPr="00D46D96" w:rsidP="000E59CD">
      <w:pPr>
        <w:pStyle w:val="BodyTextIndent2"/>
        <w:ind w:firstLine="567"/>
        <w:jc w:val="both"/>
        <w:rPr>
          <w:rFonts w:ascii="Times New Roman" w:hAnsi="Times New Roman" w:cs="Times New Roman"/>
          <w:sz w:val="24"/>
        </w:rPr>
      </w:pPr>
      <w:r w:rsidRPr="00D46D96">
        <w:rPr>
          <w:rFonts w:ascii="Times New Roman" w:hAnsi="Times New Roman" w:cs="Times New Roman"/>
          <w:sz w:val="24"/>
        </w:rPr>
        <w:t>Постановление может быть обжаловано и опротестовано в Керченский городской суд</w:t>
      </w:r>
      <w:r w:rsidRPr="00D46D96" w:rsidR="00D90EC0">
        <w:rPr>
          <w:rFonts w:ascii="Times New Roman" w:hAnsi="Times New Roman" w:cs="Times New Roman"/>
          <w:sz w:val="24"/>
        </w:rPr>
        <w:t xml:space="preserve"> Республики Крым</w:t>
      </w:r>
      <w:r w:rsidRPr="00D46D96">
        <w:rPr>
          <w:rFonts w:ascii="Times New Roman" w:hAnsi="Times New Roman" w:cs="Times New Roman"/>
          <w:sz w:val="24"/>
        </w:rPr>
        <w:t>, в течение 10 суток, с момента его получения или вручения.</w:t>
      </w:r>
    </w:p>
    <w:p w:rsidR="00D46D96" w:rsidRPr="00D46D96" w:rsidP="00D46D96">
      <w:pPr>
        <w:contextualSpacing/>
      </w:pPr>
      <w:r w:rsidRPr="00D46D96">
        <w:t>Мировой судья( подпись) С.С. Урюпина</w:t>
      </w:r>
    </w:p>
    <w:p w:rsidR="00D46D96" w:rsidRPr="00D46D96" w:rsidP="00D46D96">
      <w:pPr>
        <w:contextualSpacing/>
      </w:pPr>
      <w:r w:rsidRPr="00D46D96">
        <w:t>ДЕПЕРСОНИФИКАЦИЮ</w:t>
      </w:r>
    </w:p>
    <w:p w:rsidR="00D46D96" w:rsidRPr="00D46D96" w:rsidP="00D46D96">
      <w:pPr>
        <w:contextualSpacing/>
      </w:pPr>
      <w:r w:rsidRPr="00D46D96">
        <w:t>Лингвистический контроль</w:t>
      </w:r>
    </w:p>
    <w:p w:rsidR="00D46D96" w:rsidRPr="00D46D96" w:rsidP="00D46D96">
      <w:pPr>
        <w:contextualSpacing/>
      </w:pPr>
      <w:r w:rsidRPr="00D46D96">
        <w:t>произвел</w:t>
      </w:r>
    </w:p>
    <w:p w:rsidR="00D46D96" w:rsidRPr="00D46D96" w:rsidP="00D46D96">
      <w:pPr>
        <w:contextualSpacing/>
      </w:pPr>
      <w:r w:rsidRPr="00D46D96">
        <w:t>Помощник судьи __________ В.В. Морозова</w:t>
      </w:r>
    </w:p>
    <w:p w:rsidR="00D46D96" w:rsidRPr="00D46D96" w:rsidP="00D46D96">
      <w:pPr>
        <w:contextualSpacing/>
      </w:pPr>
    </w:p>
    <w:p w:rsidR="00D46D96" w:rsidRPr="00D46D96" w:rsidP="00D46D96">
      <w:pPr>
        <w:contextualSpacing/>
      </w:pPr>
      <w:r w:rsidRPr="00D46D96">
        <w:t>СОГЛАСОВАНО</w:t>
      </w:r>
    </w:p>
    <w:p w:rsidR="00D46D96" w:rsidRPr="00D46D96" w:rsidP="00D46D96">
      <w:pPr>
        <w:contextualSpacing/>
      </w:pPr>
    </w:p>
    <w:p w:rsidR="00D46D96" w:rsidRPr="00D46D96" w:rsidP="00D46D96">
      <w:pPr>
        <w:contextualSpacing/>
      </w:pPr>
      <w:r w:rsidRPr="00D46D96">
        <w:t>Судья_________ С.С. Урюпина</w:t>
      </w:r>
    </w:p>
    <w:p w:rsidR="00D46D96" w:rsidRPr="00D46D96" w:rsidP="00D46D96">
      <w:pPr>
        <w:contextualSpacing/>
      </w:pPr>
    </w:p>
    <w:p w:rsidR="00D46D96" w:rsidRPr="00D46D96" w:rsidP="00D46D96">
      <w:pPr>
        <w:contextualSpacing/>
      </w:pPr>
      <w:r w:rsidRPr="00D46D96">
        <w:t>«_</w:t>
      </w:r>
      <w:r>
        <w:t>30</w:t>
      </w:r>
      <w:r w:rsidRPr="00D46D96">
        <w:t>__» _</w:t>
      </w:r>
      <w:r>
        <w:t>апреля</w:t>
      </w:r>
      <w:r w:rsidRPr="00D46D96">
        <w:t>_ 2019 г.</w:t>
      </w:r>
    </w:p>
    <w:p w:rsidR="00CF2FDE" w:rsidRPr="00D46D96"/>
    <w:sectPr w:rsidSect="00085562">
      <w:footerReference w:type="default" r:id="rId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54222"/>
      <w:docPartObj>
        <w:docPartGallery w:val="Page Numbers (Bottom of Page)"/>
        <w:docPartUnique/>
      </w:docPartObj>
    </w:sdtPr>
    <w:sdtContent>
      <w:p w:rsidR="00162819">
        <w:pPr>
          <w:pStyle w:val="Footer"/>
          <w:jc w:val="right"/>
        </w:pPr>
        <w:r>
          <w:fldChar w:fldCharType="begin"/>
        </w:r>
        <w:r>
          <w:instrText xml:space="preserve"> PAGE   \* MERGEFORMAT </w:instrText>
        </w:r>
        <w:r>
          <w:fldChar w:fldCharType="separate"/>
        </w:r>
        <w:r w:rsidR="00D021CC">
          <w:rPr>
            <w:noProof/>
          </w:rPr>
          <w:t>3</w:t>
        </w:r>
        <w:r w:rsidR="00D021CC">
          <w:rPr>
            <w:noProof/>
          </w:rPr>
          <w:fldChar w:fldCharType="end"/>
        </w:r>
      </w:p>
    </w:sdtContent>
  </w:sdt>
  <w:p w:rsidR="00162819">
    <w:pPr>
      <w:pStyle w:val="Foo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59CD"/>
    <w:rsid w:val="000D0BAB"/>
    <w:rsid w:val="000E59CD"/>
    <w:rsid w:val="00162819"/>
    <w:rsid w:val="001E40FA"/>
    <w:rsid w:val="001F5E0B"/>
    <w:rsid w:val="0021572F"/>
    <w:rsid w:val="00427949"/>
    <w:rsid w:val="00503D85"/>
    <w:rsid w:val="00563E7A"/>
    <w:rsid w:val="006450FE"/>
    <w:rsid w:val="00716DCF"/>
    <w:rsid w:val="007600C9"/>
    <w:rsid w:val="00862598"/>
    <w:rsid w:val="00990926"/>
    <w:rsid w:val="009B08B1"/>
    <w:rsid w:val="00A94015"/>
    <w:rsid w:val="00AF1298"/>
    <w:rsid w:val="00B26D1C"/>
    <w:rsid w:val="00C87E37"/>
    <w:rsid w:val="00CF2FDE"/>
    <w:rsid w:val="00D021CC"/>
    <w:rsid w:val="00D46D96"/>
    <w:rsid w:val="00D90EC0"/>
    <w:rsid w:val="00EB331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9CD"/>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0E59CD"/>
    <w:rPr>
      <w:color w:val="0000FF"/>
      <w:u w:val="single"/>
    </w:rPr>
  </w:style>
  <w:style w:type="character" w:customStyle="1" w:styleId="a">
    <w:name w:val="Название Знак"/>
    <w:basedOn w:val="DefaultParagraphFont"/>
    <w:link w:val="Title"/>
    <w:locked/>
    <w:rsid w:val="000E59CD"/>
    <w:rPr>
      <w:b/>
      <w:bCs/>
      <w:sz w:val="24"/>
      <w:szCs w:val="24"/>
    </w:rPr>
  </w:style>
  <w:style w:type="paragraph" w:styleId="Title">
    <w:name w:val="Title"/>
    <w:basedOn w:val="Normal"/>
    <w:link w:val="a"/>
    <w:qFormat/>
    <w:rsid w:val="000E59CD"/>
    <w:pPr>
      <w:jc w:val="center"/>
    </w:pPr>
    <w:rPr>
      <w:rFonts w:asciiTheme="minorHAnsi" w:eastAsiaTheme="minorHAnsi" w:hAnsiTheme="minorHAnsi" w:cstheme="minorBidi"/>
      <w:b/>
      <w:bCs/>
      <w:lang w:eastAsia="en-US"/>
    </w:rPr>
  </w:style>
  <w:style w:type="character" w:customStyle="1" w:styleId="1">
    <w:name w:val="Название Знак1"/>
    <w:basedOn w:val="DefaultParagraphFont"/>
    <w:link w:val="Title"/>
    <w:uiPriority w:val="10"/>
    <w:rsid w:val="000E59CD"/>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a0">
    <w:name w:val="Основной текст с отступом Знак"/>
    <w:basedOn w:val="DefaultParagraphFont"/>
    <w:link w:val="BodyTextIndent"/>
    <w:locked/>
    <w:rsid w:val="000E59CD"/>
    <w:rPr>
      <w:szCs w:val="24"/>
    </w:rPr>
  </w:style>
  <w:style w:type="paragraph" w:styleId="BodyTextIndent">
    <w:name w:val="Body Text Indent"/>
    <w:basedOn w:val="Normal"/>
    <w:link w:val="a0"/>
    <w:rsid w:val="000E59CD"/>
    <w:pPr>
      <w:ind w:firstLine="708"/>
    </w:pPr>
    <w:rPr>
      <w:rFonts w:asciiTheme="minorHAnsi" w:eastAsiaTheme="minorHAnsi" w:hAnsiTheme="minorHAnsi" w:cstheme="minorBidi"/>
      <w:sz w:val="22"/>
      <w:lang w:eastAsia="en-US"/>
    </w:rPr>
  </w:style>
  <w:style w:type="character" w:customStyle="1" w:styleId="10">
    <w:name w:val="Основной текст с отступом Знак1"/>
    <w:basedOn w:val="DefaultParagraphFont"/>
    <w:link w:val="BodyTextIndent"/>
    <w:uiPriority w:val="99"/>
    <w:semiHidden/>
    <w:rsid w:val="000E59CD"/>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DefaultParagraphFont"/>
    <w:link w:val="BodyTextIndent2"/>
    <w:locked/>
    <w:rsid w:val="000E59CD"/>
    <w:rPr>
      <w:sz w:val="28"/>
      <w:szCs w:val="24"/>
    </w:rPr>
  </w:style>
  <w:style w:type="paragraph" w:styleId="BodyTextIndent2">
    <w:name w:val="Body Text Indent 2"/>
    <w:basedOn w:val="Normal"/>
    <w:link w:val="2"/>
    <w:rsid w:val="000E59CD"/>
    <w:pPr>
      <w:ind w:firstLine="708"/>
    </w:pPr>
    <w:rPr>
      <w:rFonts w:asciiTheme="minorHAnsi" w:eastAsiaTheme="minorHAnsi" w:hAnsiTheme="minorHAnsi" w:cstheme="minorBidi"/>
      <w:sz w:val="28"/>
      <w:lang w:eastAsia="en-US"/>
    </w:rPr>
  </w:style>
  <w:style w:type="character" w:customStyle="1" w:styleId="21">
    <w:name w:val="Основной текст с отступом 2 Знак1"/>
    <w:basedOn w:val="DefaultParagraphFont"/>
    <w:link w:val="BodyTextIndent2"/>
    <w:uiPriority w:val="99"/>
    <w:semiHidden/>
    <w:rsid w:val="000E59CD"/>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0E59CD"/>
  </w:style>
  <w:style w:type="character" w:customStyle="1" w:styleId="snippetequal">
    <w:name w:val="snippet_equal"/>
    <w:basedOn w:val="DefaultParagraphFont"/>
    <w:rsid w:val="000E59CD"/>
  </w:style>
  <w:style w:type="paragraph" w:styleId="Header">
    <w:name w:val="header"/>
    <w:basedOn w:val="Normal"/>
    <w:link w:val="a1"/>
    <w:uiPriority w:val="99"/>
    <w:semiHidden/>
    <w:unhideWhenUsed/>
    <w:rsid w:val="00162819"/>
    <w:pPr>
      <w:tabs>
        <w:tab w:val="center" w:pos="4677"/>
        <w:tab w:val="right" w:pos="9355"/>
      </w:tabs>
    </w:pPr>
  </w:style>
  <w:style w:type="character" w:customStyle="1" w:styleId="a1">
    <w:name w:val="Верхний колонтитул Знак"/>
    <w:basedOn w:val="DefaultParagraphFont"/>
    <w:link w:val="Header"/>
    <w:uiPriority w:val="99"/>
    <w:semiHidden/>
    <w:rsid w:val="00162819"/>
    <w:rPr>
      <w:rFonts w:ascii="Times New Roman" w:eastAsia="Times New Roman" w:hAnsi="Times New Roman" w:cs="Times New Roman"/>
      <w:sz w:val="24"/>
      <w:szCs w:val="24"/>
      <w:lang w:eastAsia="ru-RU"/>
    </w:rPr>
  </w:style>
  <w:style w:type="paragraph" w:styleId="Footer">
    <w:name w:val="footer"/>
    <w:basedOn w:val="Normal"/>
    <w:link w:val="a2"/>
    <w:uiPriority w:val="99"/>
    <w:unhideWhenUsed/>
    <w:rsid w:val="00162819"/>
    <w:pPr>
      <w:tabs>
        <w:tab w:val="center" w:pos="4677"/>
        <w:tab w:val="right" w:pos="9355"/>
      </w:tabs>
    </w:pPr>
  </w:style>
  <w:style w:type="character" w:customStyle="1" w:styleId="a2">
    <w:name w:val="Нижний колонтитул Знак"/>
    <w:basedOn w:val="DefaultParagraphFont"/>
    <w:link w:val="Footer"/>
    <w:uiPriority w:val="99"/>
    <w:rsid w:val="0016281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