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50195" w:rsidRPr="00447207" w:rsidP="00450195">
      <w:pPr>
        <w:pStyle w:val="Title"/>
        <w:jc w:val="right"/>
        <w:rPr>
          <w:sz w:val="20"/>
          <w:szCs w:val="20"/>
        </w:rPr>
      </w:pPr>
      <w:r w:rsidRPr="00447207">
        <w:rPr>
          <w:sz w:val="20"/>
          <w:szCs w:val="20"/>
        </w:rPr>
        <w:t>Дело № 5-51-79/2017</w:t>
      </w:r>
    </w:p>
    <w:p w:rsidR="00450195" w:rsidRPr="00447207" w:rsidP="00450195">
      <w:pPr>
        <w:pStyle w:val="Title"/>
        <w:jc w:val="right"/>
        <w:rPr>
          <w:b w:val="0"/>
          <w:sz w:val="20"/>
          <w:szCs w:val="20"/>
        </w:rPr>
      </w:pPr>
    </w:p>
    <w:p w:rsidR="00450195" w:rsidRPr="00447207" w:rsidP="00450195">
      <w:pPr>
        <w:pStyle w:val="Title"/>
        <w:rPr>
          <w:sz w:val="20"/>
          <w:szCs w:val="20"/>
        </w:rPr>
      </w:pPr>
      <w:r w:rsidRPr="00447207">
        <w:rPr>
          <w:sz w:val="20"/>
          <w:szCs w:val="20"/>
        </w:rPr>
        <w:t>ПОСТАНОВЛЕНИЕ</w:t>
      </w:r>
    </w:p>
    <w:p w:rsidR="00450195" w:rsidRPr="00447207" w:rsidP="00450195">
      <w:pPr>
        <w:pStyle w:val="Title"/>
        <w:rPr>
          <w:sz w:val="20"/>
          <w:szCs w:val="20"/>
        </w:rPr>
      </w:pPr>
      <w:r w:rsidRPr="00447207">
        <w:rPr>
          <w:sz w:val="20"/>
          <w:szCs w:val="20"/>
        </w:rPr>
        <w:t>по делу об административном правонарушении</w:t>
      </w:r>
    </w:p>
    <w:p w:rsidR="00450195" w:rsidRPr="00447207" w:rsidP="00450195">
      <w:pPr>
        <w:pStyle w:val="Title"/>
        <w:rPr>
          <w:sz w:val="20"/>
          <w:szCs w:val="20"/>
        </w:rPr>
      </w:pPr>
    </w:p>
    <w:p w:rsidR="00450195" w:rsidRPr="00447207" w:rsidP="00450195">
      <w:pPr>
        <w:jc w:val="both"/>
        <w:rPr>
          <w:sz w:val="20"/>
          <w:szCs w:val="20"/>
        </w:rPr>
      </w:pPr>
      <w:r w:rsidRPr="00447207">
        <w:rPr>
          <w:sz w:val="20"/>
          <w:szCs w:val="20"/>
        </w:rPr>
        <w:t>3</w:t>
      </w:r>
      <w:r w:rsidRPr="00447207" w:rsidR="001B5E86">
        <w:rPr>
          <w:sz w:val="20"/>
          <w:szCs w:val="20"/>
        </w:rPr>
        <w:t>0 июн</w:t>
      </w:r>
      <w:r w:rsidRPr="00447207">
        <w:rPr>
          <w:sz w:val="20"/>
          <w:szCs w:val="20"/>
        </w:rPr>
        <w:t xml:space="preserve">я 2017 года                                                                                 </w:t>
      </w:r>
      <w:r w:rsidRPr="00447207">
        <w:rPr>
          <w:sz w:val="20"/>
          <w:szCs w:val="20"/>
        </w:rPr>
        <w:t xml:space="preserve">                    </w:t>
      </w:r>
      <w:r w:rsidRPr="00447207" w:rsidR="001B5E86">
        <w:rPr>
          <w:sz w:val="20"/>
          <w:szCs w:val="20"/>
        </w:rPr>
        <w:t xml:space="preserve"> </w:t>
      </w:r>
      <w:r w:rsidRPr="00447207">
        <w:rPr>
          <w:sz w:val="20"/>
          <w:szCs w:val="20"/>
        </w:rPr>
        <w:t xml:space="preserve">город Керчь </w:t>
      </w:r>
    </w:p>
    <w:p w:rsidR="00450195" w:rsidRPr="00447207" w:rsidP="00450195">
      <w:pPr>
        <w:jc w:val="both"/>
        <w:rPr>
          <w:sz w:val="20"/>
          <w:szCs w:val="20"/>
        </w:rPr>
      </w:pPr>
    </w:p>
    <w:p w:rsidR="00450195" w:rsidRPr="00447207" w:rsidP="00450195">
      <w:pPr>
        <w:shd w:val="clear" w:color="auto" w:fill="FFFFFF"/>
        <w:ind w:firstLine="720"/>
        <w:jc w:val="both"/>
        <w:rPr>
          <w:color w:val="000000"/>
          <w:spacing w:val="-3"/>
          <w:sz w:val="20"/>
          <w:szCs w:val="20"/>
        </w:rPr>
      </w:pPr>
      <w:r w:rsidRPr="00447207">
        <w:rPr>
          <w:color w:val="000000"/>
          <w:spacing w:val="3"/>
          <w:sz w:val="20"/>
          <w:szCs w:val="20"/>
        </w:rPr>
        <w:t xml:space="preserve">Мировой судья судебного участка №51 Керченского судебного района (городской округ Керчь) Республики Крым, по адресу: </w:t>
      </w:r>
      <w:r w:rsidRPr="00447207">
        <w:rPr>
          <w:color w:val="000000"/>
          <w:spacing w:val="3"/>
          <w:sz w:val="20"/>
          <w:szCs w:val="20"/>
        </w:rPr>
        <w:t>г</w:t>
      </w:r>
      <w:r w:rsidRPr="00447207">
        <w:rPr>
          <w:color w:val="000000"/>
          <w:spacing w:val="3"/>
          <w:sz w:val="20"/>
          <w:szCs w:val="20"/>
        </w:rPr>
        <w:t xml:space="preserve">. Керчь, ул. Фурманова, 9- Урюпина С.С., </w:t>
      </w:r>
    </w:p>
    <w:p w:rsidR="00450195" w:rsidRPr="00447207" w:rsidP="00450195">
      <w:pPr>
        <w:shd w:val="clear" w:color="auto" w:fill="FFFFFF"/>
        <w:ind w:firstLine="720"/>
        <w:jc w:val="both"/>
        <w:rPr>
          <w:color w:val="000000"/>
          <w:spacing w:val="-3"/>
          <w:sz w:val="20"/>
          <w:szCs w:val="20"/>
        </w:rPr>
      </w:pPr>
      <w:r w:rsidRPr="00447207">
        <w:rPr>
          <w:color w:val="000000"/>
          <w:spacing w:val="-3"/>
          <w:sz w:val="20"/>
          <w:szCs w:val="20"/>
        </w:rPr>
        <w:t>с участием лица, привлекаемого к административной ответственности,</w:t>
      </w:r>
    </w:p>
    <w:p w:rsidR="00450195" w:rsidRPr="00447207" w:rsidP="00450195">
      <w:pPr>
        <w:shd w:val="clear" w:color="auto" w:fill="FFFFFF"/>
        <w:jc w:val="both"/>
        <w:rPr>
          <w:color w:val="000000"/>
          <w:spacing w:val="-4"/>
          <w:sz w:val="20"/>
          <w:szCs w:val="20"/>
        </w:rPr>
      </w:pPr>
      <w:r w:rsidRPr="00447207">
        <w:rPr>
          <w:color w:val="000000"/>
          <w:spacing w:val="-4"/>
          <w:sz w:val="20"/>
          <w:szCs w:val="20"/>
        </w:rPr>
        <w:t>рассмотрев дело об административном правонарушении в отношении:</w:t>
      </w:r>
    </w:p>
    <w:p w:rsidR="00450195" w:rsidRPr="00447207" w:rsidP="00450195">
      <w:pPr>
        <w:shd w:val="clear" w:color="auto" w:fill="FFFFFF"/>
        <w:ind w:firstLine="720"/>
        <w:jc w:val="both"/>
        <w:rPr>
          <w:sz w:val="20"/>
          <w:szCs w:val="20"/>
        </w:rPr>
      </w:pP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</w:t>
      </w:r>
      <w:r w:rsidR="00447207">
        <w:rPr>
          <w:sz w:val="20"/>
          <w:szCs w:val="20"/>
        </w:rPr>
        <w:t>П.В.</w:t>
      </w:r>
      <w:r w:rsidRPr="00447207">
        <w:rPr>
          <w:sz w:val="20"/>
          <w:szCs w:val="20"/>
        </w:rPr>
        <w:t xml:space="preserve">, </w:t>
      </w:r>
      <w:r w:rsidR="00447207">
        <w:t xml:space="preserve">/изъято/ </w:t>
      </w:r>
      <w:r w:rsidRPr="00447207">
        <w:rPr>
          <w:sz w:val="20"/>
          <w:szCs w:val="20"/>
        </w:rPr>
        <w:t xml:space="preserve">года рождения, уроженца </w:t>
      </w:r>
      <w:r w:rsidR="00447207">
        <w:t>/изъято/</w:t>
      </w:r>
      <w:r w:rsidRPr="00447207">
        <w:rPr>
          <w:sz w:val="20"/>
          <w:szCs w:val="20"/>
        </w:rPr>
        <w:t xml:space="preserve">, проживающего и зарегистрированного по адресу: </w:t>
      </w:r>
      <w:r w:rsidR="00447207">
        <w:t>/изъято/</w:t>
      </w:r>
      <w:r w:rsidRPr="00447207">
        <w:rPr>
          <w:sz w:val="20"/>
          <w:szCs w:val="20"/>
        </w:rPr>
        <w:t xml:space="preserve">, привлекаемого к административной ответственности по части 4 статьи 12.15  </w:t>
      </w:r>
      <w:r w:rsidRPr="00447207">
        <w:rPr>
          <w:sz w:val="20"/>
          <w:szCs w:val="20"/>
        </w:rPr>
        <w:t>КоАП</w:t>
      </w:r>
      <w:r w:rsidRPr="00447207">
        <w:rPr>
          <w:sz w:val="20"/>
          <w:szCs w:val="20"/>
        </w:rPr>
        <w:t xml:space="preserve"> РФ,</w:t>
      </w:r>
    </w:p>
    <w:p w:rsidR="00450195" w:rsidRPr="00447207" w:rsidP="00450195">
      <w:pPr>
        <w:shd w:val="clear" w:color="auto" w:fill="FFFFFF"/>
        <w:ind w:firstLine="720"/>
        <w:jc w:val="both"/>
        <w:rPr>
          <w:sz w:val="20"/>
          <w:szCs w:val="20"/>
        </w:rPr>
      </w:pPr>
    </w:p>
    <w:p w:rsidR="00450195" w:rsidRPr="00447207" w:rsidP="00450195">
      <w:pPr>
        <w:jc w:val="center"/>
        <w:rPr>
          <w:b/>
          <w:bCs/>
          <w:sz w:val="20"/>
          <w:szCs w:val="20"/>
        </w:rPr>
      </w:pPr>
      <w:r w:rsidRPr="00447207">
        <w:rPr>
          <w:b/>
          <w:bCs/>
          <w:sz w:val="20"/>
          <w:szCs w:val="20"/>
        </w:rPr>
        <w:t>УСТАНОВИЛ:</w:t>
      </w:r>
    </w:p>
    <w:p w:rsidR="00450195" w:rsidRPr="00447207" w:rsidP="00450195">
      <w:pPr>
        <w:jc w:val="center"/>
        <w:rPr>
          <w:bCs/>
          <w:sz w:val="20"/>
          <w:szCs w:val="20"/>
        </w:rPr>
      </w:pPr>
    </w:p>
    <w:p w:rsidR="001B5E86" w:rsidRPr="00447207" w:rsidP="00450195">
      <w:pPr>
        <w:pStyle w:val="BodyTextIndent"/>
        <w:ind w:firstLine="561"/>
        <w:jc w:val="both"/>
        <w:rPr>
          <w:sz w:val="20"/>
          <w:szCs w:val="20"/>
        </w:rPr>
      </w:pP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П.В., привлекается к административной ответственности по </w:t>
      </w:r>
      <w:r w:rsidRPr="00447207">
        <w:rPr>
          <w:sz w:val="20"/>
          <w:szCs w:val="20"/>
        </w:rPr>
        <w:t>ч</w:t>
      </w:r>
      <w:r w:rsidRPr="00447207">
        <w:rPr>
          <w:sz w:val="20"/>
          <w:szCs w:val="20"/>
        </w:rPr>
        <w:t xml:space="preserve">.4 ст. 12.15 </w:t>
      </w:r>
      <w:r w:rsidRPr="00447207">
        <w:rPr>
          <w:sz w:val="20"/>
          <w:szCs w:val="20"/>
        </w:rPr>
        <w:t>КоАП</w:t>
      </w:r>
      <w:r w:rsidRPr="00447207">
        <w:rPr>
          <w:sz w:val="20"/>
          <w:szCs w:val="20"/>
        </w:rPr>
        <w:t xml:space="preserve"> РФ.</w:t>
      </w:r>
    </w:p>
    <w:p w:rsidR="00450195" w:rsidRPr="00447207" w:rsidP="00450195">
      <w:pPr>
        <w:pStyle w:val="BodyTextIndent"/>
        <w:ind w:firstLine="561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Согласно протокола об административном правонарушении № 77 МР 0953555, </w:t>
      </w: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П.В., 04.04.2017 года </w:t>
      </w:r>
      <w:r w:rsidRPr="00447207">
        <w:rPr>
          <w:sz w:val="20"/>
          <w:szCs w:val="20"/>
        </w:rPr>
        <w:t xml:space="preserve">в </w:t>
      </w:r>
      <w:r w:rsidRPr="00447207" w:rsidR="00726D07">
        <w:rPr>
          <w:sz w:val="20"/>
          <w:szCs w:val="20"/>
        </w:rPr>
        <w:t>11</w:t>
      </w:r>
      <w:r w:rsidRPr="00447207">
        <w:rPr>
          <w:sz w:val="20"/>
          <w:szCs w:val="20"/>
        </w:rPr>
        <w:t xml:space="preserve"> часов </w:t>
      </w:r>
      <w:r w:rsidRPr="00447207" w:rsidR="00726D07">
        <w:rPr>
          <w:sz w:val="20"/>
          <w:szCs w:val="20"/>
        </w:rPr>
        <w:t>45</w:t>
      </w:r>
      <w:r w:rsidRPr="00447207">
        <w:rPr>
          <w:sz w:val="20"/>
          <w:szCs w:val="20"/>
        </w:rPr>
        <w:t xml:space="preserve"> минут </w:t>
      </w:r>
      <w:r w:rsidRPr="00447207" w:rsidR="00726D07">
        <w:rPr>
          <w:sz w:val="20"/>
          <w:szCs w:val="20"/>
        </w:rPr>
        <w:t xml:space="preserve">на 14 км +700 м автодороги Симферополь-Феодосия, </w:t>
      </w:r>
      <w:r w:rsidRPr="00447207">
        <w:rPr>
          <w:sz w:val="20"/>
          <w:szCs w:val="20"/>
        </w:rPr>
        <w:t xml:space="preserve">управляя транспортным средством – автомобилем </w:t>
      </w:r>
      <w:r w:rsidRPr="00447207" w:rsidR="00726D07">
        <w:rPr>
          <w:sz w:val="20"/>
          <w:szCs w:val="20"/>
        </w:rPr>
        <w:t>«</w:t>
      </w:r>
      <w:r w:rsidRPr="00447207" w:rsidR="00726D07">
        <w:rPr>
          <w:sz w:val="20"/>
          <w:szCs w:val="20"/>
          <w:lang w:val="en-US"/>
        </w:rPr>
        <w:t>Mazda</w:t>
      </w:r>
      <w:r w:rsidRPr="00447207" w:rsidR="00726D07">
        <w:rPr>
          <w:sz w:val="20"/>
          <w:szCs w:val="20"/>
        </w:rPr>
        <w:t xml:space="preserve"> -5»</w:t>
      </w:r>
      <w:r w:rsidRPr="00447207">
        <w:rPr>
          <w:sz w:val="20"/>
          <w:szCs w:val="20"/>
        </w:rPr>
        <w:t xml:space="preserve"> с государственным регистрационным </w:t>
      </w:r>
      <w:r w:rsidRPr="00447207" w:rsidR="00726D07">
        <w:rPr>
          <w:sz w:val="20"/>
          <w:szCs w:val="20"/>
        </w:rPr>
        <w:t xml:space="preserve">номером </w:t>
      </w:r>
      <w:r w:rsidR="00447207">
        <w:t>/изъято/</w:t>
      </w:r>
      <w:r w:rsidRPr="00447207" w:rsidR="00726D07">
        <w:rPr>
          <w:sz w:val="20"/>
          <w:szCs w:val="20"/>
        </w:rPr>
        <w:t>, совершил обгон попутно двигающего транспортного средства в зоне действия дорожного знака</w:t>
      </w:r>
      <w:r w:rsidRPr="00447207">
        <w:rPr>
          <w:sz w:val="20"/>
          <w:szCs w:val="20"/>
        </w:rPr>
        <w:t xml:space="preserve"> </w:t>
      </w:r>
      <w:r w:rsidRPr="00447207" w:rsidR="00726D07">
        <w:rPr>
          <w:sz w:val="20"/>
          <w:szCs w:val="20"/>
        </w:rPr>
        <w:t>3.20 «обгон запрещен», чем нарушил п.1.3.</w:t>
      </w:r>
      <w:r w:rsidRPr="00447207" w:rsidR="00726D07">
        <w:rPr>
          <w:sz w:val="20"/>
          <w:szCs w:val="20"/>
        </w:rPr>
        <w:t xml:space="preserve"> ПДД РФ.</w:t>
      </w:r>
    </w:p>
    <w:p w:rsidR="00726D07" w:rsidRPr="00447207" w:rsidP="00450195">
      <w:pPr>
        <w:pStyle w:val="BodyTextIndent"/>
        <w:ind w:firstLine="561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В судебном заседании </w:t>
      </w: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П.В.</w:t>
      </w:r>
      <w:r w:rsidRPr="00447207">
        <w:rPr>
          <w:sz w:val="20"/>
          <w:szCs w:val="20"/>
        </w:rPr>
        <w:t xml:space="preserve"> вину в совершении обгона в нарушении ПДД, при обстоятельствах, изложенных в протоколе об административном правонарушении, </w:t>
      </w:r>
      <w:r w:rsidRPr="00447207">
        <w:rPr>
          <w:sz w:val="20"/>
          <w:szCs w:val="20"/>
        </w:rPr>
        <w:t xml:space="preserve">не </w:t>
      </w:r>
      <w:r w:rsidRPr="00447207">
        <w:rPr>
          <w:sz w:val="20"/>
          <w:szCs w:val="20"/>
        </w:rPr>
        <w:t>признал</w:t>
      </w:r>
      <w:r w:rsidRPr="00447207">
        <w:rPr>
          <w:sz w:val="20"/>
          <w:szCs w:val="20"/>
        </w:rPr>
        <w:t xml:space="preserve">. Он пояснил, что Правил дорожного движения не совершал, в </w:t>
      </w:r>
      <w:r w:rsidRPr="00447207">
        <w:rPr>
          <w:sz w:val="20"/>
          <w:szCs w:val="20"/>
        </w:rPr>
        <w:t>связи</w:t>
      </w:r>
      <w:r w:rsidRPr="00447207">
        <w:rPr>
          <w:sz w:val="20"/>
          <w:szCs w:val="20"/>
        </w:rPr>
        <w:t xml:space="preserve"> с чем просил суд приобщить к материалам дела копию записи со своего видеорегистратора. Кроме того, ранее он утверждал, что представленная сотрудниками ГИБДД видеозапись сфальсифицирована. В связи с чем, просил суд производство по делу в отношении него прекратить.</w:t>
      </w:r>
    </w:p>
    <w:p w:rsidR="00726D07" w:rsidRPr="00447207" w:rsidP="00726D07">
      <w:pPr>
        <w:ind w:firstLine="540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Заслушав показания лица, привлекаемого к административной ответственности, изучив материалы дела, представленные видеозаписи, суд приходит к выводу, что действия </w:t>
      </w: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П.В. по ч.4 ст. 12.15 </w:t>
      </w:r>
      <w:r w:rsidRPr="00447207">
        <w:rPr>
          <w:sz w:val="20"/>
          <w:szCs w:val="20"/>
        </w:rPr>
        <w:t>КоАП</w:t>
      </w:r>
      <w:r w:rsidRPr="00447207">
        <w:rPr>
          <w:sz w:val="20"/>
          <w:szCs w:val="20"/>
        </w:rPr>
        <w:t xml:space="preserve"> РФ </w:t>
      </w:r>
      <w:r w:rsidRPr="00447207">
        <w:rPr>
          <w:sz w:val="20"/>
          <w:szCs w:val="20"/>
        </w:rPr>
        <w:t>квалифицированны</w:t>
      </w:r>
      <w:r w:rsidRPr="00447207">
        <w:rPr>
          <w:sz w:val="20"/>
          <w:szCs w:val="20"/>
        </w:rPr>
        <w:t xml:space="preserve"> верно, а его вина полностью доказана.</w:t>
      </w:r>
    </w:p>
    <w:p w:rsidR="00450195" w:rsidRPr="00447207" w:rsidP="00450195">
      <w:pPr>
        <w:ind w:firstLine="540"/>
        <w:jc w:val="both"/>
        <w:rPr>
          <w:bCs/>
          <w:sz w:val="20"/>
          <w:szCs w:val="20"/>
        </w:rPr>
      </w:pPr>
      <w:r w:rsidRPr="00447207">
        <w:rPr>
          <w:bCs/>
          <w:sz w:val="20"/>
          <w:szCs w:val="20"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"consultantplus://offline/main?base=LAW;n=83392;fld=134;dst=102269" </w:instrText>
      </w:r>
      <w:r>
        <w:fldChar w:fldCharType="separate"/>
      </w:r>
      <w:r w:rsidRPr="00447207">
        <w:rPr>
          <w:bCs/>
          <w:color w:val="0000FF"/>
          <w:sz w:val="20"/>
          <w:szCs w:val="20"/>
        </w:rPr>
        <w:t>ст. 24.1</w:t>
      </w:r>
      <w:r>
        <w:fldChar w:fldCharType="end"/>
      </w:r>
      <w:r w:rsidRPr="00447207">
        <w:rPr>
          <w:bCs/>
          <w:sz w:val="20"/>
          <w:szCs w:val="20"/>
        </w:rPr>
        <w:t xml:space="preserve"> </w:t>
      </w:r>
      <w:r w:rsidRPr="00447207">
        <w:rPr>
          <w:sz w:val="20"/>
          <w:szCs w:val="20"/>
        </w:rPr>
        <w:t>Кодекса РФ об АП</w:t>
      </w:r>
      <w:r w:rsidRPr="00447207">
        <w:rPr>
          <w:bCs/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50195" w:rsidRPr="00447207" w:rsidP="00450195">
      <w:pPr>
        <w:ind w:firstLine="540"/>
        <w:jc w:val="both"/>
        <w:outlineLvl w:val="2"/>
        <w:rPr>
          <w:sz w:val="20"/>
          <w:szCs w:val="20"/>
        </w:rPr>
      </w:pPr>
      <w:r w:rsidRPr="00447207">
        <w:rPr>
          <w:sz w:val="20"/>
          <w:szCs w:val="20"/>
        </w:rPr>
        <w:t>На основании статьи  26.11 Кодекса РФ об АП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1189F" w:rsidRPr="00447207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Частью 4 стать 12.15 Кодекса РФ об АП, предусматривает административную ответственность за выезд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447207">
        <w:rPr>
          <w:color w:val="0000FF"/>
          <w:sz w:val="20"/>
          <w:szCs w:val="20"/>
        </w:rPr>
        <w:t>Правил</w:t>
      </w:r>
      <w:r>
        <w:fldChar w:fldCharType="end"/>
      </w:r>
      <w:r w:rsidRPr="00447207">
        <w:rPr>
          <w:sz w:val="20"/>
          <w:szCs w:val="2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"consultantplus://offline/ref=33A0D3A6A1353E2D50207C63B6E8CB5126362EF5B8986D01EA71CC745CA3E6A79C5AE3E35AE72C2FL059I" </w:instrText>
      </w:r>
      <w:r>
        <w:fldChar w:fldCharType="separate"/>
      </w:r>
      <w:r w:rsidRPr="00447207">
        <w:rPr>
          <w:color w:val="0000FF"/>
          <w:sz w:val="20"/>
          <w:szCs w:val="20"/>
        </w:rPr>
        <w:t>частью 3</w:t>
      </w:r>
      <w:r>
        <w:fldChar w:fldCharType="end"/>
      </w:r>
      <w:r w:rsidRPr="00447207">
        <w:rPr>
          <w:sz w:val="20"/>
          <w:szCs w:val="20"/>
        </w:rPr>
        <w:t xml:space="preserve"> настоящей статьи.</w:t>
      </w:r>
    </w:p>
    <w:p w:rsidR="0051189F" w:rsidRPr="00447207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При этом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r>
        <w:fldChar w:fldCharType="begin"/>
      </w:r>
      <w:r>
        <w:instrText xml:space="preserve"> HYPERLINK "consultantplus://offline/ref=EDC37CC0B9E53976CB3495063AB34AB876BBB1EA4447A131AE8FDDF5F4A0B0DF19CDB0A419AA17B5VF7BI" </w:instrText>
      </w:r>
      <w:r>
        <w:fldChar w:fldCharType="separate"/>
      </w:r>
      <w:r w:rsidRPr="00447207">
        <w:rPr>
          <w:color w:val="0000FF"/>
          <w:sz w:val="20"/>
          <w:szCs w:val="20"/>
        </w:rPr>
        <w:t>Правил</w:t>
      </w:r>
      <w:r>
        <w:fldChar w:fldCharType="end"/>
      </w:r>
      <w:r w:rsidRPr="00447207">
        <w:rPr>
          <w:sz w:val="20"/>
          <w:szCs w:val="20"/>
        </w:rPr>
        <w:t xml:space="preserve">. </w:t>
      </w:r>
      <w:r w:rsidRPr="00447207" w:rsidR="00F54BC6">
        <w:rPr>
          <w:sz w:val="20"/>
          <w:szCs w:val="20"/>
        </w:rPr>
        <w:t xml:space="preserve"> П</w:t>
      </w:r>
      <w:r w:rsidRPr="00447207">
        <w:rPr>
          <w:sz w:val="20"/>
          <w:szCs w:val="20"/>
        </w:rPr>
        <w:t>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</w:t>
      </w:r>
      <w:r w:rsidRPr="00447207">
        <w:rPr>
          <w:sz w:val="20"/>
          <w:szCs w:val="20"/>
        </w:rPr>
        <w:t>, сопряженного с риском наступления тяжких последствий.</w:t>
      </w:r>
    </w:p>
    <w:p w:rsidR="0051189F" w:rsidRPr="00447207" w:rsidP="0051189F">
      <w:pPr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>Следовательно, 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ПДД.</w:t>
      </w:r>
    </w:p>
    <w:p w:rsidR="00450195" w:rsidRPr="00447207" w:rsidP="004501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47207">
        <w:rPr>
          <w:rFonts w:ascii="Times New Roman" w:hAnsi="Times New Roman" w:cs="Times New Roman"/>
        </w:rPr>
        <w:t xml:space="preserve">Согласно п.1.3 ПДД РФ </w:t>
      </w:r>
      <w:r w:rsidRPr="00447207">
        <w:rPr>
          <w:rFonts w:ascii="Times New Roman" w:hAnsi="Times New Roman" w:cs="Times New Roman"/>
          <w:color w:val="000000"/>
          <w:shd w:val="clear" w:color="auto" w:fill="FFFFFF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1189F" w:rsidRPr="00447207" w:rsidP="0051189F">
      <w:pPr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Дорожный знак «3.20» (обгон запрещен) – запрещает обгон всех транспортных средств, Приложение № 1 к Правилам дорожного движения Российской Федерации (по </w:t>
      </w:r>
      <w:r w:rsidRPr="00447207">
        <w:rPr>
          <w:sz w:val="20"/>
          <w:szCs w:val="20"/>
        </w:rPr>
        <w:t>ГОСТу</w:t>
      </w:r>
      <w:r w:rsidRPr="00447207">
        <w:rPr>
          <w:sz w:val="20"/>
          <w:szCs w:val="20"/>
        </w:rPr>
        <w:t xml:space="preserve"> </w:t>
      </w:r>
      <w:r w:rsidRPr="00447207">
        <w:rPr>
          <w:sz w:val="20"/>
          <w:szCs w:val="20"/>
        </w:rPr>
        <w:t>Р</w:t>
      </w:r>
      <w:r w:rsidRPr="00447207">
        <w:rPr>
          <w:sz w:val="20"/>
          <w:szCs w:val="20"/>
        </w:rPr>
        <w:t xml:space="preserve"> 52289-2004 и </w:t>
      </w:r>
      <w:r w:rsidRPr="00447207">
        <w:rPr>
          <w:sz w:val="20"/>
          <w:szCs w:val="20"/>
        </w:rPr>
        <w:t>ГОСТу</w:t>
      </w:r>
      <w:r w:rsidRPr="00447207">
        <w:rPr>
          <w:sz w:val="20"/>
          <w:szCs w:val="20"/>
        </w:rPr>
        <w:t xml:space="preserve"> Р 52290-2004) </w:t>
      </w:r>
    </w:p>
    <w:p w:rsidR="0051189F" w:rsidRPr="00447207" w:rsidP="005118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47207">
        <w:rPr>
          <w:sz w:val="20"/>
          <w:szCs w:val="20"/>
        </w:rPr>
        <w:t>Пунктом 12  Постановления Пленума Верховного суда Российской Федерации № 18 от 24.10.2006 года (с последующими изменениями и дополнениями в ред. Постановления Пленума Верховного Суда РФ от 11.11.2008 N 23) «прямо запрещенные ПДД действия, которые связаны с выездом на сторону проезжей части дороги, предназначенную для встречного движения, следует квалифицировать по ч.4 ст. 12.15.КоАП РФ.</w:t>
      </w:r>
      <w:r w:rsidRPr="00447207" w:rsidR="00F54BC6">
        <w:rPr>
          <w:sz w:val="20"/>
          <w:szCs w:val="20"/>
        </w:rPr>
        <w:t xml:space="preserve"> </w:t>
      </w:r>
      <w:r w:rsidRPr="00447207">
        <w:rPr>
          <w:sz w:val="20"/>
          <w:szCs w:val="20"/>
        </w:rPr>
        <w:t xml:space="preserve">Нарушение водителями требований дорожных знаков или разметки, которое повлекло выезд на сторону проезжей части дороги, предназначенную для встречного движения, также следует квалифицировать по </w:t>
      </w:r>
      <w:r w:rsidRPr="00447207">
        <w:rPr>
          <w:sz w:val="20"/>
          <w:szCs w:val="20"/>
        </w:rPr>
        <w:t xml:space="preserve">части 4 статьи 12.15 </w:t>
      </w:r>
      <w:r w:rsidRPr="00447207">
        <w:rPr>
          <w:sz w:val="20"/>
          <w:szCs w:val="20"/>
        </w:rPr>
        <w:t>КоАП</w:t>
      </w:r>
      <w:r w:rsidRPr="00447207">
        <w:rPr>
          <w:sz w:val="20"/>
          <w:szCs w:val="20"/>
        </w:rPr>
        <w:t xml:space="preserve"> РФ, поскольку эти нормы являются специальными по отношению к статье 12.16 </w:t>
      </w:r>
      <w:r w:rsidRPr="00447207">
        <w:rPr>
          <w:sz w:val="20"/>
          <w:szCs w:val="20"/>
        </w:rPr>
        <w:t>КоАП</w:t>
      </w:r>
      <w:r w:rsidRPr="00447207">
        <w:rPr>
          <w:sz w:val="20"/>
          <w:szCs w:val="20"/>
        </w:rPr>
        <w:t xml:space="preserve"> РФ».</w:t>
      </w:r>
    </w:p>
    <w:p w:rsidR="00F54BC6" w:rsidRPr="00447207" w:rsidP="0051189F">
      <w:pPr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Факт </w:t>
      </w:r>
      <w:r w:rsidRPr="00447207">
        <w:rPr>
          <w:sz w:val="20"/>
          <w:szCs w:val="20"/>
        </w:rPr>
        <w:t xml:space="preserve">выезда </w:t>
      </w: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П.В., </w:t>
      </w:r>
      <w:r w:rsidRPr="00447207">
        <w:rPr>
          <w:sz w:val="20"/>
          <w:szCs w:val="20"/>
        </w:rPr>
        <w:t xml:space="preserve">на сторону </w:t>
      </w:r>
      <w:r w:rsidRPr="00447207">
        <w:rPr>
          <w:sz w:val="20"/>
          <w:szCs w:val="20"/>
        </w:rPr>
        <w:t>дороги</w:t>
      </w:r>
      <w:r w:rsidRPr="00447207">
        <w:rPr>
          <w:sz w:val="20"/>
          <w:szCs w:val="20"/>
        </w:rPr>
        <w:t xml:space="preserve"> предназначенную для встречного движения подтверждается исследованной в судебном заседании видеозаписью, представленной сотрудниками ГИБДД на которой четко видно, что автомашина «</w:t>
      </w:r>
      <w:r w:rsidRPr="00447207">
        <w:rPr>
          <w:sz w:val="20"/>
          <w:szCs w:val="20"/>
          <w:lang w:val="en-US"/>
        </w:rPr>
        <w:t>Mazda</w:t>
      </w:r>
      <w:r w:rsidRPr="00447207">
        <w:rPr>
          <w:sz w:val="20"/>
          <w:szCs w:val="20"/>
        </w:rPr>
        <w:t xml:space="preserve"> -5» с государственным регистрационным номером а196тт, 82 регион, совершает обгон попутно двигающего транспортного средства БМВ с г/</w:t>
      </w:r>
      <w:r w:rsidRPr="00447207">
        <w:rPr>
          <w:sz w:val="20"/>
          <w:szCs w:val="20"/>
        </w:rPr>
        <w:t>н</w:t>
      </w:r>
      <w:r w:rsidRPr="00447207">
        <w:rPr>
          <w:sz w:val="20"/>
          <w:szCs w:val="20"/>
        </w:rPr>
        <w:t xml:space="preserve"> </w:t>
      </w:r>
      <w:r w:rsidR="00447207">
        <w:t>/изъято/</w:t>
      </w:r>
      <w:r w:rsidRPr="00447207">
        <w:rPr>
          <w:sz w:val="20"/>
          <w:szCs w:val="20"/>
        </w:rPr>
        <w:t xml:space="preserve">, в зоне действия дорожного знака 3.20 «обгон запрещен». Согласно заключению эксперта № 052/005-2017 данная видеозапись признаков монтажа или </w:t>
      </w:r>
      <w:r w:rsidRPr="00447207">
        <w:rPr>
          <w:sz w:val="20"/>
          <w:szCs w:val="20"/>
        </w:rPr>
        <w:t>изменений, произведенных в процессе видеозаписи или после нее в пределах чувствительности и разрешающей способности аппаратуры не содержит</w:t>
      </w:r>
      <w:r w:rsidRPr="00447207">
        <w:rPr>
          <w:sz w:val="20"/>
          <w:szCs w:val="20"/>
        </w:rPr>
        <w:t xml:space="preserve">. </w:t>
      </w:r>
    </w:p>
    <w:p w:rsidR="00A83F82" w:rsidRPr="00447207" w:rsidP="0051189F">
      <w:pPr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На представленной видеозаписи </w:t>
      </w:r>
      <w:r w:rsidRPr="00447207">
        <w:rPr>
          <w:sz w:val="20"/>
          <w:szCs w:val="20"/>
        </w:rPr>
        <w:t xml:space="preserve">сделанной </w:t>
      </w:r>
      <w:r w:rsidRPr="00447207">
        <w:rPr>
          <w:sz w:val="20"/>
          <w:szCs w:val="20"/>
        </w:rPr>
        <w:t>лицом, привлекаемым к административной ответственности фрагмент совершения им административного правонарушения отсутствует</w:t>
      </w:r>
      <w:r w:rsidRPr="00447207">
        <w:rPr>
          <w:sz w:val="20"/>
          <w:szCs w:val="20"/>
        </w:rPr>
        <w:t xml:space="preserve">. Данная запись представлена </w:t>
      </w:r>
      <w:r w:rsidRPr="00447207">
        <w:rPr>
          <w:sz w:val="20"/>
          <w:szCs w:val="20"/>
        </w:rPr>
        <w:t>фрагментально</w:t>
      </w:r>
      <w:r w:rsidRPr="00447207">
        <w:rPr>
          <w:sz w:val="20"/>
          <w:szCs w:val="20"/>
        </w:rPr>
        <w:t xml:space="preserve">. Сведений о том, является ли она подлинной суду не представлено. О проведении ее экспертизы </w:t>
      </w: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П.В. суду ходатайств не заявлял. Кроме того, фрагмента совершения правонарушения она не отображает, в связи с чем, суд приходит к выводу о том, что данная запись не является подлинной, либо представлена не в полном объеме.</w:t>
      </w:r>
    </w:p>
    <w:p w:rsidR="00A83F82" w:rsidRPr="00447207" w:rsidP="0051189F">
      <w:pPr>
        <w:pStyle w:val="BodyTextIndent"/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Помимо этого, факт совершения </w:t>
      </w: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П.В., инкриминируемого административного правонарушения подтверждается</w:t>
      </w:r>
      <w:r w:rsidRPr="00447207">
        <w:rPr>
          <w:sz w:val="20"/>
          <w:szCs w:val="20"/>
        </w:rPr>
        <w:t xml:space="preserve"> письменными материалами дела:</w:t>
      </w:r>
    </w:p>
    <w:p w:rsidR="00A83F82" w:rsidRPr="00447207" w:rsidP="0051189F">
      <w:pPr>
        <w:pStyle w:val="BodyTextIndent"/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>схемой места совершения административного правонарушения (</w:t>
      </w:r>
      <w:r w:rsidRPr="00447207">
        <w:rPr>
          <w:sz w:val="20"/>
          <w:szCs w:val="20"/>
        </w:rPr>
        <w:t>л</w:t>
      </w:r>
      <w:r w:rsidRPr="00447207">
        <w:rPr>
          <w:sz w:val="20"/>
          <w:szCs w:val="20"/>
        </w:rPr>
        <w:t>.д. 3);</w:t>
      </w:r>
    </w:p>
    <w:p w:rsidR="00A83F82" w:rsidRPr="00447207" w:rsidP="0051189F">
      <w:pPr>
        <w:pStyle w:val="BodyTextIndent"/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рапортом инспектора взвода № 1 СР ДПС ГИБДД по ОББПАСН МВД по Республике Крым  лейтенанта полиции </w:t>
      </w:r>
      <w:r w:rsidR="00447207">
        <w:t>/изъято/</w:t>
      </w:r>
      <w:r w:rsidRPr="00447207">
        <w:rPr>
          <w:sz w:val="20"/>
          <w:szCs w:val="20"/>
        </w:rPr>
        <w:t>, из которого следует, что во время несения службы был установлен факт совершения административного правонарушения водителем автомашины «</w:t>
      </w:r>
      <w:r w:rsidRPr="00447207">
        <w:rPr>
          <w:sz w:val="20"/>
          <w:szCs w:val="20"/>
          <w:lang w:val="en-US"/>
        </w:rPr>
        <w:t>Mazda</w:t>
      </w:r>
      <w:r w:rsidRPr="00447207">
        <w:rPr>
          <w:sz w:val="20"/>
          <w:szCs w:val="20"/>
        </w:rPr>
        <w:t xml:space="preserve"> -5» с государственным регистрационным номером </w:t>
      </w:r>
      <w:r w:rsidR="00447207">
        <w:t>/изъято/</w:t>
      </w:r>
      <w:r w:rsidRPr="00447207">
        <w:rPr>
          <w:sz w:val="20"/>
          <w:szCs w:val="20"/>
        </w:rPr>
        <w:t>, который совершил обгон попутно двигающего транспортного средства в зоне действия дорожного знака 3.20 «обгон запрещен» (л.д. 4).</w:t>
      </w:r>
    </w:p>
    <w:p w:rsidR="00F86928" w:rsidRPr="00447207" w:rsidP="0051189F">
      <w:pPr>
        <w:pStyle w:val="BodyTextIndent"/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Суд критически относится к показаниям </w:t>
      </w: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П.В., что он не нарушал ПДД РФ, поскольку они противоречат всем исследованным в судебном заседании </w:t>
      </w:r>
      <w:r w:rsidRPr="00447207">
        <w:rPr>
          <w:sz w:val="20"/>
          <w:szCs w:val="20"/>
        </w:rPr>
        <w:t>доказательствам, собранным по делу.</w:t>
      </w:r>
    </w:p>
    <w:p w:rsidR="00F86928" w:rsidRPr="00447207" w:rsidP="0051189F">
      <w:pPr>
        <w:pStyle w:val="BodyTextIndent"/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>Все исследованные в судебном заседании доказательства согласуются между собой, являются относимыми и допустимыми и не вызывают у суда сомнений в своей подлинности.</w:t>
      </w:r>
    </w:p>
    <w:p w:rsidR="0051189F" w:rsidRPr="00447207" w:rsidP="00F86928">
      <w:pPr>
        <w:pStyle w:val="BodyTextIndent"/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Таким образом, вина </w:t>
      </w: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П.В., в совершении выезда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447207">
        <w:rPr>
          <w:rStyle w:val="Hyperlink"/>
          <w:sz w:val="20"/>
          <w:szCs w:val="20"/>
          <w:u w:val="none"/>
        </w:rPr>
        <w:t>Правил</w:t>
      </w:r>
      <w:r>
        <w:fldChar w:fldCharType="end"/>
      </w:r>
      <w:r w:rsidRPr="00447207">
        <w:rPr>
          <w:sz w:val="20"/>
          <w:szCs w:val="2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"consultantplus://offline/ref=33A0D3A6A1353E2D50207C63B6E8CB5126362EF5B8986D01EA71CC745CA3E6A79C5AE3E35AE72C2FL059I" </w:instrText>
      </w:r>
      <w:r>
        <w:fldChar w:fldCharType="separate"/>
      </w:r>
      <w:r w:rsidRPr="00447207">
        <w:rPr>
          <w:rStyle w:val="Hyperlink"/>
          <w:sz w:val="20"/>
          <w:szCs w:val="20"/>
          <w:u w:val="none"/>
        </w:rPr>
        <w:t>частью 3</w:t>
      </w:r>
      <w:r>
        <w:fldChar w:fldCharType="end"/>
      </w:r>
      <w:r w:rsidRPr="00447207">
        <w:rPr>
          <w:sz w:val="20"/>
          <w:szCs w:val="20"/>
        </w:rPr>
        <w:t xml:space="preserve"> настоящей, полностью доказана. </w:t>
      </w:r>
    </w:p>
    <w:p w:rsidR="0051189F" w:rsidRPr="00447207" w:rsidP="0051189F">
      <w:pPr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51189F" w:rsidRPr="00447207" w:rsidP="0051189F">
      <w:pPr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Правонарушение совершенно при наличии </w:t>
      </w:r>
      <w:r w:rsidRPr="00447207" w:rsidR="00F86928">
        <w:rPr>
          <w:sz w:val="20"/>
          <w:szCs w:val="20"/>
        </w:rPr>
        <w:t>прямого</w:t>
      </w:r>
      <w:r w:rsidRPr="00447207">
        <w:rPr>
          <w:sz w:val="20"/>
          <w:szCs w:val="20"/>
        </w:rPr>
        <w:t xml:space="preserve"> умысла.</w:t>
      </w:r>
    </w:p>
    <w:p w:rsidR="00F86928" w:rsidRPr="00447207" w:rsidP="0051189F">
      <w:pPr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Из данных о личности лица, привлекаемого к административной ответственности, судом установлено, что он </w:t>
      </w:r>
      <w:r w:rsidR="00447207">
        <w:t>/изъято/</w:t>
      </w:r>
      <w:r w:rsidRPr="00447207">
        <w:rPr>
          <w:sz w:val="20"/>
          <w:szCs w:val="20"/>
        </w:rPr>
        <w:t>, иных данных о личности и имущественном положении лица, привлекаемого к административной ответственности суду не представлено.</w:t>
      </w:r>
    </w:p>
    <w:p w:rsidR="00F86928" w:rsidRPr="00447207" w:rsidP="0051189F">
      <w:pPr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Обстоятельств, отягчающих </w:t>
      </w:r>
      <w:r w:rsidRPr="00447207">
        <w:rPr>
          <w:sz w:val="20"/>
          <w:szCs w:val="20"/>
        </w:rPr>
        <w:t xml:space="preserve">или смягчающих </w:t>
      </w:r>
      <w:r w:rsidRPr="00447207">
        <w:rPr>
          <w:sz w:val="20"/>
          <w:szCs w:val="20"/>
        </w:rPr>
        <w:t>административную ответственность, судом по делу не установлено (</w:t>
      </w:r>
      <w:r w:rsidRPr="00447207">
        <w:rPr>
          <w:sz w:val="20"/>
          <w:szCs w:val="20"/>
        </w:rPr>
        <w:t>л</w:t>
      </w:r>
      <w:r w:rsidRPr="00447207">
        <w:rPr>
          <w:sz w:val="20"/>
          <w:szCs w:val="20"/>
        </w:rPr>
        <w:t xml:space="preserve">.д. № </w:t>
      </w:r>
      <w:r w:rsidRPr="00447207">
        <w:rPr>
          <w:sz w:val="20"/>
          <w:szCs w:val="20"/>
        </w:rPr>
        <w:t>6</w:t>
      </w:r>
      <w:r w:rsidRPr="00447207">
        <w:rPr>
          <w:sz w:val="20"/>
          <w:szCs w:val="20"/>
        </w:rPr>
        <w:t xml:space="preserve">). </w:t>
      </w:r>
    </w:p>
    <w:p w:rsidR="0051189F" w:rsidRPr="00447207" w:rsidP="0051189F">
      <w:pPr>
        <w:ind w:firstLine="709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С учетом всех обстоятельств, суд считает, что наказание необходимо избрать исходя из минимальной санкции </w:t>
      </w:r>
      <w:r w:rsidRPr="00447207">
        <w:rPr>
          <w:sz w:val="20"/>
          <w:szCs w:val="20"/>
        </w:rPr>
        <w:t>ч</w:t>
      </w:r>
      <w:r w:rsidRPr="00447207">
        <w:rPr>
          <w:sz w:val="20"/>
          <w:szCs w:val="20"/>
        </w:rPr>
        <w:t xml:space="preserve">.4 ст. 12.15. </w:t>
      </w:r>
      <w:r w:rsidRPr="00447207">
        <w:rPr>
          <w:sz w:val="20"/>
          <w:szCs w:val="20"/>
        </w:rPr>
        <w:t>КоАП</w:t>
      </w:r>
      <w:r w:rsidRPr="00447207">
        <w:rPr>
          <w:sz w:val="20"/>
          <w:szCs w:val="20"/>
        </w:rPr>
        <w:t xml:space="preserve"> РФ. </w:t>
      </w:r>
    </w:p>
    <w:p w:rsidR="00726D07" w:rsidRPr="00447207" w:rsidP="004501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0195" w:rsidRPr="00447207" w:rsidP="00450195">
      <w:pPr>
        <w:shd w:val="clear" w:color="auto" w:fill="FFFFFF"/>
        <w:jc w:val="center"/>
        <w:rPr>
          <w:b/>
          <w:sz w:val="20"/>
          <w:szCs w:val="20"/>
        </w:rPr>
      </w:pPr>
      <w:r w:rsidRPr="00447207">
        <w:rPr>
          <w:b/>
          <w:sz w:val="20"/>
          <w:szCs w:val="20"/>
        </w:rPr>
        <w:t>ПОСТАНОВИЛ:</w:t>
      </w:r>
    </w:p>
    <w:p w:rsidR="00450195" w:rsidRPr="00447207" w:rsidP="00450195">
      <w:pPr>
        <w:shd w:val="clear" w:color="auto" w:fill="FFFFFF"/>
        <w:jc w:val="center"/>
        <w:rPr>
          <w:sz w:val="20"/>
          <w:szCs w:val="20"/>
        </w:rPr>
      </w:pPr>
    </w:p>
    <w:p w:rsidR="00450195" w:rsidRPr="00447207" w:rsidP="00450195">
      <w:pPr>
        <w:ind w:firstLine="540"/>
        <w:jc w:val="both"/>
        <w:rPr>
          <w:sz w:val="20"/>
          <w:szCs w:val="20"/>
        </w:rPr>
      </w:pPr>
      <w:r w:rsidRPr="00447207">
        <w:rPr>
          <w:sz w:val="20"/>
          <w:szCs w:val="20"/>
        </w:rPr>
        <w:t>Конюченко</w:t>
      </w:r>
      <w:r w:rsidRPr="00447207">
        <w:rPr>
          <w:sz w:val="20"/>
          <w:szCs w:val="20"/>
        </w:rPr>
        <w:t xml:space="preserve"> </w:t>
      </w:r>
      <w:r w:rsidR="00447207">
        <w:rPr>
          <w:sz w:val="20"/>
          <w:szCs w:val="20"/>
        </w:rPr>
        <w:t>П.В.</w:t>
      </w:r>
      <w:r w:rsidRPr="00447207">
        <w:rPr>
          <w:sz w:val="20"/>
          <w:szCs w:val="20"/>
        </w:rPr>
        <w:t xml:space="preserve"> </w:t>
      </w:r>
      <w:r w:rsidRPr="00447207">
        <w:rPr>
          <w:sz w:val="20"/>
          <w:szCs w:val="20"/>
        </w:rPr>
        <w:t>признать виновным в совершении административного правонарушения предусмотренного частью 4 ст. 12.15 КРФ об АП и назначить ему наказание в виде административного штрафа в размере 5 000 (пять тысяч) рублей, который подлежит уплате по следующим реквизитам:</w:t>
      </w:r>
    </w:p>
    <w:p w:rsidR="00F86928" w:rsidRPr="00447207" w:rsidP="00F86928">
      <w:pPr>
        <w:ind w:firstLine="708"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Реквизиты для оплаты штрафа: наименование получателя: УФК (УМВД России по </w:t>
      </w:r>
      <w:r w:rsidRPr="00447207">
        <w:rPr>
          <w:sz w:val="20"/>
          <w:szCs w:val="20"/>
        </w:rPr>
        <w:t>г</w:t>
      </w:r>
      <w:r w:rsidRPr="00447207">
        <w:rPr>
          <w:sz w:val="20"/>
          <w:szCs w:val="20"/>
        </w:rPr>
        <w:t xml:space="preserve">. </w:t>
      </w:r>
      <w:r w:rsidRPr="00447207" w:rsidR="000332FE">
        <w:rPr>
          <w:sz w:val="20"/>
          <w:szCs w:val="20"/>
        </w:rPr>
        <w:t>Симферополю</w:t>
      </w:r>
      <w:r w:rsidRPr="00447207">
        <w:rPr>
          <w:sz w:val="20"/>
          <w:szCs w:val="20"/>
        </w:rPr>
        <w:t>), ИНН 91</w:t>
      </w:r>
      <w:r w:rsidRPr="00447207" w:rsidR="000332FE">
        <w:rPr>
          <w:sz w:val="20"/>
          <w:szCs w:val="20"/>
        </w:rPr>
        <w:t>02003230,</w:t>
      </w:r>
      <w:r w:rsidRPr="00447207">
        <w:rPr>
          <w:sz w:val="20"/>
          <w:szCs w:val="20"/>
        </w:rPr>
        <w:t xml:space="preserve">  КПП 91</w:t>
      </w:r>
      <w:r w:rsidRPr="00447207" w:rsidR="000332FE">
        <w:rPr>
          <w:sz w:val="20"/>
          <w:szCs w:val="20"/>
        </w:rPr>
        <w:t>0201001,</w:t>
      </w:r>
      <w:r w:rsidRPr="00447207">
        <w:rPr>
          <w:sz w:val="20"/>
          <w:szCs w:val="20"/>
        </w:rPr>
        <w:t xml:space="preserve"> р/счет 40101810335100010001, банк получателя: Отделение по Республике Крым ЮГУ ЦБ РФ,  КБК 18811630020016000140, БИК 043510001, ОКТМО 357</w:t>
      </w:r>
      <w:r w:rsidRPr="00447207" w:rsidR="003C0575">
        <w:rPr>
          <w:sz w:val="20"/>
          <w:szCs w:val="20"/>
        </w:rPr>
        <w:t>01000</w:t>
      </w:r>
      <w:r w:rsidRPr="00447207">
        <w:rPr>
          <w:sz w:val="20"/>
          <w:szCs w:val="20"/>
        </w:rPr>
        <w:t>, УИН 1881049117</w:t>
      </w:r>
      <w:r w:rsidRPr="00447207" w:rsidR="003C0575">
        <w:rPr>
          <w:sz w:val="20"/>
          <w:szCs w:val="20"/>
        </w:rPr>
        <w:t>5000002325</w:t>
      </w:r>
      <w:r w:rsidRPr="00447207">
        <w:rPr>
          <w:sz w:val="20"/>
          <w:szCs w:val="20"/>
        </w:rPr>
        <w:t xml:space="preserve">, номер протокола </w:t>
      </w:r>
      <w:r w:rsidRPr="00447207" w:rsidR="003C0575">
        <w:rPr>
          <w:sz w:val="20"/>
          <w:szCs w:val="20"/>
        </w:rPr>
        <w:t>77 МР 0953555</w:t>
      </w:r>
      <w:r w:rsidRPr="00447207">
        <w:rPr>
          <w:sz w:val="20"/>
          <w:szCs w:val="20"/>
        </w:rPr>
        <w:t xml:space="preserve">, тип платежа «административный штраф».  </w:t>
      </w:r>
    </w:p>
    <w:p w:rsidR="00F86928" w:rsidRPr="00447207" w:rsidP="00F8692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447207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F86928" w:rsidRPr="00447207" w:rsidP="000332FE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447207">
        <w:rPr>
          <w:rFonts w:ascii="Times New Roman" w:hAnsi="Times New Roman"/>
          <w:sz w:val="20"/>
          <w:szCs w:val="20"/>
        </w:rPr>
        <w:t>Квитанцию необходимо представить в суд, для приобщения к материалам дела.</w:t>
      </w:r>
    </w:p>
    <w:p w:rsidR="000332FE" w:rsidRPr="00447207" w:rsidP="000332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7207">
        <w:rPr>
          <w:rFonts w:ascii="Times New Roman" w:hAnsi="Times New Roman" w:cs="Times New Roman"/>
        </w:rPr>
        <w:t xml:space="preserve">Разъяснить, что в соответствии с ч.1.3 ст.32.2 </w:t>
      </w:r>
      <w:r w:rsidRPr="00447207">
        <w:rPr>
          <w:rFonts w:ascii="Times New Roman" w:hAnsi="Times New Roman" w:cs="Times New Roman"/>
        </w:rPr>
        <w:t>КоАП</w:t>
      </w:r>
      <w:r w:rsidRPr="00447207">
        <w:rPr>
          <w:rFonts w:ascii="Times New Roman" w:hAnsi="Times New Roman" w:cs="Times New Roman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"consultantplus://offline/ref=3970682B8F33046F49D3C57ADC0EBBB75F4D0ACAF6863E29AB68D352E3E25285FD094C86F6A71DC4CDEAJ"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главой 12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"consultantplus://offline/ref=3970682B8F33046F49D3C57ADC0EBBB75F4D0ACAF6863E29AB68D352E3E25285FD094C83F4A2C1E1J"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частью 1.1 статьи 12.1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"consultantplus://offline/ref=3970682B8F33046F49D3C57ADC0EBBB75F4D0ACAF6863E29AB68D352E3E25285FD094C83F4A0C1E4J"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статьей 12.8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"consultantplus://offline/ref=3970682B8F33046F49D3C57ADC0EBBB75F4D0ACAF6863E29AB68D352E3E25285FD094C83F4AFC1E1J"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частями 6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 и </w:t>
      </w:r>
      <w:r>
        <w:fldChar w:fldCharType="begin"/>
      </w:r>
      <w:r>
        <w:instrText xml:space="preserve"> HYPERLINK "consultantplus://offline/ref=3970682B8F33046F49D3C57ADC0EBBB75F4D0ACAF6863E29AB68D352E3E25285FD094C83F4AFC1E3J"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7 статьи 12.9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"consultantplus://offline/ref=3970682B8F33046F49D3C57ADC0EBBB75F4D0ACAF6863E29AB68D352E3E25285FD094C83F4AEC1E0J"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частью 3 статьи 12.12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"consultantplus://offline/ref=3970682B8F33046F49D3C57ADC0EBBB75F4D0ACAF6863E29AB68D352E3E25285FD094C84FEA4C1EDJ"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частью 5 статьи 12.15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"consultantplus://offline/ref=3970682B8F33046F49D3C57ADC0EBBB75F4D0ACAF6863E29AB68D352E3E25285FD094C84FEA3C1E5J"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частью 3.1 статьи 12.16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"consultantplus://offline/ref=3970682B8F33046F49D3C57ADC0EBBB75F4D0ACAF6863E29AB68D352E3E25285FD094C82F6CAE7J"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статьями 12.24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"consultantplus://offline/ref=3970682B8F33046F49D3C57ADC0EBBB75F4D0ACAF6863E29AB68D352E3E25285FD094C83F5A6C1EDJ"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12.26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"consultantplus://offline/ref=3970682B8F33046F49D3C57ADC0EBBB75F4D0ACAF6863E29AB68D352E3E25285FD094C85F3A4C1E2J" </w:instrText>
      </w:r>
      <w:r>
        <w:fldChar w:fldCharType="separate"/>
      </w:r>
      <w:r w:rsidRPr="00447207">
        <w:rPr>
          <w:rStyle w:val="Hyperlink"/>
          <w:rFonts w:ascii="Times New Roman" w:hAnsi="Times New Roman" w:cs="Times New Roman"/>
        </w:rPr>
        <w:t>частью 3 статьи 12.27</w:t>
      </w:r>
      <w:r>
        <w:fldChar w:fldCharType="end"/>
      </w:r>
      <w:r w:rsidRPr="00447207">
        <w:rPr>
          <w:rFonts w:ascii="Times New Roman" w:hAnsi="Times New Roman" w:cs="Times New Roman"/>
        </w:rPr>
        <w:t xml:space="preserve"> </w:t>
      </w:r>
      <w:r w:rsidRPr="00447207">
        <w:rPr>
          <w:rFonts w:ascii="Times New Roman" w:hAnsi="Times New Roman" w:cs="Times New Roman"/>
        </w:rPr>
        <w:t>КоАП</w:t>
      </w:r>
      <w:r w:rsidRPr="00447207">
        <w:rPr>
          <w:rFonts w:ascii="Times New Roman" w:hAnsi="Times New Roman" w:cs="Times New Roman"/>
        </w:rPr>
        <w:t xml:space="preserve">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447207">
        <w:rPr>
          <w:rFonts w:ascii="Times New Roman" w:hAnsi="Times New Roman" w:cs="Times New Roman"/>
        </w:rPr>
        <w:t>,</w:t>
      </w:r>
      <w:r w:rsidRPr="00447207">
        <w:rPr>
          <w:rFonts w:ascii="Times New Roman" w:hAnsi="Times New Roman" w:cs="Times New Roman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86928" w:rsidRPr="00447207" w:rsidP="00F86928">
      <w:pPr>
        <w:ind w:firstLine="708"/>
        <w:contextualSpacing/>
        <w:jc w:val="both"/>
        <w:rPr>
          <w:sz w:val="20"/>
          <w:szCs w:val="20"/>
        </w:rPr>
      </w:pPr>
      <w:r w:rsidRPr="00447207">
        <w:rPr>
          <w:sz w:val="20"/>
          <w:szCs w:val="20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                       </w:t>
      </w:r>
    </w:p>
    <w:p w:rsidR="00450195" w:rsidRPr="00447207" w:rsidP="00450195">
      <w:pPr>
        <w:jc w:val="both"/>
        <w:rPr>
          <w:sz w:val="20"/>
          <w:szCs w:val="20"/>
        </w:rPr>
      </w:pPr>
    </w:p>
    <w:p w:rsidR="000332FE" w:rsidRPr="00447207" w:rsidP="00450195">
      <w:pPr>
        <w:jc w:val="both"/>
        <w:rPr>
          <w:b/>
          <w:sz w:val="20"/>
          <w:szCs w:val="20"/>
        </w:rPr>
      </w:pPr>
      <w:r w:rsidRPr="00447207">
        <w:rPr>
          <w:b/>
          <w:sz w:val="20"/>
          <w:szCs w:val="20"/>
        </w:rPr>
        <w:t>Мировой судья</w:t>
      </w:r>
      <w:r w:rsidRPr="00447207" w:rsidR="00447207">
        <w:rPr>
          <w:b/>
          <w:sz w:val="20"/>
          <w:szCs w:val="20"/>
        </w:rPr>
        <w:tab/>
      </w:r>
      <w:r w:rsidRPr="00447207" w:rsidR="00447207">
        <w:rPr>
          <w:b/>
          <w:sz w:val="20"/>
          <w:szCs w:val="20"/>
        </w:rPr>
        <w:tab/>
      </w:r>
      <w:r w:rsidRPr="00447207" w:rsidR="00447207">
        <w:rPr>
          <w:b/>
          <w:sz w:val="20"/>
          <w:szCs w:val="20"/>
        </w:rPr>
        <w:tab/>
      </w:r>
      <w:r w:rsidRPr="00447207" w:rsidR="00447207">
        <w:rPr>
          <w:b/>
          <w:sz w:val="20"/>
          <w:szCs w:val="20"/>
        </w:rPr>
        <w:tab/>
      </w:r>
      <w:r w:rsidRPr="00447207" w:rsidR="00447207">
        <w:rPr>
          <w:b/>
          <w:sz w:val="20"/>
          <w:szCs w:val="20"/>
        </w:rPr>
        <w:tab/>
      </w:r>
      <w:r w:rsidRPr="00447207" w:rsidR="00447207">
        <w:rPr>
          <w:b/>
          <w:sz w:val="20"/>
          <w:szCs w:val="20"/>
        </w:rPr>
        <w:tab/>
      </w:r>
      <w:r w:rsidRPr="00447207" w:rsidR="00447207">
        <w:rPr>
          <w:b/>
          <w:sz w:val="20"/>
          <w:szCs w:val="20"/>
        </w:rPr>
        <w:tab/>
      </w:r>
      <w:r w:rsidRPr="00447207" w:rsidR="00447207">
        <w:rPr>
          <w:b/>
          <w:sz w:val="20"/>
          <w:szCs w:val="20"/>
        </w:rPr>
        <w:tab/>
      </w:r>
      <w:r w:rsidRPr="00447207" w:rsidR="00447207">
        <w:rPr>
          <w:b/>
          <w:sz w:val="20"/>
          <w:szCs w:val="20"/>
        </w:rPr>
        <w:tab/>
      </w:r>
      <w:r w:rsidRPr="00447207">
        <w:rPr>
          <w:b/>
          <w:sz w:val="20"/>
          <w:szCs w:val="20"/>
        </w:rPr>
        <w:t>С.С.Урюпина</w:t>
      </w:r>
      <w:r w:rsidRPr="00447207">
        <w:rPr>
          <w:b/>
          <w:sz w:val="20"/>
          <w:szCs w:val="20"/>
        </w:rPr>
        <w:t xml:space="preserve">    </w:t>
      </w:r>
    </w:p>
    <w:p w:rsidR="00DB406C" w:rsidRPr="00447207">
      <w:pPr>
        <w:rPr>
          <w:b/>
          <w:sz w:val="20"/>
          <w:szCs w:val="20"/>
        </w:rPr>
      </w:pPr>
    </w:p>
    <w:sectPr w:rsidSect="00447207">
      <w:footerReference w:type="even" r:id="rId4"/>
      <w:footerReference w:type="default" r:id="rId5"/>
      <w:pgSz w:w="11906" w:h="16838"/>
      <w:pgMar w:top="142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FE" w:rsidP="00FA2D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55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5BFE" w:rsidP="000A5B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FE" w:rsidP="00FA2D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55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7207">
      <w:rPr>
        <w:rStyle w:val="PageNumber"/>
        <w:noProof/>
      </w:rPr>
      <w:t>1</w:t>
    </w:r>
    <w:r>
      <w:rPr>
        <w:rStyle w:val="PageNumber"/>
      </w:rPr>
      <w:fldChar w:fldCharType="end"/>
    </w:r>
  </w:p>
  <w:p w:rsidR="000A5BFE" w:rsidP="000A5BFE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45019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450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450195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450195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rsid w:val="00450195"/>
    <w:rPr>
      <w:color w:val="0000FF"/>
      <w:u w:val="single"/>
    </w:rPr>
  </w:style>
  <w:style w:type="character" w:customStyle="1" w:styleId="1">
    <w:name w:val="Название Знак1"/>
    <w:link w:val="Title"/>
    <w:locked/>
    <w:rsid w:val="004501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501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rsid w:val="004501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450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0195"/>
  </w:style>
  <w:style w:type="character" w:customStyle="1" w:styleId="blk">
    <w:name w:val="blk"/>
    <w:rsid w:val="00450195"/>
  </w:style>
  <w:style w:type="character" w:customStyle="1" w:styleId="apple-converted-space">
    <w:name w:val="apple-converted-space"/>
    <w:rsid w:val="00450195"/>
  </w:style>
  <w:style w:type="paragraph" w:styleId="NoSpacing">
    <w:name w:val="No Spacing"/>
    <w:uiPriority w:val="1"/>
    <w:qFormat/>
    <w:rsid w:val="00F869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