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A1322" w:rsidRPr="009D1847" w:rsidP="002E2384">
      <w:pPr>
        <w:pStyle w:val="Title"/>
        <w:ind w:left="6372"/>
        <w:jc w:val="left"/>
      </w:pPr>
      <w:r w:rsidRPr="00824591">
        <w:t xml:space="preserve">      </w:t>
      </w:r>
      <w:r w:rsidRPr="009D1847">
        <w:t>Дело № 5 – 51-</w:t>
      </w:r>
      <w:r>
        <w:rPr>
          <w:lang w:val="en-US"/>
        </w:rPr>
        <w:t>154</w:t>
      </w:r>
      <w:r w:rsidRPr="009D1847">
        <w:t>/20</w:t>
      </w:r>
      <w:r>
        <w:rPr>
          <w:lang w:val="en-US"/>
        </w:rPr>
        <w:t>20</w:t>
      </w:r>
    </w:p>
    <w:p w:rsidR="00DA1322" w:rsidRPr="009D1847" w:rsidP="002E2384">
      <w:pPr>
        <w:pStyle w:val="Title"/>
        <w:ind w:left="6372"/>
        <w:jc w:val="left"/>
      </w:pPr>
    </w:p>
    <w:p w:rsidR="00DA1322" w:rsidRPr="009D1847" w:rsidP="002E2384">
      <w:pPr>
        <w:pStyle w:val="Title"/>
        <w:tabs>
          <w:tab w:val="center" w:pos="4819"/>
          <w:tab w:val="left" w:pos="7926"/>
        </w:tabs>
        <w:jc w:val="left"/>
      </w:pPr>
      <w:r w:rsidRPr="009D1847">
        <w:tab/>
        <w:t>ПОСТАНОВЛЕНИЕ</w:t>
      </w:r>
      <w:r w:rsidRPr="009D1847">
        <w:tab/>
      </w:r>
    </w:p>
    <w:p w:rsidR="00DA1322" w:rsidRPr="009D1847" w:rsidP="002E2384">
      <w:pPr>
        <w:pStyle w:val="Title"/>
      </w:pPr>
      <w:r w:rsidRPr="009D1847">
        <w:t>по делу об административном правонарушении</w:t>
      </w:r>
    </w:p>
    <w:p w:rsidR="00DA1322" w:rsidRPr="009D1847" w:rsidP="002E2384">
      <w:pPr>
        <w:pStyle w:val="Title"/>
        <w:rPr>
          <w:b w:val="0"/>
        </w:rPr>
      </w:pPr>
    </w:p>
    <w:p w:rsidR="00DA1322" w:rsidP="002E2384">
      <w:pPr>
        <w:tabs>
          <w:tab w:val="left" w:pos="709"/>
        </w:tabs>
      </w:pPr>
      <w:r>
        <w:rPr>
          <w:lang w:val="en-US"/>
        </w:rPr>
        <w:t xml:space="preserve">23 </w:t>
      </w:r>
      <w:r>
        <w:t xml:space="preserve">июня 2020 года                                                                           </w:t>
      </w:r>
      <w:r>
        <w:tab/>
      </w:r>
      <w:r>
        <w:tab/>
      </w:r>
      <w:r>
        <w:tab/>
        <w:t>г. Керчь</w:t>
      </w:r>
    </w:p>
    <w:p w:rsidR="00DA1322" w:rsidP="002E2384">
      <w:pPr>
        <w:tabs>
          <w:tab w:val="left" w:pos="709"/>
        </w:tabs>
        <w:jc w:val="center"/>
      </w:pPr>
    </w:p>
    <w:p w:rsidR="00E21C79" w:rsidP="002E2384">
      <w:pPr>
        <w:tabs>
          <w:tab w:val="left" w:pos="709"/>
        </w:tabs>
        <w:jc w:val="both"/>
        <w:rPr>
          <w:color w:val="000000"/>
        </w:rPr>
      </w:pPr>
      <w:r>
        <w:tab/>
      </w:r>
      <w:r>
        <w:rPr>
          <w:color w:val="000000"/>
        </w:rPr>
        <w:t>Мировой судья судебного участка № 51 Керченского судебного района (городской округ Керчь) Республики Крым, по адресу: Республика Крым, г. Керчь, ул. Фурманова, 9 Урюпина С.С.,</w:t>
      </w:r>
      <w:r>
        <w:rPr>
          <w:color w:val="000000"/>
        </w:rPr>
        <w:t xml:space="preserve"> с</w:t>
      </w:r>
      <w:r w:rsidR="002A7264">
        <w:rPr>
          <w:color w:val="000000"/>
        </w:rPr>
        <w:t xml:space="preserve"> участием</w:t>
      </w:r>
      <w:r>
        <w:rPr>
          <w:color w:val="000000"/>
        </w:rPr>
        <w:t>:</w:t>
      </w:r>
    </w:p>
    <w:p w:rsidR="002A7264" w:rsidP="002E2384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помощника прокурора г. Керч</w:t>
      </w:r>
      <w:r>
        <w:rPr>
          <w:color w:val="000000"/>
        </w:rPr>
        <w:t>и-</w:t>
      </w:r>
      <w:r>
        <w:rPr>
          <w:color w:val="000000"/>
        </w:rPr>
        <w:t xml:space="preserve"> </w:t>
      </w:r>
      <w:r w:rsidR="002E2384">
        <w:rPr>
          <w:color w:val="000000"/>
        </w:rPr>
        <w:t>/изъято/</w:t>
      </w:r>
    </w:p>
    <w:p w:rsidR="00E21C79" w:rsidP="002E2384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  <w:t xml:space="preserve">представителя лица, привлекаемого к административной ответственности,  в лице </w:t>
      </w:r>
      <w:r w:rsidR="002E2384">
        <w:rPr>
          <w:color w:val="000000"/>
        </w:rPr>
        <w:t>/изъято/</w:t>
      </w:r>
      <w:r>
        <w:rPr>
          <w:color w:val="000000"/>
        </w:rPr>
        <w:t>., действующей на основании доверенности б/</w:t>
      </w:r>
      <w:r>
        <w:rPr>
          <w:color w:val="000000"/>
        </w:rPr>
        <w:t>н</w:t>
      </w:r>
      <w:r>
        <w:rPr>
          <w:color w:val="000000"/>
        </w:rPr>
        <w:t xml:space="preserve"> от 15.05.2020 года,</w:t>
      </w:r>
    </w:p>
    <w:p w:rsidR="00DA1322" w:rsidP="002E2384">
      <w:pPr>
        <w:tabs>
          <w:tab w:val="left" w:pos="709"/>
        </w:tabs>
        <w:ind w:firstLine="426"/>
        <w:jc w:val="both"/>
      </w:pPr>
      <w:r>
        <w:rPr>
          <w:color w:val="000000"/>
        </w:rPr>
        <w:t>рассмотрев в судебном заседании дело об административном правонарушении, поступившее из прокуратуры г. Керчи Республики Крым, в отношении:</w:t>
      </w:r>
      <w:r w:rsidRPr="00440C13">
        <w:t xml:space="preserve"> </w:t>
      </w:r>
    </w:p>
    <w:p w:rsidR="00DA1322" w:rsidP="002E2384">
      <w:pPr>
        <w:ind w:left="2124"/>
        <w:jc w:val="both"/>
      </w:pPr>
      <w:r w:rsidRPr="00440C13">
        <w:rPr>
          <w:b/>
        </w:rPr>
        <w:t>Маневича</w:t>
      </w:r>
      <w:r w:rsidRPr="00440C13">
        <w:rPr>
          <w:b/>
        </w:rPr>
        <w:t xml:space="preserve"> </w:t>
      </w:r>
      <w:r w:rsidR="002E2384">
        <w:rPr>
          <w:b/>
        </w:rPr>
        <w:t>В.В.</w:t>
      </w:r>
      <w:r>
        <w:t xml:space="preserve"> </w:t>
      </w:r>
      <w:r w:rsidR="002E2384">
        <w:rPr>
          <w:color w:val="000000"/>
        </w:rPr>
        <w:t>/изъято/</w:t>
      </w:r>
      <w:r>
        <w:t xml:space="preserve">, </w:t>
      </w:r>
    </w:p>
    <w:p w:rsidR="00DA1322" w:rsidP="002E2384">
      <w:pPr>
        <w:jc w:val="both"/>
        <w:rPr>
          <w:color w:val="000000"/>
        </w:rPr>
      </w:pPr>
      <w:r>
        <w:t xml:space="preserve">привлекаемого к административной ответственности по </w:t>
      </w:r>
      <w:r>
        <w:rPr>
          <w:color w:val="000000"/>
        </w:rPr>
        <w:t>ч</w:t>
      </w:r>
      <w:r>
        <w:rPr>
          <w:color w:val="000000"/>
        </w:rPr>
        <w:t xml:space="preserve">. 2 ст. 13.19.2  Кодекса Российской Федерации об административных правонарушениях (далее </w:t>
      </w:r>
      <w:r>
        <w:rPr>
          <w:color w:val="000000"/>
        </w:rPr>
        <w:t>КоАП</w:t>
      </w:r>
      <w:r>
        <w:rPr>
          <w:color w:val="000000"/>
        </w:rPr>
        <w:t xml:space="preserve"> РФ),</w:t>
      </w:r>
    </w:p>
    <w:p w:rsidR="00DA1322" w:rsidRPr="009D1847" w:rsidP="002E2384">
      <w:pPr>
        <w:jc w:val="center"/>
        <w:rPr>
          <w:b/>
          <w:bCs/>
        </w:rPr>
      </w:pPr>
    </w:p>
    <w:p w:rsidR="00DA1322" w:rsidRPr="009D1847" w:rsidP="002E2384">
      <w:pPr>
        <w:jc w:val="center"/>
        <w:rPr>
          <w:b/>
          <w:bCs/>
        </w:rPr>
      </w:pPr>
      <w:r w:rsidRPr="009D1847">
        <w:rPr>
          <w:b/>
          <w:bCs/>
        </w:rPr>
        <w:t>УСТАНОВИЛ:</w:t>
      </w:r>
    </w:p>
    <w:p w:rsidR="00DA1322" w:rsidRPr="009D1847" w:rsidP="002E2384">
      <w:pPr>
        <w:jc w:val="center"/>
        <w:rPr>
          <w:b/>
          <w:bCs/>
        </w:rPr>
      </w:pPr>
    </w:p>
    <w:p w:rsidR="00DA1322" w:rsidRPr="009D1847" w:rsidP="002E2384">
      <w:pPr>
        <w:ind w:firstLine="709"/>
        <w:jc w:val="both"/>
      </w:pPr>
      <w:r>
        <w:t>Маневич</w:t>
      </w:r>
      <w:r>
        <w:t xml:space="preserve"> В.В. </w:t>
      </w:r>
      <w:r w:rsidRPr="009D1847">
        <w:t xml:space="preserve"> привлекается к административной ответственности по </w:t>
      </w:r>
      <w:r>
        <w:t>ч</w:t>
      </w:r>
      <w:r>
        <w:t xml:space="preserve">.2 ст. 13.19.2 </w:t>
      </w:r>
      <w:r w:rsidRPr="009D1847">
        <w:t xml:space="preserve"> </w:t>
      </w:r>
      <w:r>
        <w:t>КоАП</w:t>
      </w:r>
      <w:r>
        <w:t xml:space="preserve"> РФ</w:t>
      </w:r>
      <w:r w:rsidRPr="009D1847">
        <w:t>.</w:t>
      </w:r>
    </w:p>
    <w:p w:rsidR="00FF4C10" w:rsidP="002E2384">
      <w:pPr>
        <w:spacing w:after="1"/>
        <w:ind w:firstLine="708"/>
        <w:jc w:val="both"/>
      </w:pPr>
      <w:r w:rsidRPr="009D1847">
        <w:t xml:space="preserve">Согласно </w:t>
      </w:r>
      <w:r>
        <w:t>П</w:t>
      </w:r>
      <w:r>
        <w:rPr>
          <w:rStyle w:val="snippetequal"/>
        </w:rPr>
        <w:t>остановлению о возбуждении дела об административном правонарушении</w:t>
      </w:r>
      <w:r w:rsidR="00B733D7">
        <w:rPr>
          <w:rStyle w:val="snippetequal"/>
        </w:rPr>
        <w:t xml:space="preserve"> (</w:t>
      </w:r>
      <w:r>
        <w:rPr>
          <w:rStyle w:val="snippetequal"/>
        </w:rPr>
        <w:t>возбужденного</w:t>
      </w:r>
      <w:r>
        <w:t xml:space="preserve"> заместителем прокурора г. Керчи Республики Крым младшим советником юстиции </w:t>
      </w:r>
      <w:r w:rsidR="002E2384">
        <w:rPr>
          <w:color w:val="000000"/>
        </w:rPr>
        <w:t>/изъято/</w:t>
      </w:r>
      <w:r w:rsidR="00B733D7">
        <w:t xml:space="preserve">.) от 29.11.2019 года, </w:t>
      </w:r>
      <w:r w:rsidR="002E2384">
        <w:rPr>
          <w:color w:val="000000"/>
        </w:rPr>
        <w:t>/</w:t>
      </w:r>
      <w:r w:rsidR="002E2384">
        <w:rPr>
          <w:color w:val="000000"/>
        </w:rPr>
        <w:t>изъято</w:t>
      </w:r>
      <w:r w:rsidR="002E2384">
        <w:rPr>
          <w:color w:val="000000"/>
        </w:rPr>
        <w:t>/</w:t>
      </w:r>
      <w:r>
        <w:t xml:space="preserve"> </w:t>
      </w:r>
      <w:r w:rsidR="002E2384">
        <w:rPr>
          <w:color w:val="000000"/>
        </w:rPr>
        <w:t>/изъято/</w:t>
      </w:r>
      <w:r w:rsidR="00B733D7">
        <w:t>,</w:t>
      </w:r>
      <w:r>
        <w:t xml:space="preserve"> </w:t>
      </w:r>
      <w:r>
        <w:t>Маневич</w:t>
      </w:r>
      <w:r>
        <w:t xml:space="preserve"> В.В., являясь руководителем юридического лица, </w:t>
      </w:r>
      <w:r w:rsidR="00B733D7">
        <w:t xml:space="preserve">по состоянию на </w:t>
      </w:r>
      <w:r w:rsidR="00D53B61">
        <w:t>00 часов 00 минут 08</w:t>
      </w:r>
      <w:r w:rsidR="00B733D7">
        <w:t>.11.2019 года</w:t>
      </w:r>
      <w:r>
        <w:t>, по  месту регистрации юридического лица, Республика Крым, г. Керчь, ул. Орджоникидзе, д.</w:t>
      </w:r>
      <w:r w:rsidR="002E2384">
        <w:rPr>
          <w:color w:val="000000"/>
        </w:rPr>
        <w:t>/изъято/</w:t>
      </w:r>
      <w:r>
        <w:t xml:space="preserve">, офис </w:t>
      </w:r>
      <w:r w:rsidR="002E2384">
        <w:rPr>
          <w:color w:val="000000"/>
        </w:rPr>
        <w:t>/изъято/</w:t>
      </w:r>
      <w:r>
        <w:t xml:space="preserve">, </w:t>
      </w:r>
      <w:r w:rsidR="00C81227">
        <w:t xml:space="preserve">не разметил сведения </w:t>
      </w:r>
      <w:r w:rsidR="00D53B61">
        <w:t>о начислении гражданам денежных средств за предоставленные услуги в доме №</w:t>
      </w:r>
      <w:r w:rsidR="002E2384">
        <w:t xml:space="preserve"> </w:t>
      </w:r>
      <w:r w:rsidR="002E2384">
        <w:rPr>
          <w:color w:val="000000"/>
        </w:rPr>
        <w:t>/изъято/</w:t>
      </w:r>
      <w:r w:rsidR="00D53B61">
        <w:t xml:space="preserve">по ул. Петра </w:t>
      </w:r>
      <w:r w:rsidR="00D53B61">
        <w:t>Дейкало</w:t>
      </w:r>
      <w:r w:rsidR="00D53B61">
        <w:t xml:space="preserve"> в г. Керчи Республики Крым, чем нарушил</w:t>
      </w:r>
      <w:r>
        <w:t xml:space="preserve"> требования ч.3 ст.7 Федерального закона от 21.07.2014 года № 209-ФЗ «О государственной информационной системе жилищно-коммунального хозяйства», а также раздела 10 Приказа </w:t>
      </w:r>
      <w:r>
        <w:t>Минкомсвязи</w:t>
      </w:r>
      <w:r>
        <w:t xml:space="preserve"> России № 74, Минстроя России № 114/</w:t>
      </w:r>
      <w:r>
        <w:t>пр</w:t>
      </w:r>
      <w:r>
        <w:t xml:space="preserve"> от 29.02.2016 года «Об утверждении состава, сроков и периодичности размещения информации </w:t>
      </w:r>
      <w:r>
        <w:t xml:space="preserve">в государственном информационной системе жилищно-коммунального хозяйства», и не разместил информацию о платежных реквизитах, обязательную к размещению в государственной системе жилищно-коммунального хозяйства (ГИС ЖРК - </w:t>
      </w:r>
      <w:hyperlink r:id="rId4" w:history="1">
        <w:r w:rsidRPr="00077464">
          <w:rPr>
            <w:rStyle w:val="Hyperlink"/>
          </w:rPr>
          <w:t>https://dom.gosuslugi.ru/</w:t>
        </w:r>
      </w:hyperlink>
      <w:r>
        <w:t>),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</w:t>
      </w:r>
      <w:r>
        <w:t xml:space="preserve"> </w:t>
      </w:r>
      <w:r>
        <w:t>жилым домом</w:t>
      </w:r>
      <w:r w:rsidR="00C81227">
        <w:t>; а также п.8.3.1 раздела 10 вышеуказанного приказа, в соответствии с которым лица, осуществляющие деятельность по управлению многоквартирными домами на основании договора управления многоквартирным домом ежемесячно, не позднее 1 числа, следующего за расчетным, по состоянию на 1 ч</w:t>
      </w:r>
      <w:r>
        <w:t>и</w:t>
      </w:r>
      <w:r w:rsidR="00C81227">
        <w:t xml:space="preserve">сло </w:t>
      </w:r>
      <w:r>
        <w:t>месяца, следующего за расчетным, либо иной срок, предусмотренный договором, обязаны вносить информацию о начислении денежных средств.</w:t>
      </w:r>
    </w:p>
    <w:p w:rsidR="00DA1322" w:rsidP="002E2384">
      <w:pPr>
        <w:tabs>
          <w:tab w:val="left" w:pos="709"/>
        </w:tabs>
        <w:jc w:val="both"/>
        <w:rPr>
          <w:rStyle w:val="snippetequal"/>
        </w:rPr>
      </w:pPr>
      <w:r>
        <w:tab/>
        <w:t xml:space="preserve">Постановление </w:t>
      </w:r>
      <w:r>
        <w:rPr>
          <w:rStyle w:val="snippetequal"/>
        </w:rPr>
        <w:t>о возбуждении дела об административном правонарушении, вынесено надлежащим должностным лицом, в пределах его компетенции.</w:t>
      </w:r>
    </w:p>
    <w:p w:rsidR="007B41D9" w:rsidP="002E2384">
      <w:pPr>
        <w:spacing w:after="1"/>
        <w:ind w:firstLine="708"/>
        <w:jc w:val="both"/>
      </w:pPr>
      <w:r>
        <w:t xml:space="preserve">В судебном заседании помощник прокурора г. Керчи </w:t>
      </w:r>
      <w:r w:rsidR="002E2384">
        <w:rPr>
          <w:color w:val="000000"/>
        </w:rPr>
        <w:t>/изъято/</w:t>
      </w:r>
      <w:r>
        <w:t xml:space="preserve">, поддержала </w:t>
      </w:r>
      <w:r>
        <w:t>доводы</w:t>
      </w:r>
      <w:r>
        <w:t xml:space="preserve"> изложенные в постановлении о возбуждении дела об административном правонарушении и просила суд привлечь к административной ответственности </w:t>
      </w:r>
      <w:r>
        <w:t>Маневича</w:t>
      </w:r>
      <w:r>
        <w:t xml:space="preserve"> В.В.</w:t>
      </w:r>
    </w:p>
    <w:p w:rsidR="00FF4C10" w:rsidP="002E2384">
      <w:pPr>
        <w:spacing w:after="1"/>
        <w:ind w:firstLine="708"/>
        <w:jc w:val="both"/>
      </w:pPr>
      <w:r>
        <w:t>Л</w:t>
      </w:r>
      <w:r w:rsidR="00DA1322">
        <w:t xml:space="preserve">ицо, привлекаемое к административной ответственности – </w:t>
      </w:r>
      <w:r w:rsidR="00DA1322">
        <w:t>Маневич</w:t>
      </w:r>
      <w:r w:rsidR="00DA1322">
        <w:t xml:space="preserve"> В.В.</w:t>
      </w:r>
      <w:r>
        <w:t xml:space="preserve">, будучи надлежащим образом, уведомленным о дате, времени и месте судебного заседания в суд </w:t>
      </w:r>
      <w:r>
        <w:t xml:space="preserve">не явился. Согласно телефонограмме, находится на лечении в </w:t>
      </w:r>
      <w:r>
        <w:t>Керченской городской больнице №1 (л.д.73)</w:t>
      </w:r>
      <w:r>
        <w:t xml:space="preserve">. </w:t>
      </w:r>
    </w:p>
    <w:p w:rsidR="00FF4C10" w:rsidP="002E2384">
      <w:pPr>
        <w:spacing w:after="1"/>
        <w:ind w:firstLine="708"/>
        <w:jc w:val="both"/>
      </w:pPr>
      <w:r>
        <w:t xml:space="preserve">Представитель лица, привлекаемого к административной ответственности </w:t>
      </w:r>
      <w:r w:rsidR="002E2384">
        <w:rPr>
          <w:color w:val="000000"/>
        </w:rPr>
        <w:t>/изъято/</w:t>
      </w:r>
      <w:r>
        <w:t xml:space="preserve">., </w:t>
      </w:r>
      <w:r>
        <w:t>действующая</w:t>
      </w:r>
      <w:r>
        <w:t xml:space="preserve"> на основании доверенности </w:t>
      </w:r>
      <w:r w:rsidR="002E2384">
        <w:rPr>
          <w:color w:val="000000"/>
        </w:rPr>
        <w:t>/изъято/</w:t>
      </w:r>
      <w:r>
        <w:t>от 15.05.2020 года, просила суд прекратить производство по делу, ввиду пропуска срока давности, привлечения к административной ответственности.</w:t>
      </w:r>
    </w:p>
    <w:p w:rsidR="00A449D6" w:rsidP="002E2384">
      <w:pPr>
        <w:ind w:firstLine="540"/>
        <w:jc w:val="both"/>
      </w:pPr>
      <w:r w:rsidRPr="009D1847">
        <w:t xml:space="preserve">Заслушав </w:t>
      </w:r>
      <w:r w:rsidR="007B41D9">
        <w:t xml:space="preserve">стороны, </w:t>
      </w:r>
      <w:r w:rsidRPr="009D1847">
        <w:t xml:space="preserve">изучив материалы дела, суд приходит к </w:t>
      </w:r>
      <w:r w:rsidR="007B41D9">
        <w:t>выводу о необходимости прекращения производства по делу, ввиду истечения срока исковой давности</w:t>
      </w:r>
      <w:r>
        <w:t xml:space="preserve">, по п.6 ч.1 ст. 24.5. </w:t>
      </w:r>
      <w:r>
        <w:t>КоАП</w:t>
      </w:r>
      <w:r>
        <w:t xml:space="preserve"> РФ.</w:t>
      </w:r>
    </w:p>
    <w:p w:rsidR="00A449D6" w:rsidP="002E2384">
      <w:pPr>
        <w:ind w:firstLine="540"/>
        <w:jc w:val="both"/>
      </w:pPr>
      <w:r>
        <w:t>В силу ч</w:t>
      </w:r>
      <w:r w:rsidR="002A7264">
        <w:t>асти 1 статьи</w:t>
      </w:r>
      <w:r>
        <w:t xml:space="preserve"> 4.8. </w:t>
      </w:r>
      <w:r>
        <w:t>КоАП</w:t>
      </w:r>
      <w:r>
        <w:t xml:space="preserve"> РФ, сроки, предусмотренные настоящим Кодексом, исчисляются часами, сутками, днями, месяцами, годами.</w:t>
      </w:r>
      <w:r>
        <w:t xml:space="preserve">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A449D6" w:rsidP="002E2384">
      <w:pPr>
        <w:ind w:firstLine="540"/>
        <w:jc w:val="both"/>
      </w:pPr>
      <w:r>
        <w:t>Согласно Постановлению о возбуждении дела об административном правонарушении, правонарушение имело место 08.11.2019 года в 00 часов 00 минут.</w:t>
      </w:r>
    </w:p>
    <w:p w:rsidR="00A449D6" w:rsidP="002E2384">
      <w:pPr>
        <w:ind w:firstLine="708"/>
        <w:jc w:val="both"/>
      </w:pPr>
      <w:r>
        <w:t>Частью 1 ст</w:t>
      </w:r>
      <w:r w:rsidR="002A7264">
        <w:t>атьи</w:t>
      </w:r>
      <w:r>
        <w:t xml:space="preserve"> 4.5. </w:t>
      </w:r>
      <w:r>
        <w:t>КоАП</w:t>
      </w:r>
      <w:r>
        <w:t xml:space="preserve"> РФ, установлен срок давности привлечения в административной ответственности за правонарушения в области связи и информации, который составляет три месяца, с момента совершения правонарушения. </w:t>
      </w:r>
    </w:p>
    <w:p w:rsidR="002A7264" w:rsidP="002E2384">
      <w:pPr>
        <w:ind w:firstLine="708"/>
        <w:jc w:val="both"/>
      </w:pPr>
      <w:r>
        <w:t>Следовательно</w:t>
      </w:r>
      <w:r>
        <w:t xml:space="preserve"> срок привлечения к административной ответственности </w:t>
      </w:r>
      <w:r>
        <w:t xml:space="preserve">исчисляется с 09.11.2019 года по 09.02.2020 года до </w:t>
      </w:r>
      <w:r>
        <w:t>24 час</w:t>
      </w:r>
      <w:r>
        <w:t>ов</w:t>
      </w:r>
      <w:r>
        <w:t xml:space="preserve"> 00 минут</w:t>
      </w:r>
      <w:r>
        <w:t>.</w:t>
      </w:r>
    </w:p>
    <w:p w:rsidR="00A449D6" w:rsidP="002E2384">
      <w:pPr>
        <w:ind w:firstLine="708"/>
        <w:jc w:val="both"/>
      </w:pPr>
      <w:r>
        <w:t>Таким образом</w:t>
      </w:r>
      <w:r>
        <w:t xml:space="preserve">, </w:t>
      </w:r>
      <w:r>
        <w:t xml:space="preserve">срок давности по данному делу истек 09.02.2020 года, </w:t>
      </w:r>
      <w:r>
        <w:t xml:space="preserve">т.е. до направления дела об административном правонарушении, в суд. </w:t>
      </w:r>
    </w:p>
    <w:p w:rsidR="00A449D6" w:rsidP="002E2384">
      <w:pPr>
        <w:ind w:firstLine="708"/>
        <w:jc w:val="both"/>
      </w:pPr>
      <w:r>
        <w:t xml:space="preserve">Пунктом 6 части 1 статьи 24.5. </w:t>
      </w:r>
      <w:r>
        <w:t>КоАП</w:t>
      </w:r>
      <w:r>
        <w:t xml:space="preserve"> РФ, установлено, что производство по делу об административном правонарушении не может быть начато, а начатое производство подлежит прекращению ввиду истечения сроков давности привлечения к административной ответственности.</w:t>
      </w:r>
    </w:p>
    <w:p w:rsidR="00A449D6" w:rsidP="002E2384">
      <w:pPr>
        <w:ind w:firstLine="708"/>
        <w:jc w:val="both"/>
      </w:pPr>
      <w:r>
        <w:t>При таких обстоятельствах, производство по делу должно быть прекращено.</w:t>
      </w:r>
    </w:p>
    <w:p w:rsidR="00A449D6" w:rsidP="002E2384">
      <w:pPr>
        <w:ind w:firstLine="708"/>
        <w:jc w:val="both"/>
        <w:rPr>
          <w:b/>
          <w:bCs/>
        </w:rPr>
      </w:pPr>
      <w:r>
        <w:t xml:space="preserve">На основании изложенного и руководствуясь ст. ст.  ч. 1 ст. 4.5., ч.1 ст. 4.8., 23.1, п. 6  ч.1 ст. 24.5, 29.4-29.7, 29.10, 30.1-30.3 </w:t>
      </w:r>
      <w:r>
        <w:t>КоАП</w:t>
      </w:r>
      <w:r>
        <w:t xml:space="preserve"> РФ, мировой судья:</w:t>
      </w:r>
    </w:p>
    <w:p w:rsidR="00A449D6" w:rsidP="002E2384">
      <w:pPr>
        <w:jc w:val="center"/>
        <w:rPr>
          <w:b/>
          <w:bCs/>
        </w:rPr>
      </w:pPr>
    </w:p>
    <w:p w:rsidR="00DA1322" w:rsidRPr="009D1847" w:rsidP="002E2384">
      <w:pPr>
        <w:jc w:val="center"/>
        <w:rPr>
          <w:b/>
          <w:bCs/>
        </w:rPr>
      </w:pPr>
      <w:r w:rsidRPr="009D1847">
        <w:rPr>
          <w:b/>
          <w:bCs/>
        </w:rPr>
        <w:t>ПОСТАНОВИЛ:</w:t>
      </w:r>
    </w:p>
    <w:p w:rsidR="00DA1322" w:rsidRPr="009D1847" w:rsidP="002E2384">
      <w:pPr>
        <w:jc w:val="center"/>
        <w:rPr>
          <w:b/>
          <w:bCs/>
        </w:rPr>
      </w:pPr>
    </w:p>
    <w:p w:rsidR="00A449D6" w:rsidP="002E2384">
      <w:pPr>
        <w:ind w:firstLine="708"/>
        <w:jc w:val="both"/>
      </w:pPr>
      <w:r>
        <w:t xml:space="preserve">Административное дело в отношении </w:t>
      </w:r>
      <w:r w:rsidR="002E2384">
        <w:rPr>
          <w:color w:val="000000"/>
        </w:rPr>
        <w:t xml:space="preserve">/изъято/ </w:t>
      </w:r>
      <w:r w:rsidR="002A7264">
        <w:t>Маневича</w:t>
      </w:r>
      <w:r w:rsidR="002A7264">
        <w:t xml:space="preserve"> </w:t>
      </w:r>
      <w:r w:rsidR="002E2384">
        <w:t>В.В.</w:t>
      </w:r>
      <w:r>
        <w:t xml:space="preserve">, </w:t>
      </w:r>
      <w:r>
        <w:t>привлекаемого</w:t>
      </w:r>
      <w:r>
        <w:t xml:space="preserve"> к административной ответственности по ч.</w:t>
      </w:r>
      <w:r w:rsidR="002A7264">
        <w:t>2</w:t>
      </w:r>
      <w:r>
        <w:t xml:space="preserve"> ст.</w:t>
      </w:r>
      <w:r w:rsidR="002A7264">
        <w:t>13.</w:t>
      </w:r>
      <w:r>
        <w:t>19.</w:t>
      </w:r>
      <w:r w:rsidR="002A7264">
        <w:t>2</w:t>
      </w:r>
      <w:r>
        <w:t>. Кодекса Р</w:t>
      </w:r>
      <w:r w:rsidR="002A7264">
        <w:t xml:space="preserve">оссийской Федерации об административных правонарушениях, </w:t>
      </w:r>
      <w:r>
        <w:t xml:space="preserve">производством прекратить, в связи с истечением срока давности привлечения к административной ответственности. </w:t>
      </w:r>
    </w:p>
    <w:p w:rsidR="00DA1322" w:rsidRPr="009D1847" w:rsidP="002E2384">
      <w:pPr>
        <w:jc w:val="both"/>
      </w:pPr>
      <w:r>
        <w:t xml:space="preserve">          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</w:t>
      </w:r>
      <w:r w:rsidR="002A7264">
        <w:t>; в том числе, с подачей жалобы через мирового судью</w:t>
      </w:r>
      <w:r>
        <w:t>.</w:t>
      </w:r>
    </w:p>
    <w:p w:rsidR="002E2384" w:rsidRPr="00832C90" w:rsidP="002E2384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2E2384" w:rsidRPr="00832C90" w:rsidP="002E2384">
      <w:pPr>
        <w:contextualSpacing/>
      </w:pPr>
      <w:r w:rsidRPr="00832C90">
        <w:t>ДЕПЕРСОНИФИКАЦИЮ</w:t>
      </w:r>
    </w:p>
    <w:p w:rsidR="002E2384" w:rsidRPr="00832C90" w:rsidP="002E2384">
      <w:pPr>
        <w:contextualSpacing/>
      </w:pPr>
      <w:r w:rsidRPr="00832C90">
        <w:t>Лингвистический контроль</w:t>
      </w:r>
    </w:p>
    <w:p w:rsidR="002E2384" w:rsidRPr="00832C90" w:rsidP="002E2384">
      <w:pPr>
        <w:contextualSpacing/>
      </w:pPr>
      <w:r w:rsidRPr="00832C90">
        <w:t>произвел</w:t>
      </w:r>
    </w:p>
    <w:p w:rsidR="002E2384" w:rsidRPr="00832C90" w:rsidP="002E2384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2E2384" w:rsidRPr="00832C90" w:rsidP="002E2384">
      <w:pPr>
        <w:contextualSpacing/>
      </w:pPr>
    </w:p>
    <w:p w:rsidR="002E2384" w:rsidRPr="00832C90" w:rsidP="002E2384">
      <w:pPr>
        <w:contextualSpacing/>
      </w:pPr>
      <w:r w:rsidRPr="00832C90">
        <w:t>СОГЛАСОВАНО</w:t>
      </w:r>
    </w:p>
    <w:p w:rsidR="002E2384" w:rsidRPr="00832C90" w:rsidP="002E2384">
      <w:pPr>
        <w:contextualSpacing/>
      </w:pPr>
    </w:p>
    <w:p w:rsidR="002E2384" w:rsidRPr="00832C90" w:rsidP="002E2384">
      <w:pPr>
        <w:contextualSpacing/>
      </w:pPr>
      <w:r w:rsidRPr="00832C90">
        <w:t>Судья_________ С.С. Урюпина</w:t>
      </w:r>
    </w:p>
    <w:p w:rsidR="002E2384" w:rsidRPr="00832C90" w:rsidP="002E2384">
      <w:pPr>
        <w:contextualSpacing/>
      </w:pPr>
    </w:p>
    <w:p w:rsidR="002E2384" w:rsidP="002E2384">
      <w:pPr>
        <w:contextualSpacing/>
      </w:pPr>
      <w:r w:rsidRPr="00832C90">
        <w:t>«_</w:t>
      </w:r>
      <w:r>
        <w:t>30</w:t>
      </w:r>
      <w:r w:rsidRPr="00832C90">
        <w:t xml:space="preserve">__» </w:t>
      </w:r>
      <w:r w:rsidRPr="00832C90">
        <w:t>_____</w:t>
      </w:r>
      <w:r>
        <w:t>июня</w:t>
      </w:r>
      <w:r w:rsidRPr="00832C90">
        <w:t>__ 20</w:t>
      </w:r>
      <w:r>
        <w:t>20</w:t>
      </w:r>
      <w:r w:rsidRPr="00832C90">
        <w:t xml:space="preserve"> г.</w:t>
      </w:r>
    </w:p>
    <w:p w:rsidR="00DA1322" w:rsidP="002E2384">
      <w:pPr>
        <w:jc w:val="both"/>
        <w:rPr>
          <w:b/>
          <w:sz w:val="20"/>
          <w:szCs w:val="20"/>
        </w:rPr>
      </w:pPr>
    </w:p>
    <w:sectPr w:rsidSect="002E238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322"/>
    <w:rsid w:val="00077464"/>
    <w:rsid w:val="000A3C9C"/>
    <w:rsid w:val="000C250F"/>
    <w:rsid w:val="002A7264"/>
    <w:rsid w:val="002E2384"/>
    <w:rsid w:val="00440C13"/>
    <w:rsid w:val="007B41D9"/>
    <w:rsid w:val="00824591"/>
    <w:rsid w:val="00832C90"/>
    <w:rsid w:val="009D1847"/>
    <w:rsid w:val="00A449D6"/>
    <w:rsid w:val="00B733D7"/>
    <w:rsid w:val="00C81227"/>
    <w:rsid w:val="00D53B61"/>
    <w:rsid w:val="00DA1322"/>
    <w:rsid w:val="00E21C79"/>
    <w:rsid w:val="00FF4C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322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3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A1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DA1322"/>
  </w:style>
  <w:style w:type="character" w:styleId="Hyperlink">
    <w:name w:val="Hyperlink"/>
    <w:basedOn w:val="DefaultParagraphFont"/>
    <w:uiPriority w:val="99"/>
    <w:unhideWhenUsed/>
    <w:rsid w:val="00DA13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om.gosuslugi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