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34C5" w:rsidRPr="00AD5595" w:rsidP="007934C5">
      <w:pPr>
        <w:pStyle w:val="Title"/>
        <w:ind w:left="6372"/>
        <w:jc w:val="left"/>
      </w:pPr>
      <w:r w:rsidRPr="007934C5">
        <w:t xml:space="preserve">        </w:t>
      </w:r>
      <w:r w:rsidRPr="00AD5595">
        <w:t>Дело № 5 – 51-</w:t>
      </w:r>
      <w:r>
        <w:t>277</w:t>
      </w:r>
      <w:r w:rsidRPr="00AD5595">
        <w:t>/201</w:t>
      </w:r>
      <w:r w:rsidRPr="007934C5">
        <w:t>8</w:t>
      </w:r>
    </w:p>
    <w:p w:rsidR="007934C5" w:rsidRPr="00AD5595" w:rsidP="007934C5">
      <w:pPr>
        <w:pStyle w:val="Title"/>
        <w:ind w:left="6372"/>
        <w:jc w:val="left"/>
      </w:pPr>
    </w:p>
    <w:p w:rsidR="007934C5" w:rsidRPr="00AD5595" w:rsidP="007934C5">
      <w:pPr>
        <w:pStyle w:val="Title"/>
        <w:tabs>
          <w:tab w:val="center" w:pos="4819"/>
          <w:tab w:val="left" w:pos="7926"/>
        </w:tabs>
        <w:jc w:val="left"/>
      </w:pPr>
      <w:r w:rsidRPr="00AD5595">
        <w:tab/>
        <w:t>ПОСТАНОВЛЕНИЕ</w:t>
      </w:r>
      <w:r w:rsidRPr="00AD5595">
        <w:tab/>
      </w:r>
    </w:p>
    <w:p w:rsidR="007934C5" w:rsidRPr="00AD5595" w:rsidP="007934C5">
      <w:pPr>
        <w:pStyle w:val="Title"/>
      </w:pPr>
      <w:r w:rsidRPr="00AD5595">
        <w:t>по делу об административном правонарушении</w:t>
      </w:r>
    </w:p>
    <w:p w:rsidR="007934C5" w:rsidRPr="00AD5595" w:rsidP="007934C5">
      <w:pPr>
        <w:pStyle w:val="Title"/>
        <w:rPr>
          <w:b w:val="0"/>
        </w:rPr>
      </w:pPr>
    </w:p>
    <w:p w:rsidR="007934C5" w:rsidRPr="00AD5595" w:rsidP="007934C5">
      <w:r>
        <w:t xml:space="preserve">22 октября </w:t>
      </w:r>
      <w:r w:rsidRPr="00AD5595">
        <w:t>201</w:t>
      </w:r>
      <w:r>
        <w:t>8</w:t>
      </w:r>
      <w:r w:rsidRPr="00AD5595">
        <w:t xml:space="preserve"> года</w:t>
      </w:r>
      <w:r w:rsidRPr="00AD5595">
        <w:tab/>
        <w:t xml:space="preserve">                                                                      </w:t>
      </w:r>
      <w:r w:rsidRPr="00AD5595">
        <w:tab/>
      </w:r>
      <w:r w:rsidRPr="00AD5595">
        <w:tab/>
      </w:r>
      <w:r w:rsidRPr="00AD5595">
        <w:tab/>
        <w:t xml:space="preserve">г. Керчь </w:t>
      </w:r>
    </w:p>
    <w:p w:rsidR="007934C5" w:rsidRPr="00AD5595" w:rsidP="007934C5"/>
    <w:p w:rsidR="007934C5" w:rsidRPr="00AD5595" w:rsidP="007934C5">
      <w:pPr>
        <w:autoSpaceDE w:val="0"/>
        <w:autoSpaceDN w:val="0"/>
        <w:adjustRightInd w:val="0"/>
        <w:ind w:firstLine="708"/>
        <w:jc w:val="both"/>
      </w:pPr>
      <w:r w:rsidRPr="00AD5595"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 - Урюпина С.С., </w:t>
      </w:r>
    </w:p>
    <w:p w:rsidR="007934C5" w:rsidP="007934C5">
      <w:pPr>
        <w:autoSpaceDE w:val="0"/>
        <w:autoSpaceDN w:val="0"/>
        <w:adjustRightInd w:val="0"/>
        <w:ind w:firstLine="708"/>
        <w:jc w:val="both"/>
      </w:pPr>
      <w:r w:rsidRPr="00AD5595">
        <w:t xml:space="preserve">с участием </w:t>
      </w:r>
      <w:r>
        <w:t xml:space="preserve">представителя </w:t>
      </w:r>
      <w:r w:rsidRPr="00AD5595">
        <w:t>лица, привлекаемого к административной ответственности</w:t>
      </w:r>
      <w:r>
        <w:t xml:space="preserve">, в лице генерального директора </w:t>
      </w:r>
      <w:r w:rsidR="00D92FD5">
        <w:rPr>
          <w:b/>
        </w:rPr>
        <w:t>/изъято/</w:t>
      </w:r>
    </w:p>
    <w:p w:rsidR="007934C5" w:rsidP="007934C5">
      <w:pPr>
        <w:ind w:firstLine="708"/>
        <w:jc w:val="both"/>
      </w:pPr>
      <w:r w:rsidRPr="00AD5595">
        <w:t xml:space="preserve">рассмотрев </w:t>
      </w:r>
      <w:r>
        <w:t xml:space="preserve">в судебном заседании дело об административном правонарушении, поступившее из отдела лицензирования и лицензионного контроля Инспекции по жилищному надзору Республики Крым, </w:t>
      </w:r>
      <w:r w:rsidRPr="00AD5595">
        <w:t>в отношении</w:t>
      </w:r>
      <w:r>
        <w:t xml:space="preserve"> юридического лица</w:t>
      </w:r>
      <w:r w:rsidRPr="00AD5595">
        <w:t xml:space="preserve">: </w:t>
      </w:r>
    </w:p>
    <w:p w:rsidR="00703E25" w:rsidP="007934C5">
      <w:pPr>
        <w:ind w:left="708"/>
        <w:jc w:val="both"/>
      </w:pPr>
      <w:r>
        <w:rPr>
          <w:b/>
        </w:rPr>
        <w:t>/изъято/</w:t>
      </w:r>
      <w:r w:rsidR="007934C5">
        <w:t xml:space="preserve">, </w:t>
      </w:r>
      <w:r w:rsidR="007934C5">
        <w:t>зарегистрированного</w:t>
      </w:r>
      <w:r w:rsidR="007934C5">
        <w:t xml:space="preserve"> по адресу: </w:t>
      </w:r>
      <w:r w:rsidR="004F7FCA">
        <w:rPr>
          <w:b/>
        </w:rPr>
        <w:t>/изъято/</w:t>
      </w:r>
      <w:r w:rsidR="007934C5">
        <w:t xml:space="preserve">, ИНН </w:t>
      </w:r>
      <w:r w:rsidR="004F7FCA">
        <w:rPr>
          <w:b/>
        </w:rPr>
        <w:t>/изъято/</w:t>
      </w:r>
      <w:r w:rsidR="007934C5">
        <w:t xml:space="preserve"> ОГРН </w:t>
      </w:r>
      <w:r w:rsidR="004F7FCA">
        <w:rPr>
          <w:b/>
        </w:rPr>
        <w:t>/изъято/</w:t>
      </w:r>
      <w:r>
        <w:t>,</w:t>
      </w:r>
    </w:p>
    <w:p w:rsidR="007934C5" w:rsidRPr="00AD5595" w:rsidP="00703E25">
      <w:pPr>
        <w:jc w:val="both"/>
      </w:pPr>
      <w:r>
        <w:t>пр</w:t>
      </w:r>
      <w:r w:rsidRPr="00AD5595">
        <w:t>ивлекаемого к административной ответственности</w:t>
      </w:r>
      <w:r w:rsidR="00703E25">
        <w:t xml:space="preserve"> по </w:t>
      </w:r>
      <w:r w:rsidR="00703E25">
        <w:t>ч</w:t>
      </w:r>
      <w:r w:rsidR="00703E25">
        <w:t>.2</w:t>
      </w:r>
      <w:r w:rsidRPr="00AD5595">
        <w:t xml:space="preserve"> ст. </w:t>
      </w:r>
      <w:r w:rsidR="00703E25">
        <w:t xml:space="preserve">14.1.3 Кодекса Российской Федерации об административных правонарушениях (далее </w:t>
      </w:r>
      <w:r w:rsidR="00F86FC5">
        <w:t>КоАП</w:t>
      </w:r>
      <w:r w:rsidR="00F86FC5">
        <w:t xml:space="preserve"> РФ</w:t>
      </w:r>
      <w:r w:rsidR="00703E25">
        <w:t>)</w:t>
      </w:r>
      <w:r>
        <w:t>,</w:t>
      </w:r>
    </w:p>
    <w:p w:rsidR="007934C5" w:rsidRPr="00AD5595" w:rsidP="007934C5">
      <w:pPr>
        <w:jc w:val="center"/>
        <w:rPr>
          <w:b/>
          <w:bCs/>
        </w:rPr>
      </w:pPr>
    </w:p>
    <w:p w:rsidR="007934C5" w:rsidRPr="00AD5595" w:rsidP="007934C5">
      <w:pPr>
        <w:jc w:val="center"/>
        <w:rPr>
          <w:b/>
          <w:bCs/>
        </w:rPr>
      </w:pPr>
      <w:r w:rsidRPr="00AD5595">
        <w:rPr>
          <w:b/>
          <w:bCs/>
        </w:rPr>
        <w:t>УСТАНОВИЛ:</w:t>
      </w:r>
    </w:p>
    <w:p w:rsidR="007934C5" w:rsidRPr="00AD5595" w:rsidP="007934C5">
      <w:pPr>
        <w:jc w:val="center"/>
        <w:rPr>
          <w:b/>
          <w:bCs/>
        </w:rPr>
      </w:pPr>
    </w:p>
    <w:p w:rsidR="007934C5" w:rsidRPr="00AD5595" w:rsidP="007934C5">
      <w:pPr>
        <w:ind w:firstLine="709"/>
        <w:jc w:val="both"/>
      </w:pPr>
      <w:r>
        <w:rPr>
          <w:b/>
        </w:rPr>
        <w:t>/изъято/</w:t>
      </w:r>
      <w:r w:rsidRPr="00AD5595">
        <w:t xml:space="preserve">привлекается к административной ответственности по ст. 19.7. </w:t>
      </w:r>
      <w:r w:rsidR="00F86FC5">
        <w:t>КоАП</w:t>
      </w:r>
      <w:r w:rsidR="00F86FC5">
        <w:t xml:space="preserve"> РФ</w:t>
      </w:r>
      <w:r w:rsidRPr="00AD5595">
        <w:t>.</w:t>
      </w:r>
    </w:p>
    <w:p w:rsidR="00703E25" w:rsidP="007934C5">
      <w:pPr>
        <w:autoSpaceDE w:val="0"/>
        <w:autoSpaceDN w:val="0"/>
        <w:adjustRightInd w:val="0"/>
        <w:ind w:firstLine="540"/>
        <w:jc w:val="both"/>
        <w:outlineLvl w:val="2"/>
      </w:pPr>
      <w:r w:rsidRPr="00AD5595">
        <w:t>Согласно протокол</w:t>
      </w:r>
      <w:r>
        <w:t>у</w:t>
      </w:r>
      <w:r w:rsidRPr="00AD5595">
        <w:t xml:space="preserve"> об административном правонарушении № </w:t>
      </w:r>
      <w:r w:rsidR="004F7FCA">
        <w:rPr>
          <w:b/>
        </w:rPr>
        <w:t>/изъято/</w:t>
      </w:r>
      <w:r>
        <w:t xml:space="preserve"> от 10.09.2018 года </w:t>
      </w:r>
      <w:r w:rsidRPr="00AD5595">
        <w:t>(</w:t>
      </w:r>
      <w:r w:rsidRPr="00AD5595">
        <w:t>л</w:t>
      </w:r>
      <w:r w:rsidRPr="00AD5595">
        <w:t>.д.</w:t>
      </w:r>
      <w:r>
        <w:t>1-3</w:t>
      </w:r>
      <w:r w:rsidRPr="00AD5595">
        <w:t>),</w:t>
      </w:r>
      <w:r>
        <w:t xml:space="preserve"> </w:t>
      </w:r>
      <w:r w:rsidR="004F7FCA">
        <w:rPr>
          <w:b/>
        </w:rPr>
        <w:t>/изъято/</w:t>
      </w:r>
      <w:r>
        <w:t xml:space="preserve"> </w:t>
      </w:r>
      <w:r>
        <w:t>по состоянию на 27 августа 2018 года не внесло изменения в фирменное наименование организации, чем нарушило Лицензионные требования</w:t>
      </w:r>
      <w:r w:rsidR="00515810">
        <w:t>,</w:t>
      </w:r>
      <w:r>
        <w:t xml:space="preserve"> предусмотренные пп.1 п.1 ст. 193 ЖК РФ.</w:t>
      </w:r>
    </w:p>
    <w:p w:rsidR="00A07C4C" w:rsidP="00703E2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</w:t>
      </w:r>
      <w:r w:rsidRPr="00AD5595" w:rsidR="007934C5">
        <w:t xml:space="preserve">В судебном заседании </w:t>
      </w:r>
      <w:r>
        <w:t xml:space="preserve">представитель </w:t>
      </w:r>
      <w:r>
        <w:t xml:space="preserve">лица, привлекаемого к административной ответственности </w:t>
      </w:r>
      <w:r w:rsidR="004F7FCA">
        <w:rPr>
          <w:b/>
        </w:rPr>
        <w:t>/изъято</w:t>
      </w:r>
      <w:r w:rsidR="004F7FCA">
        <w:rPr>
          <w:b/>
        </w:rPr>
        <w:t>/</w:t>
      </w:r>
      <w:r>
        <w:t>пояснил, что 27.08.2018 года было получено</w:t>
      </w:r>
      <w:r w:rsidR="00D80D87">
        <w:t xml:space="preserve"> Предписание № </w:t>
      </w:r>
      <w:r w:rsidR="004F7FCA">
        <w:rPr>
          <w:b/>
        </w:rPr>
        <w:t>/изъято/</w:t>
      </w:r>
      <w:r w:rsidR="00D80D87">
        <w:t>, согласно которого Обществу предписано внести изменени</w:t>
      </w:r>
      <w:r w:rsidR="00893A69">
        <w:t>я</w:t>
      </w:r>
      <w:r w:rsidR="00D80D87">
        <w:t xml:space="preserve"> в учредительные документы в части смены наименования юридического лица. В Предписании был установлен срок его исполнения до 26.10.2018 года. Ранее никаких предписаний в адрес </w:t>
      </w:r>
      <w:r w:rsidR="004F7FCA">
        <w:rPr>
          <w:b/>
        </w:rPr>
        <w:t>/изъято/</w:t>
      </w:r>
      <w:r w:rsidR="00893A69">
        <w:t xml:space="preserve"> </w:t>
      </w:r>
      <w:r w:rsidR="00D80D87">
        <w:t>не поступало.</w:t>
      </w:r>
      <w:r w:rsidR="00893A69">
        <w:t xml:space="preserve"> Он является </w:t>
      </w:r>
      <w:r w:rsidR="004F7FCA">
        <w:rPr>
          <w:b/>
        </w:rPr>
        <w:t>/изъято//изъято/</w:t>
      </w:r>
      <w:r w:rsidR="00893A69">
        <w:t xml:space="preserve">с 18.09.2018 года, до этого момента генеральным директором была </w:t>
      </w:r>
      <w:r w:rsidR="004F7FCA">
        <w:rPr>
          <w:b/>
        </w:rPr>
        <w:t>/изъято/</w:t>
      </w:r>
      <w:r w:rsidR="00893A69">
        <w:t xml:space="preserve">в </w:t>
      </w:r>
      <w:r w:rsidR="00893A69">
        <w:t>отношении</w:t>
      </w:r>
      <w:r w:rsidR="00893A69">
        <w:t xml:space="preserve"> которой 03.09.2018 года был вынесен обвинительный приговор за хищение денежных средств</w:t>
      </w:r>
      <w:r w:rsidR="00515810">
        <w:t>,</w:t>
      </w:r>
      <w:r w:rsidR="00893A69">
        <w:t xml:space="preserve"> в крупном размере с использованием должностного положения.</w:t>
      </w:r>
      <w:r w:rsidR="00515810">
        <w:t xml:space="preserve"> Из-за ненадлежащего выполнения </w:t>
      </w:r>
      <w:r w:rsidR="004F7FCA">
        <w:rPr>
          <w:b/>
        </w:rPr>
        <w:t>/изъято/</w:t>
      </w:r>
      <w:r w:rsidR="00515810">
        <w:t xml:space="preserve">возложенных на неё обязанностей генерального директора, </w:t>
      </w:r>
      <w:r w:rsidR="004F7FCA">
        <w:rPr>
          <w:b/>
        </w:rPr>
        <w:t>/изъято/</w:t>
      </w:r>
      <w:r w:rsidR="00515810">
        <w:t>своевременно не выполнило положения ФЗ № 485 от 31.12.2017 года об устранении наличия схожести, тождественности в наименовании юридического лица</w:t>
      </w:r>
      <w:r>
        <w:t xml:space="preserve">. </w:t>
      </w:r>
      <w:r w:rsidR="00F86FC5">
        <w:t xml:space="preserve">В настоящее время, а именно 03.10.2018 года наименование изменено </w:t>
      </w:r>
      <w:r w:rsidRPr="00CF1D67" w:rsidR="00F86FC5">
        <w:t>Общество с ограниченной ответственностью «</w:t>
      </w:r>
      <w:r w:rsidR="004F7FCA">
        <w:rPr>
          <w:b/>
        </w:rPr>
        <w:t>/изъято/</w:t>
      </w:r>
      <w:r w:rsidRPr="00CF1D67" w:rsidR="00F86FC5">
        <w:t xml:space="preserve">, стало </w:t>
      </w:r>
      <w:r w:rsidRPr="00CF1D67" w:rsidR="00F86FC5">
        <w:t xml:space="preserve">наименоваться Общество с ограниченной ответственностью </w:t>
      </w:r>
      <w:r w:rsidR="004F7FCA">
        <w:rPr>
          <w:b/>
        </w:rPr>
        <w:t>/изъято</w:t>
      </w:r>
      <w:r w:rsidR="004F7FCA">
        <w:rPr>
          <w:b/>
        </w:rPr>
        <w:t>/</w:t>
      </w:r>
      <w:r w:rsidR="00CF1D67">
        <w:t>.</w:t>
      </w:r>
      <w:r w:rsidRPr="00CF1D67" w:rsidR="00F86FC5">
        <w:t xml:space="preserve"> </w:t>
      </w:r>
      <w:r>
        <w:t>Просил суд строго не наказывать, поскольку, данное правонарушение имело место по причине ненадлежащего исполнения своих должностных обязанностей прежним руководителем.</w:t>
      </w:r>
    </w:p>
    <w:p w:rsidR="007934C5" w:rsidP="007934C5">
      <w:pPr>
        <w:ind w:firstLine="708"/>
        <w:jc w:val="both"/>
      </w:pPr>
      <w:r w:rsidRPr="00AD5595">
        <w:t xml:space="preserve">Заслушав показания </w:t>
      </w:r>
      <w:r w:rsidR="00A07C4C">
        <w:t xml:space="preserve">представителя </w:t>
      </w:r>
      <w:r w:rsidRPr="00AD5595">
        <w:t xml:space="preserve">лица, привлекаемого к административной ответственности, изучив материалы дела, суд приходит к </w:t>
      </w:r>
      <w:r>
        <w:t>следующему.</w:t>
      </w:r>
    </w:p>
    <w:p w:rsidR="00D80D87" w:rsidP="00D80D87">
      <w:pPr>
        <w:spacing w:after="1" w:line="240" w:lineRule="atLeast"/>
        <w:ind w:firstLine="708"/>
        <w:jc w:val="both"/>
      </w:pPr>
      <w:r>
        <w:t xml:space="preserve">Частью 2 статьи 14.1.3 </w:t>
      </w:r>
      <w:r w:rsidR="00F86FC5">
        <w:t>КоАП</w:t>
      </w:r>
      <w:r w:rsidR="00F86FC5">
        <w:t xml:space="preserve"> РФ</w:t>
      </w:r>
      <w:r>
        <w:t xml:space="preserve"> установлена административная ответственность за осуществление предпринимательской деятельности по управлению многоквартирными домами с нарушением лицензионных требований, за исключением случаев, предусмотренных </w:t>
      </w:r>
      <w:r>
        <w:fldChar w:fldCharType="begin"/>
      </w:r>
      <w:r>
        <w:instrText xml:space="preserve"> HYPERLINK "consultantplus://offline/ref=4D6F2303A51FE95706472AEB4A845540DD49258E71CE9DD981B7CEE70DFA40FBCED48C0214F9DDFA213CADC968B1C62AE6D36A446132z26BN" </w:instrText>
      </w:r>
      <w:r>
        <w:fldChar w:fldCharType="separate"/>
      </w:r>
      <w:r>
        <w:rPr>
          <w:color w:val="0000FF"/>
        </w:rPr>
        <w:t>статьей 13.19.2</w:t>
      </w:r>
      <w:r>
        <w:fldChar w:fldCharType="end"/>
      </w:r>
      <w:r>
        <w:t xml:space="preserve"> настоящего Кодекса.</w:t>
      </w:r>
    </w:p>
    <w:p w:rsidR="00D80D87" w:rsidP="00D80D87">
      <w:pPr>
        <w:spacing w:after="1" w:line="240" w:lineRule="atLeast"/>
        <w:ind w:firstLine="708"/>
        <w:jc w:val="both"/>
      </w:pPr>
      <w:r>
        <w:t xml:space="preserve">Согласно </w:t>
      </w:r>
      <w:r>
        <w:t>ч</w:t>
      </w:r>
      <w:r>
        <w:t xml:space="preserve">.1 ст. 192 ЖК РФ, деятельность по управлению многоквартирными домами осуществляется управляющими организациями на основании </w:t>
      </w:r>
      <w:r>
        <w:fldChar w:fldCharType="begin"/>
      </w:r>
      <w:r>
        <w:instrText xml:space="preserve"> HYPERLINK "consultantplus://offline/ref=AD451AB1D72ABA5A45B8CF1EFB991AA1AD26D9C69DDC779C9E25E199FF23DC1B03FD84C2D85F20D4676DB03CA9ED68C885C4A69DCC511CCDzDB9O" </w:instrText>
      </w:r>
      <w:r>
        <w:fldChar w:fldCharType="separate"/>
      </w:r>
      <w:r>
        <w:rPr>
          <w:color w:val="0000FF"/>
        </w:rPr>
        <w:t>лицензии</w:t>
      </w:r>
      <w:r>
        <w:fldChar w:fldCharType="end"/>
      </w:r>
      <w:r>
        <w:t xml:space="preserve"> на осуществление предпринимательской деятельности по управлению многоквартирными домами (далее также - лицензия), выданной органом государственного жилищного </w:t>
      </w:r>
      <w:r>
        <w:t>надзора на основании решения лицензионной комиссии субъекта Российской Федерации (далее - лицензионная комиссия).</w:t>
      </w:r>
    </w:p>
    <w:p w:rsidR="00D80D87" w:rsidP="00D80D87">
      <w:pPr>
        <w:spacing w:after="1" w:line="240" w:lineRule="atLeast"/>
        <w:ind w:firstLine="708"/>
        <w:jc w:val="both"/>
      </w:pPr>
      <w:r>
        <w:t xml:space="preserve">Такая лицензия была </w:t>
      </w:r>
      <w:r>
        <w:t>выдана</w:t>
      </w:r>
      <w:r>
        <w:t xml:space="preserve"> </w:t>
      </w:r>
      <w:r w:rsidR="004F7FCA">
        <w:rPr>
          <w:b/>
        </w:rPr>
        <w:t>/изъято/</w:t>
      </w:r>
      <w:r>
        <w:t xml:space="preserve">14.12.2015 года за № </w:t>
      </w:r>
      <w:r w:rsidR="004F7FCA">
        <w:rPr>
          <w:b/>
        </w:rPr>
        <w:t>/изъято/</w:t>
      </w:r>
      <w:r>
        <w:t>, на осуществление предпринимательской деятельности по управлению многоквартирными домами.</w:t>
      </w:r>
    </w:p>
    <w:p w:rsidR="00CF1D67" w:rsidP="00D80D87">
      <w:pPr>
        <w:spacing w:after="1" w:line="240" w:lineRule="atLeast"/>
        <w:ind w:firstLine="708"/>
        <w:jc w:val="both"/>
      </w:pPr>
      <w:r>
        <w:t xml:space="preserve">Подпунктом «а» п.14 ст.1 №485-ФЗ от 31.12.2017 года были внесены изменения в Жилищный кодекс Российской Федерации, в соответствии с которыми в ЖК РФ была введена ч.1.1. ст. 193 ЖК РФ. </w:t>
      </w:r>
    </w:p>
    <w:p w:rsidR="00A07C4C" w:rsidP="00D80D87">
      <w:pPr>
        <w:spacing w:after="1" w:line="240" w:lineRule="atLeast"/>
        <w:ind w:firstLine="708"/>
        <w:jc w:val="both"/>
      </w:pPr>
      <w:r>
        <w:t xml:space="preserve">Данная статья устанавливает, что </w:t>
      </w:r>
      <w:r>
        <w:t>одним из лицензионных требований является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ранее.</w:t>
      </w:r>
    </w:p>
    <w:p w:rsidR="00492A55" w:rsidP="00492A55">
      <w:pPr>
        <w:autoSpaceDE w:val="0"/>
        <w:autoSpaceDN w:val="0"/>
        <w:adjustRightInd w:val="0"/>
        <w:ind w:firstLine="540"/>
        <w:jc w:val="both"/>
        <w:outlineLvl w:val="2"/>
      </w:pPr>
      <w:r>
        <w:tab/>
        <w:t>Согласно п.8 ст. 5 Федерального закона № 485-ФЗ от 31.12.2017 года,</w:t>
      </w:r>
      <w:r w:rsidRPr="00492A55">
        <w:t xml:space="preserve"> </w:t>
      </w:r>
      <w:r>
        <w:t xml:space="preserve">при наличии схожести или тождественности до степени смешения в своем фирменном  наименовании юридическое лицо обязано внести изменения в фирменное наименование в течение 6 месяцев, с момента вступления </w:t>
      </w:r>
      <w:r w:rsidR="00CF1D67">
        <w:t xml:space="preserve">настоящего </w:t>
      </w:r>
      <w:r>
        <w:t>закона в законную силу.</w:t>
      </w:r>
    </w:p>
    <w:p w:rsidR="00492A55" w:rsidP="00492A55">
      <w:pPr>
        <w:autoSpaceDE w:val="0"/>
        <w:autoSpaceDN w:val="0"/>
        <w:adjustRightInd w:val="0"/>
        <w:ind w:firstLine="540"/>
        <w:jc w:val="both"/>
        <w:outlineLvl w:val="2"/>
      </w:pPr>
      <w:r>
        <w:t>Федеральный закон «О внесении изменений в Жилищный кодекс Российской Федерации и отдельные законодательные акты Российской Федерации» № 485-ФЗ, вступил в силу 11.01.2018 года; таким образом,</w:t>
      </w:r>
      <w:r w:rsidRPr="00492A55">
        <w:t xml:space="preserve"> </w:t>
      </w:r>
      <w:r>
        <w:t xml:space="preserve">все лицензиаты с фирменным наименованием лицензиатов, право которых на осуществление предпринимательской деятельности по управлению многоквартирными домами возникло ранее, были обязаны внести изменения в фирменное наименования до 12.07.2018 года до 00 часов 01 минуты. </w:t>
      </w:r>
    </w:p>
    <w:p w:rsidR="00F42977" w:rsidP="00492A55">
      <w:pPr>
        <w:autoSpaceDE w:val="0"/>
        <w:autoSpaceDN w:val="0"/>
        <w:adjustRightInd w:val="0"/>
        <w:ind w:firstLine="540"/>
        <w:jc w:val="both"/>
        <w:outlineLvl w:val="2"/>
      </w:pPr>
      <w:r>
        <w:t>Иным словами датой совершения данного административного правонарушения является 12.07.2018 года, а временем его совершения 00 часов 01 минута, независимо от того когда данное правонарушение было выявлено уполномоченным органом.</w:t>
      </w:r>
    </w:p>
    <w:p w:rsidR="00F42977" w:rsidP="00492A55">
      <w:pPr>
        <w:autoSpaceDE w:val="0"/>
        <w:autoSpaceDN w:val="0"/>
        <w:adjustRightInd w:val="0"/>
        <w:ind w:firstLine="540"/>
        <w:jc w:val="both"/>
        <w:outlineLvl w:val="2"/>
      </w:pPr>
      <w:r>
        <w:t>Данное административное правонарушение было выявлено в ходе проведения проверки только 27.08.2018 года; а протокол об административном правонарушении был составлен 10.09.2018 года; в суд дело поступило 17.09.2018 года</w:t>
      </w:r>
      <w:r w:rsidR="00CF1D67">
        <w:t>.</w:t>
      </w:r>
    </w:p>
    <w:p w:rsidR="00F42977">
      <w:pPr>
        <w:spacing w:after="1" w:line="240" w:lineRule="atLeast"/>
        <w:ind w:firstLine="540"/>
        <w:jc w:val="both"/>
      </w:pPr>
      <w:r>
        <w:t>Согласно</w:t>
      </w:r>
      <w:r w:rsidR="00F86FC5">
        <w:t xml:space="preserve"> п.28</w:t>
      </w:r>
      <w:r>
        <w:t xml:space="preserve"> разъяснени</w:t>
      </w:r>
      <w:r w:rsidR="00F86FC5">
        <w:t>й</w:t>
      </w:r>
      <w:r>
        <w:t xml:space="preserve"> </w:t>
      </w:r>
      <w:r w:rsidRPr="00F86FC5" w:rsidR="00F86FC5">
        <w:t>"Обзор</w:t>
      </w:r>
      <w:r w:rsidR="00F86FC5">
        <w:t>а</w:t>
      </w:r>
      <w:r w:rsidRPr="00F86FC5" w:rsidR="00F86FC5">
        <w:t xml:space="preserve"> судебной практики Верховного Суда Российской Федерации N 3 (2017)" (утв. Президиумом Верховного Суда РФ 12.07.2017)</w:t>
      </w:r>
      <w:r w:rsidR="00F86FC5">
        <w:t xml:space="preserve">, если </w:t>
      </w:r>
      <w:r>
        <w:t xml:space="preserve"> предприятию вменяется правонарушение, в сфере лицензионного законодательства, которое в рассматриваемом случае не повлекло нарушение прав и законных интересов потребителей, то срок давности привлечения к административной ответственности за совершенное деяние согласно </w:t>
      </w:r>
      <w:r>
        <w:fldChar w:fldCharType="begin"/>
      </w:r>
      <w:r>
        <w:instrText xml:space="preserve"> HYPERLINK "consultantplus://offline/ref=4D1B8EF847EDCCDDFC54A2002DBAE0CEBE445CB9C9AFF7BEFC5801F4E3EB52C55364E8A3A8982305021AC65513E110D1CE70D7EC2E4CtB2AM" </w:instrText>
      </w:r>
      <w:r>
        <w:fldChar w:fldCharType="separate"/>
      </w:r>
      <w:r>
        <w:rPr>
          <w:color w:val="0000FF"/>
        </w:rPr>
        <w:t>ч. 1 ст. 4.5</w:t>
      </w:r>
      <w:r>
        <w:fldChar w:fldCharType="end"/>
      </w:r>
      <w:r>
        <w:t xml:space="preserve"> </w:t>
      </w:r>
      <w:r w:rsidR="00F86FC5">
        <w:t>КоАП</w:t>
      </w:r>
      <w:r w:rsidR="00F86FC5">
        <w:t xml:space="preserve"> </w:t>
      </w:r>
      <w:r>
        <w:t>РФ составляет три месяца</w:t>
      </w:r>
      <w:r>
        <w:t xml:space="preserve"> со дня совершения административного правонарушения.</w:t>
      </w:r>
    </w:p>
    <w:p w:rsidR="00F86FC5" w:rsidP="007934C5">
      <w:pPr>
        <w:spacing w:after="1" w:line="240" w:lineRule="atLeast"/>
        <w:ind w:firstLine="540"/>
        <w:jc w:val="both"/>
      </w:pPr>
      <w:r>
        <w:t>Таким образом, на момент рассмотрения дела в суде 22.10.2018 года, трехмесячный срок давности привлечения к административной ответственности уже истек.</w:t>
      </w:r>
    </w:p>
    <w:p w:rsidR="00F86FC5" w:rsidP="00F86FC5">
      <w:pPr>
        <w:pStyle w:val="BodyTextIndent"/>
        <w:ind w:firstLine="540"/>
        <w:jc w:val="both"/>
      </w:pPr>
      <w:r>
        <w:t xml:space="preserve">Согласно п. 6 ч.1 ст. 24.5. </w:t>
      </w:r>
      <w:r>
        <w:t>КоАП</w:t>
      </w:r>
      <w:r>
        <w:t xml:space="preserve"> РФ  производство по делу об административном правонарушении не может быть начато, а начатое производство подлежит прекращению, в случае истечения срока давности привлечения к административной ответственности.</w:t>
      </w:r>
    </w:p>
    <w:p w:rsidR="00F86FC5" w:rsidP="00F86FC5">
      <w:pPr>
        <w:pStyle w:val="BodyTextIndent"/>
        <w:jc w:val="both"/>
      </w:pPr>
      <w:r>
        <w:t xml:space="preserve">При таких обстоятельствах, в соответствие с п. 6 ч.1 ст. 24.5 </w:t>
      </w:r>
      <w:r>
        <w:t>КоАП</w:t>
      </w:r>
      <w:r>
        <w:t xml:space="preserve"> РФ, производство по делу подлежит прекращению.</w:t>
      </w:r>
    </w:p>
    <w:p w:rsidR="007934C5" w:rsidRPr="00AD5595" w:rsidP="007934C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</w:rPr>
      </w:pPr>
      <w:r w:rsidRPr="00AD5595">
        <w:t xml:space="preserve">На основании изложенного и руководствуясь </w:t>
      </w:r>
      <w:r w:rsidR="00F86FC5">
        <w:rPr>
          <w:sz w:val="22"/>
          <w:szCs w:val="22"/>
        </w:rPr>
        <w:t>п.6</w:t>
      </w:r>
      <w:r>
        <w:rPr>
          <w:sz w:val="22"/>
          <w:szCs w:val="22"/>
        </w:rPr>
        <w:t xml:space="preserve"> ч.1 ст. 24.5</w:t>
      </w:r>
      <w:r w:rsidRPr="00AD5595">
        <w:t xml:space="preserve">; </w:t>
      </w:r>
      <w:r w:rsidRPr="00AD5595" w:rsidR="00F86FC5">
        <w:t xml:space="preserve">ст. ст. </w:t>
      </w:r>
      <w:r w:rsidRPr="00AD5595">
        <w:t xml:space="preserve">23.1; 30.1-30.3 </w:t>
      </w:r>
      <w:r w:rsidR="00F86FC5">
        <w:t>КоАП</w:t>
      </w:r>
      <w:r w:rsidR="00F86FC5">
        <w:t xml:space="preserve"> РФ</w:t>
      </w:r>
      <w:r w:rsidRPr="00AD5595">
        <w:t>, суд,</w:t>
      </w:r>
    </w:p>
    <w:p w:rsidR="007934C5" w:rsidRPr="00AD5595" w:rsidP="007934C5">
      <w:pPr>
        <w:jc w:val="center"/>
        <w:rPr>
          <w:b/>
          <w:bCs/>
        </w:rPr>
      </w:pPr>
    </w:p>
    <w:p w:rsidR="007934C5" w:rsidRPr="00AD5595" w:rsidP="007934C5">
      <w:pPr>
        <w:jc w:val="center"/>
        <w:rPr>
          <w:b/>
          <w:bCs/>
        </w:rPr>
      </w:pPr>
      <w:r w:rsidRPr="00AD5595">
        <w:rPr>
          <w:b/>
          <w:bCs/>
        </w:rPr>
        <w:t>ПОСТАНОВИЛ:</w:t>
      </w:r>
    </w:p>
    <w:p w:rsidR="007934C5" w:rsidRPr="00AD5595" w:rsidP="007934C5">
      <w:pPr>
        <w:jc w:val="center"/>
        <w:rPr>
          <w:b/>
          <w:bCs/>
        </w:rPr>
      </w:pPr>
    </w:p>
    <w:p w:rsidR="007934C5" w:rsidP="007934C5">
      <w:pPr>
        <w:ind w:firstLine="708"/>
        <w:jc w:val="both"/>
      </w:pPr>
      <w:r>
        <w:t xml:space="preserve">Прекратить производство по делу об административном правонарушении в отношении </w:t>
      </w:r>
      <w:r w:rsidR="004F7FCA">
        <w:rPr>
          <w:b/>
        </w:rPr>
        <w:t>/изъято/</w:t>
      </w:r>
      <w:r w:rsidR="00F86FC5">
        <w:t xml:space="preserve">, </w:t>
      </w:r>
      <w:r>
        <w:t xml:space="preserve">привлекаемого к административной ответственности по </w:t>
      </w:r>
      <w:r w:rsidR="00F86FC5">
        <w:t>ч</w:t>
      </w:r>
      <w:r w:rsidR="00F86FC5">
        <w:t xml:space="preserve">.2 ст. 14.13 </w:t>
      </w:r>
      <w:r w:rsidR="00F86FC5">
        <w:t>КоАП</w:t>
      </w:r>
      <w:r w:rsidR="00F86FC5">
        <w:t xml:space="preserve"> РФ</w:t>
      </w:r>
      <w:r>
        <w:t xml:space="preserve">, ввиду </w:t>
      </w:r>
      <w:r w:rsidR="00F86FC5">
        <w:t>истечения срока давности привлечения к административной ответственности.</w:t>
      </w:r>
    </w:p>
    <w:p w:rsidR="007934C5" w:rsidRPr="00AD5595" w:rsidP="007934C5">
      <w:pPr>
        <w:autoSpaceDE w:val="0"/>
        <w:autoSpaceDN w:val="0"/>
        <w:adjustRightInd w:val="0"/>
        <w:ind w:firstLine="708"/>
        <w:jc w:val="both"/>
      </w:pPr>
      <w:r w:rsidRPr="00AD5595">
        <w:t>Постановление может быть обжаловано и опротестовано в Керченский  городской суд</w:t>
      </w:r>
      <w:r w:rsidR="00F86FC5">
        <w:t xml:space="preserve"> Республики Крым</w:t>
      </w:r>
      <w:r w:rsidRPr="00AD5595">
        <w:t>, в течение 10 суток, с момента его получения или вручения.</w:t>
      </w:r>
    </w:p>
    <w:p w:rsidR="004F7FCA" w:rsidRPr="00832C90" w:rsidP="004F7FC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F7FCA" w:rsidRPr="00832C90" w:rsidP="004F7FCA">
      <w:pPr>
        <w:contextualSpacing/>
      </w:pPr>
      <w:r w:rsidRPr="00832C90">
        <w:t>ДЕПЕРСОНИФИКАЦИЮ</w:t>
      </w:r>
    </w:p>
    <w:p w:rsidR="004F7FCA" w:rsidRPr="00832C90" w:rsidP="004F7FCA">
      <w:pPr>
        <w:contextualSpacing/>
      </w:pPr>
      <w:r w:rsidRPr="00832C90">
        <w:t>Лингвистический контроль</w:t>
      </w:r>
    </w:p>
    <w:p w:rsidR="004F7FCA" w:rsidRPr="00832C90" w:rsidP="004F7FCA">
      <w:pPr>
        <w:contextualSpacing/>
      </w:pPr>
      <w:r w:rsidRPr="00832C90">
        <w:t>произвел</w:t>
      </w:r>
    </w:p>
    <w:p w:rsidR="004F7FCA" w:rsidRPr="00832C90" w:rsidP="004F7FC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F7FCA" w:rsidRPr="00832C90" w:rsidP="004F7FCA">
      <w:pPr>
        <w:contextualSpacing/>
      </w:pPr>
    </w:p>
    <w:p w:rsidR="004F7FCA" w:rsidRPr="00832C90" w:rsidP="004F7FCA">
      <w:pPr>
        <w:contextualSpacing/>
      </w:pPr>
      <w:r w:rsidRPr="00832C90">
        <w:t>СОГЛАСОВАНО</w:t>
      </w:r>
    </w:p>
    <w:p w:rsidR="004F7FCA" w:rsidRPr="00832C90" w:rsidP="004F7FCA">
      <w:pPr>
        <w:contextualSpacing/>
      </w:pPr>
    </w:p>
    <w:p w:rsidR="004F7FCA" w:rsidRPr="00832C90" w:rsidP="004F7FCA">
      <w:pPr>
        <w:contextualSpacing/>
      </w:pPr>
      <w:r w:rsidRPr="00832C90">
        <w:t>Судья_________ С.С. Урюпина</w:t>
      </w:r>
    </w:p>
    <w:p w:rsidR="004F7FCA" w:rsidRPr="00832C90" w:rsidP="004F7FCA">
      <w:pPr>
        <w:contextualSpacing/>
      </w:pPr>
    </w:p>
    <w:p w:rsidR="004F7FCA" w:rsidP="004F7FCA">
      <w:pPr>
        <w:contextualSpacing/>
      </w:pPr>
      <w:r w:rsidRPr="00832C90">
        <w:t>«_</w:t>
      </w:r>
      <w:r>
        <w:t>06</w:t>
      </w:r>
      <w:r w:rsidRPr="00832C90">
        <w:t>__» __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D36BED"/>
    <w:sectPr w:rsidSect="00BF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4C5"/>
    <w:rsid w:val="002D73F2"/>
    <w:rsid w:val="00492A55"/>
    <w:rsid w:val="004F7FCA"/>
    <w:rsid w:val="00515810"/>
    <w:rsid w:val="00703E25"/>
    <w:rsid w:val="007934C5"/>
    <w:rsid w:val="00832C90"/>
    <w:rsid w:val="00893A69"/>
    <w:rsid w:val="00966805"/>
    <w:rsid w:val="00A07C4C"/>
    <w:rsid w:val="00A646F4"/>
    <w:rsid w:val="00AD5595"/>
    <w:rsid w:val="00C27E53"/>
    <w:rsid w:val="00CF1D67"/>
    <w:rsid w:val="00D36BED"/>
    <w:rsid w:val="00D80D87"/>
    <w:rsid w:val="00D92FD5"/>
    <w:rsid w:val="00F42977"/>
    <w:rsid w:val="00F86F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34C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934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93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34C5"/>
    <w:rPr>
      <w:color w:val="0000FF" w:themeColor="hyperlink"/>
      <w:u w:val="single"/>
    </w:rPr>
  </w:style>
  <w:style w:type="paragraph" w:styleId="BodyTextIndent">
    <w:name w:val="Body Text Indent"/>
    <w:basedOn w:val="Normal"/>
    <w:link w:val="a0"/>
    <w:semiHidden/>
    <w:unhideWhenUsed/>
    <w:rsid w:val="00F86FC5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86F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