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52- 2/2018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возле магазина «Фреш» на адрес, адрес,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рта, неопрятным внешним видом.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161071 от дата (л.д.1);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неустойчивая поза, резкое изменение окраски кожных покровов лица (л.д.4); </w:t>
      </w:r>
    </w:p>
    <w:p w:rsidR="00A77B3E">
      <w:r>
        <w:t>· справкой ГБУЗРК «Кировская ЦРБ» от дата, согласно которой фио установлен диагноз: алкогольное опьянение (л.д.5).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Обстоятельств, отягчающих наказание фио, судом не установлено.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данные, проживающего и зарегистрированного по адресу:                           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18880491170001610710,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