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№5-52-28/2023 </w:t>
      </w:r>
    </w:p>
    <w:p w:rsidR="00A77B3E">
      <w:r>
        <w:t>УИД: ...</w:t>
      </w:r>
    </w:p>
    <w:p w:rsidR="00A77B3E">
      <w:r>
        <w:t xml:space="preserve">УИН: ... </w:t>
      </w:r>
    </w:p>
    <w:p w:rsidR="00A77B3E"/>
    <w:p w:rsidR="00A77B3E">
      <w:r>
        <w:t>П О С Т А Н О В Л Е Н И Е</w:t>
      </w:r>
    </w:p>
    <w:p w:rsidR="00A77B3E"/>
    <w:p w:rsidR="00A77B3E">
      <w:r>
        <w:t>02 февраля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</w:t>
      </w:r>
    </w:p>
    <w:p w:rsidR="00A77B3E">
      <w:r>
        <w:t>Якубова Эрнеста Ридвановича, ... года рождения, уроженца ..., гражданина Российской Федерации, паспорт ..., не работающего, женатого, имеющего на иждивении пятерых несовершеннолетних детей, зарегистрированного и проживающего по адресу: адрес, о привлечении к административной ответственности, предусмотренной ст. 14.26. Кодекса Российской Федерации об административных правонарушениях,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дата в время Якубов Э.Р., находясь по адресу: адрес, осуществлял прием (покупку) металла общим весом 35 кг, без соответствующих документов, чем нарушил Правила обращения с ломом и отходами черных металлов и их отчуждения, утвержденные Постановлением Правительства РФ от 28 мая 2022 г. № 980, то есть совершил административное правонарушение, предусмотренное ст. 14.26 КоАП РФ. </w:t>
      </w:r>
    </w:p>
    <w:p w:rsidR="00A77B3E">
      <w:r>
        <w:t>По данному факту в отношении Якубова Э.Р. дата сотрудником полиции составлен протокол об административном правонарушении, предусмотренном ст. 14.26 КоАП РФ.</w:t>
      </w:r>
    </w:p>
    <w:p w:rsidR="00A77B3E">
      <w:r>
        <w:t xml:space="preserve">Якубов Э.Р. в судебное заседание не явился, о времени и месте его проведения извещен надлежащим образом. В материалах дела имеется уведомление о вручении почтового отправления – судебной повестки, с подписью Якубова Э.Р. о получении отправления и ходатайство о рассмотрении дела об административном правонарушении в его отсутствие. 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следующему.</w:t>
      </w:r>
    </w:p>
    <w:p w:rsidR="00A77B3E">
      <w:r>
        <w:t xml:space="preserve">Согласно ст. 1 Федерального закона «Об отходах производства </w:t>
      </w:r>
    </w:p>
    <w:p w:rsidR="00A77B3E">
      <w:r>
        <w:t>и потребления» от 24 июня 1998 года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Порядок обращения (приема, учета, хранения, транспортировки) и отчуждения лома и отходов черных и цветных металлов на территории Российской Федерации определяют Правила обращения с ломом и отходами черных металлов и их отчуждения, утвержденные Постановлением Правительства РФ от 28 мая 2022 г. № 980.</w:t>
      </w:r>
    </w:p>
    <w:p w:rsidR="00A77B3E">
      <w:r>
        <w:t>Согласно п.п. 2,3 Правил утвержденных постановлением Правительства РФ от 28 мая 2022 г. № 980 «Об утверждении Правил обращения с ломом и отходами черных металлов и их отчуждения»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По смыслу положений статьи 13.1 Федерального закона от 24 июня 1998 года № 89-ФЗ «Об отходах производства и потребления» и Правил обращения с ломом и отходами черных металлов и их отчуждения, утвержденных Постановлением Правительства Российской Федерации от 28 мая 2022 г. № 980, осуществлять обращение, использование и реализацию лома цветных и черных металлов могут только юридические лица и зарегистрированные в качестве индивидуальных предпринимателей граждане и лишь в случае если лом образовался у них в порядке, предусмотренном Федеральным законом «Об отходах производства и потребления», либо если имеются документы, подтверждающие их право собственности на указанный лом.</w:t>
      </w:r>
    </w:p>
    <w:p w:rsidR="00A77B3E">
      <w:r>
        <w:t>Таким образом, осуществление приема (покупки) лома черных металлов физическим лицом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Как установлено судом, Якубов Э.Р. дата в время, находясь по адресу: адрес, не имея государственной регистрации в качестве индивидуального предпринимателя и разрешение на осуществление оборота лома черного металла, осуществлял прием (покупку) металла общим весом 35 кг, без соответствующих документов.</w:t>
      </w:r>
    </w:p>
    <w:p w:rsidR="00A77B3E">
      <w:r>
        <w:t xml:space="preserve">Вина Якубова Э.Р.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>
      <w:r>
        <w:t xml:space="preserve">- протоколом об административном правонарушении ... от дата, в котором описано событие административного правонарушения (л.д. 1). Протокол составлен уполномоченным должностным лицом, копия протокола вручена Якубову Э.Р., о чем свидетельствует его подпись в протоколе. Существенных недостатков, которые могли бы повлечь его недействительность протокол не содержит; </w:t>
      </w:r>
    </w:p>
    <w:p w:rsidR="00A77B3E">
      <w:r>
        <w:t xml:space="preserve">- рапортом о УУП ОМВД России по Кировскому району фио от дата, зарегистрированного за № ... (л.д. 2); </w:t>
      </w:r>
    </w:p>
    <w:p w:rsidR="00A77B3E">
      <w:r>
        <w:t>- письменным объяснением Якубова Э.Р. от дата (л.д. 3);</w:t>
      </w:r>
    </w:p>
    <w:p w:rsidR="00A77B3E">
      <w:r>
        <w:t xml:space="preserve">- протоколом изъятия вещей и документов ... от дата с фототаблицей (л.д. 4, 8-10); </w:t>
      </w:r>
    </w:p>
    <w:p w:rsidR="00A77B3E">
      <w:r>
        <w:t>- актом взвешивания лома черного метала от дата (л.д. 5);</w:t>
      </w:r>
    </w:p>
    <w:p w:rsidR="00A77B3E">
      <w:r>
        <w:t>- сохранной распиской от дата (л.д. 6);</w:t>
      </w:r>
    </w:p>
    <w:p w:rsidR="00A77B3E">
      <w:r>
        <w:t>- справкой СООП на физическое лицо и иными материалами дела.</w:t>
      </w:r>
    </w:p>
    <w:p w:rsidR="00A77B3E">
      <w:r>
        <w:t>Суд оценивает представленные доказательства каждое в отдельности и все в совокупности в соответствии со ст. 26.11 КоАП РФ и приходит к выводу, что вина в совершении административного правонарушения, предусмотренного ст. 14.26 КоАП РФ, является доказанной и подтверждается материалами дела.</w:t>
      </w:r>
    </w:p>
    <w:p w:rsidR="00A77B3E">
      <w:r>
        <w:t>Таким образом, действия Якубова Э.Р., 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 xml:space="preserve">При назначении Якубову Э.Р. вида и размера административного наказания мировой судья, в соответствии со ст.ст. 3.1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Обстоятельств, смягчающих административную ответственность Якубову Э.Р. не установлено.  </w:t>
      </w:r>
    </w:p>
    <w:p w:rsidR="00A77B3E">
      <w:r>
        <w:t>Обстоятельством, отягчающим административную ответственность, в соответствии со ст. 4.3 КоАП РФ, судом признано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 (л.д. 10-11).</w:t>
      </w:r>
    </w:p>
    <w:p w:rsidR="00A77B3E">
      <w:r>
        <w:t>Согласно санкции статьи 14.26 КоАП РФ совершенное Якубовым Э.Р. деяние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положение, мировой судья считает необходимым назначить Якубову Э.Р., административное наказание в виде штрафа, в предусмотренном санкцией данной части статьи размере, без конфискации предмета административного правонарушения.</w:t>
      </w:r>
    </w:p>
    <w:p w:rsidR="00A77B3E">
      <w:r>
        <w:t>Данный вид наказания является целесообразным и достаточным для исправления Якубова Э.Р., а также для предупреждения совершения им новых правонарушений.</w:t>
      </w:r>
    </w:p>
    <w:p w:rsidR="00A77B3E">
      <w:r>
        <w:t>На основании вышеизложенного, руководствуясь ст.ст. 14.26, 29.9, 29.10, 29.11 КоАП РФ,</w:t>
      </w:r>
    </w:p>
    <w:p w:rsidR="00A77B3E">
      <w:r>
        <w:t>п о с т а н о в и л:</w:t>
      </w:r>
    </w:p>
    <w:p w:rsidR="00A77B3E"/>
    <w:p w:rsidR="00A77B3E">
      <w:r>
        <w:t>Якубова Эрнеста Ридвановича признать виновным в совершении административного правонарушения, предусмотренного ст. 14.26 КоАП РФ, и назначить ему наказание в виде административного штрафа в размере 2500 (две тысячи пятьсот) рублей без конфискации предметов административного правонарушения.</w:t>
      </w:r>
    </w:p>
    <w:p w:rsidR="00A77B3E">
      <w:r>
        <w:t>Штраф подлежит уплате по следующим реквизитам:</w:t>
      </w:r>
    </w:p>
    <w:p w:rsidR="00A77B3E">
      <w:r>
        <w:t>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