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№5-52-30/2023 </w:t>
      </w:r>
    </w:p>
    <w:p w:rsidR="00A77B3E">
      <w:r>
        <w:t>УИД: ...</w:t>
      </w:r>
    </w:p>
    <w:p w:rsidR="00A77B3E">
      <w:r>
        <w:t>УИН: ...</w:t>
      </w:r>
    </w:p>
    <w:p w:rsidR="00A77B3E"/>
    <w:p w:rsidR="00A77B3E">
      <w:r>
        <w:t>П О С Т А Н О В Л Е Н И Е</w:t>
      </w:r>
    </w:p>
    <w:p w:rsidR="00A77B3E"/>
    <w:p w:rsidR="00A77B3E">
      <w:r>
        <w:t>08 февраля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Мензатова Межида Мусретдиновича, ... года рождения, уроженца ..., гражданина Российской Федерации, паспортные данные, телефон, работающего ..., женатого, имеющего на иждивении семерых несовершеннолетних детей датар., датар., датар., датар., датар., датар., датар., инвалидности не имеющего, зарегистрированного по адресу: адрес,  проживающего по адресу: адрес, инвалидности не имеющего,</w:t>
      </w:r>
    </w:p>
    <w:p w:rsidR="00A77B3E">
      <w:r>
        <w:t>о привлечении к административной ответственности по ч.2 ст.12.2. Кодекса Российской Федерации об административных правонарушениях,</w:t>
      </w:r>
    </w:p>
    <w:p w:rsidR="00A77B3E"/>
    <w:p w:rsidR="00A77B3E">
      <w:r>
        <w:t>у с т а н о в и л :</w:t>
      </w:r>
    </w:p>
    <w:p w:rsidR="00A77B3E"/>
    <w:p w:rsidR="00A77B3E">
      <w:r>
        <w:t>Мензатов М.М. дата в время на адрес, Республики Крым, управлял транспортным средством марка автомобиля, государственный регистрационный знак ..., без переднего государственного регистрационного знака, чем нарушил п.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 то есть совершил административное правонарушение, предусмотренное ч. 2 ст. 12.2 КоАП РФ.</w:t>
      </w:r>
    </w:p>
    <w:p w:rsidR="00A77B3E">
      <w:r>
        <w:t xml:space="preserve">Правонарушитель Мензатов М.М. в судебное заседание не явился, извещен о времени и месте его проведения надлежащим образом, что подтверждается уведомлением о вручении почтового отправления, находящимся в материалах дела, ходатайств об отложении судебного заседания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ее отсутствие.</w:t>
      </w:r>
    </w:p>
    <w:p w:rsidR="00A77B3E">
      <w:r>
        <w:t>Исследовав материалы дела, мировой судья приходит к выводу о доказанности вины Мензатова М.М. в совершении указанного правонарушения, которая  подтверждается совокупностью следующих доказательств:  протоколом об административном правонарушении ... от дата (л.д. 1); видеоматериалом (л.д. 2).</w:t>
      </w:r>
    </w:p>
    <w:p w:rsidR="00A77B3E">
      <w:r>
        <w:t>Согласно ст.26.2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показаниями  свидетелей, иными документами, а также показаниями специальных технических средств, вещественными доказательствами.</w:t>
      </w:r>
    </w:p>
    <w:p w:rsidR="00A77B3E">
      <w:r>
        <w:t>В соответствии со ст.26.7 КоАП РФ, документы признаются доказательствами, если сведения, изложенные или удостоверенные в них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A77B3E">
      <w:r>
        <w:t>В силу п.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A77B3E">
      <w:r>
        <w:t>Пунктом 2 Основных положений по допуску транспортных средств к эксплуатации и обязанностями должностных лиц по обеспечению безопасности дорожного движения, утвержденных Постановлением Правительства РФ от 23.10.1993 г. № 1090,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A77B3E">
      <w:r>
        <w:t xml:space="preserve">В соответствии с п. 11 указанных положений, запрещается эксплуатация транспортных средств без укрепленных на установленных местах регистрационных знаков. </w:t>
      </w:r>
    </w:p>
    <w:p w:rsidR="00A77B3E">
      <w:r>
        <w:t>Диспозиция ч. 2 ст. 12.2 КоАП РФ предусматривает ответственность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w:t>
      </w:r>
    </w:p>
    <w:p w:rsidR="00A77B3E">
      <w:r>
        <w:t>Согласно п. 4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объективную сторону состава  административного правонарушения, предусмотренного ч.2 ст.12.2 КоАП РФ,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p>
    <w:p w:rsidR="00A77B3E">
      <w:r>
        <w:t xml:space="preserve">Обязанность, возложенная на Мензатова М.М. п. 2 Основных положений, выполнена не была и им допущено управление автомобилем без установленного на предусмотренном для этого месте государственного регистрационного знака. </w:t>
      </w:r>
    </w:p>
    <w:p w:rsidR="00A77B3E">
      <w:r>
        <w:t xml:space="preserve">В соответствии с требованиями ГОСТа Р 50577-2018 Национальный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утвержденного Приказом Росстандарта от 04.09.2018 № 555-ст, к установке регистрационных знаков на транспортных средствах, на автомобиле должно быть установлено два регистрационных знака - один передний и один задний, закрепляемых на специально отведенных для этого местах. </w:t>
      </w:r>
    </w:p>
    <w:p w:rsidR="00A77B3E">
      <w:r>
        <w:t>Согласно п. Ж.1, приложения Ж «Требования к установке государственных регистрационных знаков на транспортных средствах» к «ГОСТу Р 50577-2018 на каждом транспортном средстве должны быть предусмотрены места установки следующих регистрационных знаков (кроме знаков типов 16 - 18): - одного переднего и одного заднего - на легковых, грузовых автомобилях и автобусах; - одного заднего - на прочих транспортных средствах. Место для установки регистрационного знака должно представлять собой плоскую вертикальную прямоугольную поверхность, имеющую геометрические параметры, позволяющие обеспечить установку регистрационного знака соответствующего типа без его деформирования.</w:t>
      </w:r>
    </w:p>
    <w:p w:rsidR="00A77B3E">
      <w:r>
        <w:t xml:space="preserve">Лица, нарушившие Правила, несут ответственность в соответствии                 с действующим законодательством (пункт 1.6 Правил дорожного движения). </w:t>
      </w:r>
    </w:p>
    <w:p w:rsidR="00A77B3E">
      <w:r>
        <w:t>Являясь участником дорожного движения, водитель Мензатов М.М. в силу п. 1.3 Правил дорожного движения РФ обязан знать и соблюдать требования названных Правил, а также указанных выше Основных положений.</w:t>
      </w:r>
    </w:p>
    <w:p w:rsidR="00A77B3E">
      <w:r>
        <w:t>Каких-либо неустранимых сомнений, которые в соответствии со ст. 1.5 КоАП РФ должны быть истолкованы в пользу Мензатова М.М.,  по делу не установлено.</w:t>
      </w:r>
    </w:p>
    <w:p w:rsidR="00A77B3E">
      <w:r>
        <w:t>Как установлено в судебном заседании, протокол по делу об административном правонарушении в отношении Мензатова М.М. составлен в соответствии с требованиями действующего законодательства, никаких нарушений по его оформлению не допущено, все сведения, необходимые для правильного разрешения дела в нем отражены.</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силу ст.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 xml:space="preserve">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судья приходит к выводу о доказанности  вины в совершении правонарушения  и квалифицирует действия Мензатова М.М. по ч. 2 ст. 12.2 КоАП РФ, т.к. он  управлял транспортным средством без установленного на предусмотренном для этого месте государственного регистрационного знака.   </w:t>
      </w:r>
    </w:p>
    <w:p w:rsidR="00A77B3E">
      <w:r>
        <w:t>Обстоятельств, предусмотренных ст. 24.5 КоАП РФ, исключающих производство по делу, не установлено.</w:t>
      </w:r>
    </w:p>
    <w:p w:rsidR="00A77B3E">
      <w:r>
        <w:t>При назначении наказания судья учитывает характер совершенного  правонарушения,  личность виновного, его имущественное положение.</w:t>
      </w:r>
    </w:p>
    <w:p w:rsidR="00A77B3E">
      <w:r>
        <w:t>Обстоятельств, смягчающих и отягчающих ответственность, не установлено.</w:t>
      </w:r>
    </w:p>
    <w:p w:rsidR="00A77B3E">
      <w:r>
        <w:t>Оснований для применения положений ст. ст. 2.9 и 4.1.1 КоАП РФ не усматривается.</w:t>
      </w:r>
    </w:p>
    <w:p w:rsidR="00A77B3E">
      <w:r>
        <w:t>На основании изложенного, судья считает возможным и находит справедливым назначить  наказание в виде административного штрафа.</w:t>
      </w:r>
    </w:p>
    <w:p w:rsidR="00A77B3E">
      <w:r>
        <w:t>Руководствуясь статьями 3.5, 29.9, 29.10, 32.2 КоАП РФ, -</w:t>
      </w:r>
    </w:p>
    <w:p w:rsidR="00A77B3E"/>
    <w:p w:rsidR="00A77B3E">
      <w:r>
        <w:t>п о с т а н о в и л:</w:t>
      </w:r>
    </w:p>
    <w:p w:rsidR="00A77B3E"/>
    <w:p w:rsidR="00A77B3E">
      <w:r>
        <w:t>Мензатова Межида Мусретдиновича признать виновным в совершении административного правонарушения, предусмотренного ч. 2 ст. 12.2 КоАП РФ, и назначить ему административное наказание в виде штрафа в размере 5 000 (пять тысяч) рублей.</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России по Кировскому району. </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