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Дело № 5-52-49/2018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гражданки России, зарегистрированной и проживающей по адресу: адрес, адрес, пенсионерки, за совершение правонарушения, предусмотренного ч.1 ст. 14.17.1 КоАП РФ,  </w:t>
      </w:r>
    </w:p>
    <w:p w:rsidR="00A77B3E">
      <w:r>
        <w:t>установил:</w:t>
      </w:r>
    </w:p>
    <w:p w:rsidR="00A77B3E">
      <w:r>
        <w:t xml:space="preserve">дата в 11-00 часов, фио, реализовала спиртосодержащую продукцию домашней выработки по адресу: адрес, адрес, РК, свободная реализация которой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справке об исследовании № 9/102 от дата, является спиртосодержащей жидкостью (содержит этиловый спирт), чем совершила административное правонарушение, предусмотренное ч.1 ст. 14.17.1 КоАП РФ.  </w:t>
      </w:r>
    </w:p>
    <w:p w:rsidR="00A77B3E">
      <w:r>
        <w:t xml:space="preserve">        В судебном заседании правонарушитель фио вину в совершении административного правонарушения признала в полном объеме, в содеянном раскаялась, и пояснила, что разбавляла спирт, который приобретала в аптеке с фильтрованной водой, и продавала знакомым.     </w:t>
      </w:r>
    </w:p>
    <w:p w:rsidR="00A77B3E">
      <w:r>
        <w:t xml:space="preserve">       На основании части 1 статьи 14.17.1 КоАП РФ, розничная продажа алкогольной и спиртосодержащей пищевой продукции физическим лицом, если это действие не содержит уголовно наказуемого деяния, - влечет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ч.1 ст. 14.17.1 КоАП РФ доказана материалами дела:    </w:t>
      </w:r>
    </w:p>
    <w:p w:rsidR="00A77B3E">
      <w:r>
        <w:t>· протоколом об административном правонарушении РК телефон от дата (л.д.1);</w:t>
      </w:r>
    </w:p>
    <w:p w:rsidR="00A77B3E">
      <w:r>
        <w:t>· рапортом сотрудника полиции от дата (л.д.2);</w:t>
      </w:r>
    </w:p>
    <w:p w:rsidR="00A77B3E">
      <w:r>
        <w:t>· письменными объяснениями фио подтвержденными ею в судебном заседании (л.д.3);</w:t>
      </w:r>
    </w:p>
    <w:p w:rsidR="00A77B3E">
      <w:r>
        <w:t>· протоколом изъятия вещей и документов от дата – пластиковой бутылки объемом 1,25 л. с жидкостью прозрачного цвета с характерным запахом спирта (3);</w:t>
      </w:r>
    </w:p>
    <w:p w:rsidR="00A77B3E">
      <w:r>
        <w:t>· письменными объяснениями фио от дата, согласно которым он приобрел у фио 0,5 литров спиртосодержащей продукции за сумма (л.д.4);</w:t>
      </w:r>
    </w:p>
    <w:p w:rsidR="00A77B3E">
      <w:r>
        <w:t>· протоколом изъятия вещей и документов от дата – пластиковой бутылки объемом 0,5 л. с жидкостью прозрачного цвета с характерным запахом спирта (5);</w:t>
      </w:r>
    </w:p>
    <w:p w:rsidR="00A77B3E">
      <w:r>
        <w:t xml:space="preserve">· справкой об исследовании № 9/102 от дата, согласно которой, жидкость из полимерной бутылки объемом 1,25 л и объемом 0,5 л, является спиртосодержащей </w:t>
      </w:r>
    </w:p>
    <w:p w:rsidR="00A77B3E"/>
    <w:p w:rsidR="00A77B3E"/>
    <w:p w:rsidR="00A77B3E"/>
    <w:p w:rsidR="00A77B3E">
      <w:r>
        <w:t xml:space="preserve">(содержат этиловый спирт). Указанная жидкость содержит объемную долю этилового спирта (крепость) – 37,6 % (л.д.6-8).  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>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ч.1 ст. 14.17.1 КоАП РФ по признаку розничной продажи спиртосодержащей пищевой продукции физическим лицом.</w:t>
      </w:r>
    </w:p>
    <w:p w:rsidR="00A77B3E">
      <w:r>
        <w:t xml:space="preserve"> 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правонарушителя, ее пенсионный возраст, материальное положение.  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и раскаяние в содеянном.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спиртосодержащей продукции.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зарегистрированную и проживающую по адресу: адрес, адрес, виновной в совершении административного правонарушения, предусмотренного ч.1 ст. 14.17.1 КоАП РФ и подвергнуть ее административному наказанию в виде административного штрафа в размере                  сумма с конфискацией спиртосодержащей продукции, находящейся на ответственном хранении в ОМВД РФ по адрес, согласно акту приема-передачи                       № 42 от дата.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18811608010016000140, </w:t>
      </w:r>
    </w:p>
    <w:p w:rsidR="00A77B3E">
      <w:r>
        <w:t xml:space="preserve">УИН 18880491180001611937,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