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52-66/2017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гражданина Российской Федерации, проживающего по адресу: адрес, адрес, не работающего, по части 2 статьи 11.21 КоАП РФ,</w:t>
      </w:r>
    </w:p>
    <w:p w:rsidR="00A77B3E">
      <w:r>
        <w:t>у с т а н о в и л:</w:t>
      </w:r>
    </w:p>
    <w:p w:rsidR="00A77B3E">
      <w:r>
        <w:t xml:space="preserve">          дата примерно в время, фио на адрес,                     адрес РК, установил без разрешения местного органа власти, без согласования с владельцем автомобильной дороги, дорожные знаки 1.17 «Искусственная неровность», а также саму искусственную неровность, чем нарушил п. 1.5 ПДД РФ, и совершил административное правонарушение, предусмотренное ч.2 ст. 11.21 КоАП РФ. 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возле своего дома установил искусственную поверхность из бетона – лежачий полицейский, чтобы водители транспортных средств не превышали скорость. На словах, председатель сельского поселения разрешила ему установить данную поверхность и дорожный знак. Не знал, что необходимо письменное разрешение и согласование. В настоящее время, искусственная поверхность и знаки убрал. </w:t>
      </w:r>
    </w:p>
    <w:p w:rsidR="00A77B3E">
      <w:r>
        <w:t>Виновность фио, в совершении административного правонарушения, предусмотренного частью 2 статьи 11.21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 актом о выявленных недостатках в эксплуатационном состоянии автомобильной дороги (улицы), железнодорожного переезда № 11 от дата, согласно которому, на участке в адрес установлена искусственная поверхность (лежачий полицейский) не соответствующая ГОСТ, а также установлен дорожный знак 1.17 «Искусственная неровность», также не соответствующий ГОСТ (л.д.2);</w:t>
      </w:r>
    </w:p>
    <w:p w:rsidR="00A77B3E">
      <w:r>
        <w:t>·  фотографиями указанного участка дороги с искусственной поверхностью и дорожными знаками (л.д.3-4).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Согласно  п.1.5 ПДД РФ,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</w:t>
      </w:r>
    </w:p>
    <w:p w:rsidR="00A77B3E">
      <w:r>
        <w:t xml:space="preserve">        Оценивая собранные по делу доказательства, суд считает, что вина фио установлена и доказана, его действия правильно квалифицированы по ч.2 ст.11.21 КоАП РФ.</w:t>
      </w:r>
    </w:p>
    <w:p w:rsidR="00A77B3E">
      <w:r>
        <w:t xml:space="preserve">       При назначении административного наказания, судья учитывает характер и степень общественной опасности совершенного фио, административного правонарушения, данные о личности правонарушителя, отсутствие отрицательно характеризующего материала, и то, что фио, не работает, наличие смягчающих административную ответственность обстоятельств - признание вины, отсутствие отягчающих административную ответственность обстоятельств.         </w:t>
      </w:r>
    </w:p>
    <w:p w:rsidR="00A77B3E"/>
    <w:p w:rsidR="00A77B3E"/>
    <w:p w:rsidR="00A77B3E">
      <w:r>
        <w:t xml:space="preserve">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по адресу: адрес, адрес, виновным в совершении административного правонарушения, предусмотренного частью 2 статьи 11.21 КоАП РФ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18811630030016000140,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61АГ306850,</w:t>
      </w:r>
    </w:p>
    <w:p w:rsidR="00A77B3E">
      <w:r>
        <w:t xml:space="preserve">УИН 18810491171900000665.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