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5-52-69/2018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руководителя наименование организации (сокращенное наименование СТОРК), фио, паспортные данные, гражданина России, паспортные данныеадрес, зарегистрированного и проживающего по адресу: адрес, адрес, по ч.1 ст.15.6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2177 от                         дата, составленного Межрайонной ИФНС № 4 по РК, в отношении руководителя СТОРК фио, в срок не предоставил бухгалтерскую (финансовую) отчетность за предшествующий календарный год в установленный законодательством срок не позднее         дата. Фактически бухгалтерская (финансовая) отчетность за предшествующий календарный год предоставлена дата Своим бездействием руководитель СТОРК фио, совершил административное правонарушение, предусмотренное ч.1 ст. 15.6 КоАП РФ </w:t>
      </w:r>
    </w:p>
    <w:p w:rsidR="00A77B3E">
      <w:r>
        <w:t xml:space="preserve">В судебное заседание правонарушитель фио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   </w:t>
      </w:r>
    </w:p>
    <w:p w:rsidR="00A77B3E">
      <w:r>
        <w:t>Согласно пп.5 п.1 ст.23 Налогового Кодекса Российской Федерации, налогоплательщики обязаны предоставлять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года.</w:t>
      </w:r>
    </w:p>
    <w:p w:rsidR="00A77B3E">
      <w:r>
        <w:t xml:space="preserve">Исследовав материалы дела, судья приходит к выводу, что вина руководителя СТОРК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          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>· протоколом об административном правонарушении № 2177 от дата, согласно которому фио, являясь руководителем СТОРК, не предоставил в налоговый орган к дата бухгалтерскую (финансовую) отчетность за предшествующий календарный год. Дата фактического предоставления отчетности – дата (л.д.1-2);</w:t>
      </w:r>
    </w:p>
    <w:p w:rsidR="00A77B3E">
      <w:r>
        <w:t>· выпиской из ЕГРЮЛ (л.д.3-4);</w:t>
      </w:r>
    </w:p>
    <w:p w:rsidR="00A77B3E">
      <w:r>
        <w:t>·    квитанцией о приеме упрощённой бухгалтерской (финансовой) отчетности от дата  (л.д.5);</w:t>
      </w:r>
    </w:p>
    <w:p w:rsidR="00A77B3E">
      <w:r>
        <w:t>Суд квалифицирует действия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 и отягчающие административную ответственность, которых не установлено.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                  фио административное наказание в виде административного штрафа, в минимальном размере, предусмотренном санкцией статьи.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 xml:space="preserve">          руководителя наименование организации (сокращенное наименование СТОРК), фио, паспортные данныеадрес, зарегистрированного и проживающего по адресу: адрес, адрес, признать виновным в совершении правонарушения, предусмотренного ч.1 ст. 15.6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