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52- 71/2017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полиции по ООП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                         адрес, адрес, не работающего, по статье 20.21 КоАП РФ, </w:t>
      </w:r>
    </w:p>
    <w:p w:rsidR="00A77B3E">
      <w:r>
        <w:t>у с т а н о в и л:</w:t>
      </w:r>
    </w:p>
    <w:p w:rsidR="00A77B3E">
      <w:r>
        <w:t xml:space="preserve">дата примерно в время, фио, находился в общественном месте возле здания Журавского сельского совета по адрес,                          адрес РК,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в течение дня употреблял водку со своим знакомым. После решили пройтись, и находясь возле здания сельского совета в адрес, о чем-то громко спорили. К ним подъехали сотрудники полиции и пояснили, что находится в состоянии алкогольного опьянения в общественном месте запрещено, в связи с чем, и составили  в отношении него протокол.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102296 от дата (л.д.1),</w:t>
      </w:r>
    </w:p>
    <w:p w:rsidR="00A77B3E">
      <w:r>
        <w:t>· рапортом оперативного дежурного ОМВД России по адрес от дата, согласно которому, в дежурную часть поступило телефонное сообщение сотрудника полиции о том, что двое неизвестных мужчин на адрес в адрес находясь в состоянии алкогольного опьянения, выражались нецензурной бранью (л.д.2);</w:t>
      </w:r>
    </w:p>
    <w:p w:rsidR="00A77B3E">
      <w:r>
        <w:t xml:space="preserve">· письменными объяснениями фио от дата, подтвержденными в судебном заседании (л.д.4); </w:t>
      </w:r>
    </w:p>
    <w:p w:rsidR="00A77B3E">
      <w:r>
        <w:t xml:space="preserve">· актом медицинского освидетельствования на состояние опьянения № 12 от дата ГБУЗ РК «Кировская ЦРБ» согласно которому установлено, что               фио на момент осмотра находился в  состоянии алкогольного опьянения (л.д.5); </w:t>
      </w:r>
    </w:p>
    <w:p w:rsidR="00A77B3E">
      <w:r>
        <w:t xml:space="preserve"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невнятная речь, запах алкоголя из полости рта, шаткая походка (л.д.6); </w:t>
      </w:r>
    </w:p>
    <w:p w:rsidR="00A77B3E">
      <w:r>
        <w:t>· рапортом сотрудника полиции от дата, согласно которому был выявлен факт правонарушения, предусмотренного ст. 20.21 КоАП РФ совершенного фио (л.д.7).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/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>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Водениктова фио, паспортные данные, гражданина Российской Федерации, проживающего по адресу: адрес,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18880491170001022967,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