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52-77/2017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>юридического лица наименование организации,                       № 1159102040680, ИНН телефон, расположенного по адресу: РК, адрес, по части 1 статьи 19.5 КоАП РФ,</w:t>
      </w:r>
    </w:p>
    <w:p w:rsidR="00A77B3E">
      <w:r>
        <w:t>у с т а н о в и л:</w:t>
      </w:r>
    </w:p>
    <w:p w:rsidR="00A77B3E">
      <w:r>
        <w:t xml:space="preserve">          дата, в 13-00 часов, юридическим лицом наименование организации на адрес км 12+000 – 15+000, не выполнено предписание ГИБДД от дата № 60/170 «Об установлении дорожных знаков 5.19.1, 5.19.2 «Пешеходный переход», на участке адрес км 12+000 – 15+000, что подтверждается актом недостатков в содержании УДС от дата № 14, а также фотоматериалами, информация о ходе выполнения предписания поступила в ОГИБДД дата, чем совершило административное правонарушение, предусмотренное ч.1 ст. 19.5 КоАП РФ.   </w:t>
      </w:r>
    </w:p>
    <w:p w:rsidR="00A77B3E">
      <w:r>
        <w:t>В судебное заседание представитель юридического лица не явился, о времени и месте рассмотрения дела извещены надлежащим образом, ходатайство об отложении рассмотрения дела не представили, суд считает возможным в порядке ч.2 ст. 25.1 КоАП РФ, рассмотреть дело в их отсутствие.</w:t>
      </w:r>
    </w:p>
    <w:p w:rsidR="00A77B3E">
      <w:r>
        <w:t>Виновность юридического лица наименование организации, в совершении административного правонарушения, предусмотренного частью 1 статьи 19.5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РР телефон от дата (л.д.1);</w:t>
      </w:r>
    </w:p>
    <w:p w:rsidR="00A77B3E">
      <w:r>
        <w:t>·  актом № 10 о выявленных недостатках в эксплуатационном состоянии автомобильной дороги (улицы), железнодорожного переезда от дата, согласно которому на адрес км+00 м – 15 км +00 м, выявлены недостатки: на пешеходных переходах отсутствуют знаки 5.19.1, 5.19.2 в количестве четырех штук, двух штук, одной штуки, также необходимо на указанных пешеходных переходах, обновить горизонтальную разметку (л.д.2);</w:t>
      </w:r>
    </w:p>
    <w:p w:rsidR="00A77B3E">
      <w:r>
        <w:t>·  предписанием № 60/170 от дата, согласно которому наименование организации предлагается организовать выполнение следующих мероприятий – установить отсутствующие дорожные знаки 5.19.1, 5.19.2 на пешеходных переходах на адрес 12+200 км, 13+100 км, в течение трех суток со дня получения предписания (л.д.3);</w:t>
      </w:r>
    </w:p>
    <w:p w:rsidR="00A77B3E">
      <w:r>
        <w:t>· копией почтового уведомления о получении предписания дата (л.д.5);</w:t>
      </w:r>
    </w:p>
    <w:p w:rsidR="00A77B3E">
      <w:r>
        <w:t>· актом № 14 о выявленных недостатках в эксплуатационном состоянии автомобильной дороги (улицы), железнодорожного переезда от дата, согласно которому на адрес км+00 м – 15 км +00 м, выявлены недостатки: на пешеходных переходах отсутствуют дорожные знаки 5.19.1, 5.19.2 (л.д.6);</w:t>
      </w:r>
    </w:p>
    <w:p w:rsidR="00A77B3E">
      <w:r>
        <w:t>· фотоматериалами с изображениями участков адрес км+00 м – 15 км +00 м (л.д.7);</w:t>
      </w:r>
    </w:p>
    <w:p w:rsidR="00A77B3E">
      <w:r>
        <w:t>· извещением от дата начальника филиала «Кировское ДРСУ» наименование организации, согласно которому, подана заявка на изготовление отсутствующих знаков 5.19.1, 5.19.2, для последующей установки данных знаков на адрес км+00 м – 15 км +00 м (л.д.9).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</w:t>
      </w:r>
    </w:p>
    <w:p w:rsidR="00A77B3E">
      <w:r>
        <w:t xml:space="preserve">Исследовав и оценив имеющиеся доказательства, суд приходит к выводу, что вина юридического лица наименование организации,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ч.1 ст.19.5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опасности.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штрафа.  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наименование организации,                       № 1159102040680, ИНН телефон, расположенное по адресу: РК, адрес, виновным в совершении административного правонарушения, предусмотренного частью 1 статьи 19.5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18811690050056000140,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УИН 18810491171900000775.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