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5-52-84/2023</w:t>
      </w:r>
    </w:p>
    <w:p w:rsidR="00A77B3E">
      <w:r>
        <w:t>УИД: ...</w:t>
      </w:r>
    </w:p>
    <w:p w:rsidR="00A77B3E">
      <w:r>
        <w:t>УИН: ...</w:t>
      </w:r>
    </w:p>
    <w:p w:rsidR="00A77B3E">
      <w:r>
        <w:tab/>
        <w:tab/>
        <w:tab/>
        <w:t xml:space="preserve">                    </w:t>
      </w:r>
    </w:p>
    <w:p w:rsidR="00A77B3E">
      <w:r>
        <w:t>П О С Т А Н О В Л Е Н И Е</w:t>
      </w:r>
    </w:p>
    <w:p w:rsidR="00A77B3E"/>
    <w:p w:rsidR="00A77B3E">
      <w:r>
        <w:t>23 марта 2023 года</w:t>
        <w:tab/>
        <w:tab/>
        <w:tab/>
        <w:t xml:space="preserve">                                     пгт. Кировское</w:t>
      </w:r>
    </w:p>
    <w:p w:rsidR="00A77B3E"/>
    <w:p w:rsidR="00A77B3E">
      <w:r>
        <w:t>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должностного лица - начальника ... наименование организации Проскурина Виталия Владимировича, паспортные данные, гражданина Российской Федерации, паспортные данные, ..., зарегистрированного по адресу: адрес,  -</w:t>
      </w:r>
    </w:p>
    <w:p w:rsidR="00A77B3E"/>
    <w:p w:rsidR="00A77B3E">
      <w:r>
        <w:t>у с т а н о в и л:</w:t>
      </w:r>
    </w:p>
    <w:p w:rsidR="00A77B3E"/>
    <w:p w:rsidR="00A77B3E">
      <w:r>
        <w:t xml:space="preserve">Должностное лицо – начальник ... наименование организации в срок до 30 декабря 2022 года не выполнил обязательства, предусмотренные государственным контрактом № ..., заключенным дата между наименование организации (заказчик) и наименование организации (подрядчик), дополнительными соглашениями № ... от дата, №... от дата, №... от дата,  к государственному контракту № ... от дата на выполнение строительно-монтажных работ по объекту: «Капитальный ремонт здания Журавской амбулатории, наружных инженерных сетей и благоустройства территории амбулатории, расположенной по адресу: адрес» (далее - контракт), чем причинил существенный вред охраняемым законом интересам общества и государства, в виде нарушения конституционных прав граждан на обеспечение доступности современных эффективных медицинских технологий для оказания медицинской помощи, в том числе на обеспечение доступности профилактики, диагностики и лечения заболеваний населения, при этом указанное деяние не влечет уголовной ответственности, чем совершил правонарушение, предусмотренное ч. 7 ст. 7.32 Кодекса Российской Федерации об административных правонарушениях. </w:t>
      </w:r>
    </w:p>
    <w:p w:rsidR="00A77B3E">
      <w:r>
        <w:t>дата исполняющим обязанности прокурора Кировского района, советником юстиции Борисенко Д.А. возбуждено дело об административном правонарушении в отношении должностного лица – начальника ... наименование организации Проскурина В.В.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Должностное лицо – начальник ... наименование организации Проскурин В.В. в судебное заседание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ходатайств об отложении рассмотрения дела суду не подавал, просил суд рассмотреть в его отсутствие в связи с нахождением в г. Москва.</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A77B3E">
      <w:r>
        <w:t xml:space="preserve">Судебным участком № 52 Кировского судебного района (Кировский муниципальный район) Республики Крым были приняты меры к надлежащему извещению Проскурина В.В. о месте и времени рассмотрения дела путем извещения посредством телефонограммы по номеру мобильного телефона, указанного в протоколе об административном правонарушении. </w:t>
      </w:r>
    </w:p>
    <w:p w:rsidR="00A77B3E">
      <w:r>
        <w:t>С учетом изложенного, мировой судья приходит к выводу о надлежащем извещении Проскурин В.В. о месте и времени рассмотрения дела об административном правонарушении и возможности рассмотрения дела в его отсутствие.</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должностное лицо – начальника ... наименование организации Проскурина В.В.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наименование организации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начальником ... наименование организации Проскуриным В.В.  в срок обязательства по капитальному ремонту здания Журавской амбулатории.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 xml:space="preserve">наименование организации явку уполномоченного представителя не обеспечило, о месте и времени рассмотрения дела извещено надлежащим образом. </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Совета министров Республики Крым от 12.12.2017 № 666 утверждена Государственная программа развития здравоохранения в Республике Крым целями которой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77B3E">
      <w:r>
        <w:t>Средства Программы направлены, в том числе, на финансирование мероприятий по созданию и замене сети фельдшерско-акушерских пунктов и врачебных амбулаторий для оказания медицинской помощи населению Республики Крым для населенных пунктов с численностью населения от 100 до 2000 человек.</w:t>
      </w:r>
    </w:p>
    <w:p w:rsidR="00A77B3E">
      <w:r>
        <w:t>Цели и задачи указанной Программы соответствуют основным положениям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Федеральному закону «О стратегическом планировании в Российской Федерации», бюджетным посланиям Президента Российской Федерации о бюджетной политике и посланиям Президента Российской Федерации Федеральному Собранию Российской Федерации.</w:t>
      </w:r>
    </w:p>
    <w:p w:rsidR="00A77B3E">
      <w:r>
        <w:t>дата наименование организации и наименование организации заключили государственный контракт №... на выполнение строительно-монтажных работ по объекту: «Капитальный ремонт здания Журавской амбулатории, наружных инженерных сетей и благоустройства территории амбулатории, расположенной по адресу: адрес», со сроком исполнения до 30 декабря 2022 года и ценой 17446070,00 руб. (с учетом дополнительного соглашения №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проектно-сметной документацией строительно-монтажные работы объекта капитального строительства – Журавская амбулатория и передать объект заказчику в установленные контрактом сроки, а заказчик обязуется принять выполненный объект и оплатить в установленном государственном контрактом размере и порядке.</w:t>
      </w:r>
    </w:p>
    <w:p w:rsidR="00A77B3E">
      <w:r>
        <w:t xml:space="preserve">Согласно п. 3.1 государственного контракта № ... от дата, дата окончания работ не позднее дата. </w:t>
      </w:r>
    </w:p>
    <w:p w:rsidR="00A77B3E">
      <w:r>
        <w:t xml:space="preserve">Дополнительным соглашением №... от дата к государственному контракту № ... от дата внесены изменения в п. 3.1 Контракта, в соответствии с которыми срок окончания работ установлен до 30 декабря 2022 года. </w:t>
      </w:r>
    </w:p>
    <w:p w:rsidR="00A77B3E">
      <w:r>
        <w:t>В ходе проверки, проведенной прокуратурой Кировского района Республики Крым на предмет на предмет исполнения наименование организации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наименование организации обязательства по капитальному ремонту здания Журавской амбулатории в срок, то есть до 30 декабря 2022 года, строительно-монтажные работы в полном объеме не выполнены, объект заказчику – наименование организации в указанный срок не передан.</w:t>
      </w:r>
    </w:p>
    <w:p w:rsidR="00A77B3E">
      <w:r>
        <w:t>По состоянию на 22 марта 2023 года подрядчиком выполнены, а заказчиком приняты работы на общую сумму 17163068,15 руб., что составляет 98,38 % от стоимости работ, предусмотренных контрактом. Стоимость неисполненных обязательств, предусмотренных контрактом, составляет 281001,85 руб. (1,61 % от общей стоимости работ).</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наименование организации стала информация ...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Приказом генерального директора наименование организации от дата № ... ответственным должностным лицом за производство работ на объекте: «Капитальный ремонт здания Журавской амбулатории, наружных инженерных сетей и благоустройства территории амбулатории, расположенной по адресу: адрес» назначен начальник ... Проскурин Виталий Владимирович.</w:t>
      </w:r>
    </w:p>
    <w:p w:rsidR="00A77B3E">
      <w:r>
        <w:t>В соответствии с должностной инструкцией начальника ..., утвержденной генеральным директором наименование организации от дата, должностное лицо осуществляет обеспечение выполнения работ на объекте в соответствии с требованиями договора, техническим заданием, проектной и рабочей документацией и сдачу работ в точном соответствии с условиями договора, и нормативными актами действующего законодательства Российской Федерации; контроль сроков выполнения работ в соответствии с утвержденным планом-графиком реализации проекта; начальник строительно-монтажного участка несет персональную ответственность за исполнение своих обязанностей, в объеме требований, определяемых Положением о ..., должностной инструкцией, приказами и распоряжениями руководства наименование организации в соответствии с нормами действующего законодательства.</w:t>
      </w:r>
    </w:p>
    <w:p w:rsidR="00A77B3E">
      <w:r>
        <w:t>В соответствии с Положением о ..., утвержденным генеральным директором наименование организации от дата, за нарушение, допущенные при исполнении своих должностных обязанностей, работники монтажно-технологического центра могут быть привлечены к дисциплинарной, материальной, административной и/или уголовной ответственности, в соответствии с действующим законодательством.</w:t>
      </w:r>
    </w:p>
    <w:p w:rsidR="00A77B3E">
      <w:r>
        <w:t>Таким образом, в должностные обязанности Проскурина В.В. входит руководство производственно-хозяйственной деятельностью предприятия на вверенном ему объекте, соответственно, он является должностным лицом в понимании ст. 2.4 КоАП РФ, совершившим административное правонарушение в связи с выполнением организационно-распорядительных или административно-хозяйственных функций.</w:t>
      </w:r>
    </w:p>
    <w:p w:rsidR="00A77B3E">
      <w:r>
        <w:t>Неисполнение начальником ... наименование организации Проскуриным В.В. в установленный срок обязательств по капитальному ремонту здания Журавской амбулатории, наружных инженерных сетей и благоустройства территории амбулатории, расположенного по адресу: адрес,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начальника ... наименование организации Проскурина В.В. дела об административном правонарушении, предусмотренном ч. 7 ст. 7.32 Кодекса Российской Федерации об административных правонарушениях от дата (л.д.1-8);</w:t>
      </w:r>
    </w:p>
    <w:p w:rsidR="00A77B3E">
      <w:r>
        <w:t>- решением о проведении проверки №... от дата (л.д. 9);</w:t>
      </w:r>
    </w:p>
    <w:p w:rsidR="00A77B3E">
      <w:r>
        <w:t>- копией распоряжения главы Республики Крым С. Аксёнова №... от дата «Об определении единственного подрядчика» (л.д. 13);</w:t>
      </w:r>
    </w:p>
    <w:p w:rsidR="00A77B3E">
      <w:r>
        <w:t>- копией Соглашения о предоставлении из бюджета Республики Крым субсидии государственному бюджетному учреждению Республики Крым на иные цели №... (л.д. 14-19);</w:t>
      </w:r>
    </w:p>
    <w:p w:rsidR="00A77B3E">
      <w:r>
        <w:t>- копией дополнительного соглашения в Соглашению о предоставлении из бюджета Республики Крым субсидии государственному бюджетному учреждению Республики Крым на иные цели №... от дата (л.д. 20-21);</w:t>
      </w:r>
    </w:p>
    <w:p w:rsidR="00A77B3E">
      <w:r>
        <w:t>- копией обоснования выбора заказчиком подрядчика для осуществления закупки у единственного подрядчика на выполнения строительно-монтажных работ по объекту: «Капитальный ремонт здания Журавской амбулатории, наружных инженерных сетей и благоустройства территории амбулатории, расположенной по адресу: адрес» (л.д. 22-23);</w:t>
      </w:r>
    </w:p>
    <w:p w:rsidR="00A77B3E">
      <w:r>
        <w:t>-  надлежащим образом заверенной копией государственного контракта № ... заключенного дата между наименование организации и наименование организации (с приложениями) (л.д. 24-51);</w:t>
      </w:r>
    </w:p>
    <w:p w:rsidR="00A77B3E">
      <w:r>
        <w:t>- надлежащим образом заверенной копией дополнительного соглашения № ... от дата к государственному контракту № ... от дата с приложениями (л.д. 52-55);</w:t>
      </w:r>
    </w:p>
    <w:p w:rsidR="00A77B3E">
      <w:r>
        <w:t>- надлежащим образом заверенной копией дополнительного соглашения № ... от дата к государственному контракту № ... от дата (л.д. 56);</w:t>
      </w:r>
    </w:p>
    <w:p w:rsidR="00A77B3E">
      <w:r>
        <w:t>- надлежащим образом заверенной копией дополнительного соглашения № ... от дата к государственному контракту № ... от дата (л.д. 57);</w:t>
      </w:r>
    </w:p>
    <w:p w:rsidR="00A77B3E">
      <w:r>
        <w:t>- справкой от дата согласно которой стоимость неисполненных наименование организации обязательств, предусмотренных контрактом, по состоянию на 30 декабря 2022 года составила 5692316,11 руб. (л.д. 59);</w:t>
      </w:r>
    </w:p>
    <w:p w:rsidR="00A77B3E">
      <w:r>
        <w:t>- копией сопроводительного письма наименование организации о направлении платежного поручения №... от дата с приложением (л.д. 65-66);</w:t>
      </w:r>
    </w:p>
    <w:p w:rsidR="00A77B3E">
      <w:r>
        <w:t>- надлежащим образом заверенной копией претензии №... от дата о взыскании пени по государственному контракту № ... от дата (л.д. 67-70);</w:t>
      </w:r>
    </w:p>
    <w:p w:rsidR="00A77B3E">
      <w:r>
        <w:t>- надлежащим образом заверенной копией претензии №... от дата о взыскании пени по государственному контракту № ... от дата (л.д. 71-74);</w:t>
      </w:r>
    </w:p>
    <w:p w:rsidR="00A77B3E">
      <w:r>
        <w:t>- надлежащим образом заверенной копией претензии №... от дата о взыскании пени по государственному контракту № ... от дата (л.д. 75-78);</w:t>
      </w:r>
    </w:p>
    <w:p w:rsidR="00A77B3E">
      <w:r>
        <w:t>- копией письма заместителя генерального директора наименование организации №... от дата с приложениями (л.д. 86-133);</w:t>
      </w:r>
    </w:p>
    <w:p w:rsidR="00A77B3E">
      <w:r>
        <w:t>- копией приказа наименование организации №... от дата о приеме на работу (л.д. 138);</w:t>
      </w:r>
    </w:p>
    <w:p w:rsidR="00A77B3E">
      <w:r>
        <w:t>- копией трудового договора №... от дата (л.д. 139-147);</w:t>
      </w:r>
    </w:p>
    <w:p w:rsidR="00A77B3E">
      <w:r>
        <w:t>- копией дополнительного соглашения №... к трудовому договору от дата №... от дата (л.д. 148);</w:t>
      </w:r>
    </w:p>
    <w:p w:rsidR="00A77B3E">
      <w:r>
        <w:t>- копией приказа наименование организации №... от дата о переводе работника на другую работу (л.д. 149);</w:t>
      </w:r>
    </w:p>
    <w:p w:rsidR="00A77B3E">
      <w:r>
        <w:t>- копией приказа наименование организации №... от дата «О создании обособленного подразделения» (л.д. 150);</w:t>
      </w:r>
    </w:p>
    <w:p w:rsidR="00A77B3E">
      <w:r>
        <w:t>- копией приказа наименование организации №... от дата «О назначении лица, ответственного за производство работ на объекте: «Капитальный ремонт здания Журавской амбулатории, наружных инженерных сетей и благоустройства территории амбулатории, расположенной по адресу: адрес» (л.д. 151);</w:t>
      </w:r>
    </w:p>
    <w:p w:rsidR="00A77B3E">
      <w:r>
        <w:t>- копией Положения о ..., утвержденного генеральным директором наименование организации от дата (л.д. 152-159);</w:t>
      </w:r>
    </w:p>
    <w:p w:rsidR="00A77B3E">
      <w:r>
        <w:t>- копией Должностной инструкции начальника ..., утвержденной генеральным директором наименование организации от дата (л.д. 160-166);</w:t>
      </w:r>
    </w:p>
    <w:p w:rsidR="00A77B3E">
      <w:r>
        <w:t>- копиями справок о стоимости выполненных работ и затрат ... от дата, №... от дата, №... от дата,№... от дата, №... от ...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начальника ... наименование организации Проскурина В.В.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Тот факт, что в процессе исполнения государственного контракта были выявлены недостатки в проектно-сметной документации не может учтено судом. </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 xml:space="preserve">Отсутствие импортных товаров на российском рынке не может служить причиной неисполнения государственного контракта ввиду следующего. </w:t>
      </w:r>
    </w:p>
    <w:p w:rsidR="00A77B3E">
      <w:r>
        <w:t xml:space="preserve">Согласно п. 11.1. Государственного контракта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а также объективных внешних факторов (военные действия, вооруженные конфликты и т.п.),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начальника ... наименование организации Проскурина В.В. выразившееся в невыполнении обязанностей по государственному контракту № ..., заключенному дата на выполнение строительно-монтажных работ по объекту: «Капитальный ремонт здания Журавской амбулатории»,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начальника ... наименование организации Проскуриным В.В. условий государственного Контракта в период может привести к неоказанию своевременной медицинской помощи. </w:t>
      </w:r>
    </w:p>
    <w:p w:rsidR="00A77B3E">
      <w:r>
        <w:t>В соответствии с частью 2 статьи 5 Федерального закона № 323-ФЗ «Об основах охраны здоровья граждан в Российской Федерации» от 21 ноября 2011 года (далее - Закон №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77B3E">
      <w:r>
        <w:t>Согласно статье 6 Закона №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w:t>
      </w:r>
    </w:p>
    <w:p w:rsidR="00A77B3E">
      <w:r>
        <w:t>Частью 2 статьи 9 Закона №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начальником ... наименование организации Проскуриным В.В.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начальника ... наименование организации Проскурина В.В.,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начальника ... наименование организации Проскурина В.В., не усматривается.</w:t>
      </w:r>
    </w:p>
    <w:p w:rsidR="00A77B3E">
      <w:r>
        <w:t>При назначении административного наказания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 xml:space="preserve">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начальнику ... наименование организации Проскурину В.В. наказание в виде административного штрафа в минимальном размере, предусмотренном санкцией данной статьи КоАП РФ, но не мене 30 000 рублей. </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начальник ... наименование организации Проскурин В.В. не выполнил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амбулатория является социально значимым объектом, обеспечивающим доступность современных эффективных медицинских технологий для оказания медицинской помощи, профилактики, диагностики и лечения заболеваний населения.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должностное лицо - начальника ... наименование организации Проскурина Виталия  Владимировича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00 коп.</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