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№5-52-108/2023 </w:t>
      </w:r>
    </w:p>
    <w:p w:rsidR="00A77B3E">
      <w:r>
        <w:t xml:space="preserve">УИД: ... </w:t>
      </w:r>
    </w:p>
    <w:p w:rsidR="00A77B3E"/>
    <w:p w:rsidR="00A77B3E">
      <w:r>
        <w:t>П О С Т А Н О В Л Е Н И Е</w:t>
      </w:r>
    </w:p>
    <w:p w:rsidR="00A77B3E"/>
    <w:p w:rsidR="00A77B3E">
      <w:r>
        <w:t>03 апреля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Григорьева Олега Александровича, паспортные данные, гражданина Российской Федерации, паспорт ..., не работающего, зарегистрированного и проживающего по адресу: адрес, </w:t>
      </w:r>
    </w:p>
    <w:p w:rsidR="00A77B3E">
      <w:r>
        <w:t>о привлечении к административной ответственности по ч.4 ст.12.2. Кодекса Российской Федерации об административных правонарушениях,</w:t>
      </w:r>
    </w:p>
    <w:p w:rsidR="00A77B3E"/>
    <w:p w:rsidR="00A77B3E">
      <w:r>
        <w:t>у с т а н о в и л :</w:t>
      </w:r>
    </w:p>
    <w:p w:rsidR="00A77B3E"/>
    <w:p w:rsidR="00A77B3E">
      <w:r>
        <w:t>Григорьев О.А. дата в время на адрес, в адрес, управлял транспортным средством марки марка автомобиля, VIN VIN-код, с заведомо подложными государственными регистрационными знаками (установлены государственные регистрационные знаки ..., выданные при государственной регистрации другого транспортного средства), совершив тем самым административное правонарушение, предусмотренное ч. 4 ст. 12.2 КоАП РФ.</w:t>
      </w:r>
    </w:p>
    <w:p w:rsidR="00A77B3E">
      <w:r>
        <w:t xml:space="preserve">Григорьев О.А. в судебное заседание не явился, о времени и месте его проведения извещен надлежащим образом. В материалах дела имеется уведомление о вручении почтового отправления – судебной повестки, с подписью Григорьева О.А. о получении отправления. Причины неявки мировому судье неизвестны, ходатайств об отложении рассмотрения дела от него не поступало. </w:t>
      </w:r>
    </w:p>
    <w:p w:rsidR="00A77B3E">
      <w: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Изучив материалы дела об административном правонарушении, прихожу к следующему</w:t>
      </w:r>
    </w:p>
    <w:p w:rsidR="00A77B3E">
      <w:r>
        <w:t>В соответствии с ч. 4 ст. 12.2 КоАП РФ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A77B3E">
      <w:r>
        <w:t xml:space="preserve">В соответствии с п. 2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РФ от 23.10.1993 № 1090 (далее – Основные положения),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w:t>
      </w:r>
    </w:p>
    <w:p w:rsidR="00A77B3E">
      <w:r>
        <w:t>В силу п. 11 Основных положений, запрещается эксплуатация транспортных средств, имеющих скрытые, поддельные, измененные номера узлов и агрегатов или регистрационные знаки.</w:t>
      </w:r>
    </w:p>
    <w:p w:rsidR="00A77B3E">
      <w:r>
        <w:t>Согласно п. 4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под подложными государственными регистрационными знаками следует понимать государственные регистрационные знаки, изготовленные не на предприятии-изготовителе в установленном законом порядке, либо государственные регистрационные с какими-либо изменениями, искажающими нанесенные на них предприятием-изготовителем символы, а также государственные регистрационные знаки, выданные при государственной регистрации другого транспортного средства.</w:t>
      </w:r>
    </w:p>
    <w:p w:rsidR="00A77B3E">
      <w:r>
        <w:t>Согласно данным карточки учета транспортного средства на автомобиле марки марка автомобиля, ... года выпуска, VIN VIN-код  серо-белого цвета, снятого с регистрационного учета, был установлен государственный регистрационный знак ... (изъят при составлении протокола об административном правонарушении по ч. 1 ст. 12.1 КоАП РФ).</w:t>
      </w:r>
    </w:p>
    <w:p w:rsidR="00A77B3E">
      <w:r>
        <w:t xml:space="preserve">Факт совершения административного правонарушения, предусмотренного ч. 4 ст. 12.2 КоАП РФ, и вина лица, привлекаемого к административной ответственности, подтверждается исследованными в судебном заседании доказательствами: </w:t>
      </w:r>
    </w:p>
    <w:p w:rsidR="00A77B3E">
      <w:r>
        <w:t>- протоколом об административном правонарушении № ... от дата, составленным в присутствии Григорьева О.А. и им подписанным (л. д. 1);</w:t>
      </w:r>
    </w:p>
    <w:p w:rsidR="00A77B3E">
      <w:r>
        <w:t>- письменными объяснениями Григорьева О.А. от дата (л.д. 2);</w:t>
      </w:r>
    </w:p>
    <w:p w:rsidR="00A77B3E">
      <w:r>
        <w:t>- карточкой учета транспортного средства с государственным регистрационным знаком ... (л. д. 6);</w:t>
      </w:r>
    </w:p>
    <w:p w:rsidR="00A77B3E">
      <w:r>
        <w:t>- карточкой учета транспортного средства с государственным регистрационным знаком ... (л. д. 7);</w:t>
      </w:r>
    </w:p>
    <w:p w:rsidR="00A77B3E">
      <w:r>
        <w:t>- сведениями о привлечении к административной ответственности Григорьева О.А. (л. д. 4) и иными материалами дела.</w:t>
      </w:r>
    </w:p>
    <w:p w:rsidR="00A77B3E">
      <w:r>
        <w:t>Нарушений при составлении протокола об административном правонарушении, влекущих прекращение производства по делу, – не установлено. Порядок привлечения Григорьева О.А. к административной ответственности не нарушен, срок давности привлечения к административной ответственности не истек.</w:t>
      </w:r>
    </w:p>
    <w:p w:rsidR="00A77B3E">
      <w:r>
        <w:t>Собранные и исследованные доказательства в их совокупности подтверждают наличие в действиях Григорьева О.А. состава правонарушения, предусмотренного ч. 4 ст.12.2  КоАП РФ, и его вины.</w:t>
      </w:r>
    </w:p>
    <w:p w:rsidR="00A77B3E">
      <w:r>
        <w:t xml:space="preserve">Обстоятельств, исключающих производство по делу об административном правонарушении, не установлено. </w:t>
      </w:r>
    </w:p>
    <w:p w:rsidR="00A77B3E">
      <w:r>
        <w:t xml:space="preserve">Оснований для переквалификации действий Григорьева О.А. на часть 3 статьи 12.2 КоАП РФ не имеется, поскольку сам Григорьев О.А. в своих письменных объяснениях указал, что управлял транспортным средством с установленным заведомо подложным государственным регистрационным знаком ..., однако не придал этому значения.  </w:t>
      </w:r>
    </w:p>
    <w:p w:rsidR="00A77B3E">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
        <w:t>При назначении меры административного наказания за административное правонарушение, судья, в соответствии с требованиями ст. 4.1 КоАП РФ, учитывает характер совершенного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A77B3E">
      <w:r>
        <w:t>Обстоятельств, смягчающих и отягчающих ответственность привлекаемого лица, по делу не усматривается. Оснований для признания совершенного правонарушения малозначительным не имеется.</w:t>
      </w:r>
    </w:p>
    <w:p w:rsidR="00A77B3E">
      <w: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отягчающих обстоятельств, в связи с чем считаю возможным применить минимальное наказание, предусмотренное санкцией ч. 4 ст. 12.2 КоАП РФ.</w:t>
      </w:r>
    </w:p>
    <w:p w:rsidR="00A77B3E">
      <w:r>
        <w:t>Руководствуясь ст. ст. 3.8, 4.1, 29.9- 29.11 КоАП РФ,</w:t>
        <w:tab/>
        <w:t xml:space="preserve"> </w:t>
      </w:r>
    </w:p>
    <w:p w:rsidR="00A77B3E"/>
    <w:p w:rsidR="00A77B3E">
      <w:r>
        <w:t>п о с т а н о в и л:</w:t>
      </w:r>
    </w:p>
    <w:p w:rsidR="00A77B3E"/>
    <w:p w:rsidR="00A77B3E">
      <w:r>
        <w:t>Григорьева Олега Александровича признать виновным в совершении административного правонарушения, предусмотренного ч. 4 ст. 12.2 КоАП РФ и назначить ему административное наказание в виде лишения права управления транспортными средствами на срок 6 (шесть) месяцев.</w:t>
      </w:r>
    </w:p>
    <w:p w:rsidR="00A77B3E">
      <w:r>
        <w:t xml:space="preserve">Копию постановления направить в ОГИБДД ОМВД РФ по Кировскому району – для исполнения. </w:t>
      </w:r>
    </w:p>
    <w:p w:rsidR="00A77B3E">
      <w: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