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№5-52-115/2023 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18 апреля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Бойко Артура Руслановича, паспортные данные, гражданина Украины, паспорт ..., не работающего, не женатого, лиц на иждивении не имеющего, зарегистрированного по адресу: ..., проживающего по адресу: адрес, о привлечении к административной ответственности, предусмотренной ст. 14.26.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Бойко А.Р., на адрес адрес в нарушение Правил обращения с ломом и отходами черных металлов и их отчуждения, утвержденных Постановлением Правительства РФ от 28 мая 2022 года № 980, не имея государственной регистрации в качестве индивидуального предпринимателя и разрешение на осуществление оборота лома черного металла осуществлял прием (покупку) лома черного металла общим весом 50 кг, то есть совершил административное правонарушение, предусмотренное статьей 14.26. КоАП РФ. По данному факту в отношении Бойко А.Р. дата сотрудником полиции составлен протокол об административном правонарушении, предусмотренном статьей 14.26. КоАП РФ.</w:t>
      </w:r>
    </w:p>
    <w:p w:rsidR="00A77B3E">
      <w:r>
        <w:t xml:space="preserve">Бойко А.Р. в судебное заседание не явился, о времени и месте его проведения извещен надлежащим образом. В материалах дела имеется ходатайство Бойко А.Р. о рассмотрении дела без его участия.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Порядок обращения (приема, учета, хранения, транспортировки) и отчуждения лома и отходов черных и цветных металлов на территории Российской Федерации определяют Правила обращения с ломом и отходами черных металлов и их отчуждения, утвержденные Постановлением Правительства РФ от 28 мая 2022 г. № 980.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A77B3E">
      <w:r>
        <w:t>Таким образом, осуществление приема (покупки) лома черных металлов физическим лицом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Бойко А.Р. дата в время на адрес адрес в нарушение Правил обращения с ломом и отходами черных металлов и их отчуждения, утвержденных Постановлением Правительства РФ от 28 мая 2022 года № 980,  не имея государственной регистрации в качестве индивидуального предпринимателя и разрешение на осуществление оборота лома черного металла осуществлял прием (покупку) лома черного металла общим весом 50 кг.</w:t>
      </w:r>
    </w:p>
    <w:p w:rsidR="00A77B3E">
      <w:r>
        <w:t xml:space="preserve">Вина Бойко А.Р.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Бойко А.Р., о чем свидетельствует его подпись в протоколе. Существенных недостатков, которые могли бы повлечь его недействительность протокол не содержит; </w:t>
      </w:r>
    </w:p>
    <w:p w:rsidR="00A77B3E">
      <w:r>
        <w:t xml:space="preserve">- рапортом УУП ОМВД России по Кировскому району фио от дата, зарегистрированного за № ... (л.д. 2); </w:t>
      </w:r>
    </w:p>
    <w:p w:rsidR="00A77B3E">
      <w:r>
        <w:t xml:space="preserve">- письменным объяснением Бойко А.Р. от дата (л.д. 4); </w:t>
      </w:r>
    </w:p>
    <w:p w:rsidR="00A77B3E">
      <w:r>
        <w:t xml:space="preserve">- протоколом изъятия вещей и документов ... от дата  (л.д. 5); </w:t>
      </w:r>
    </w:p>
    <w:p w:rsidR="00A77B3E">
      <w:r>
        <w:t>- актом взвешивания лома черного метала от дата (л.д. 6);</w:t>
      </w:r>
    </w:p>
    <w:p w:rsidR="00A77B3E">
      <w:r>
        <w:t>- сохранной распиской от дата (л.д. 7);</w:t>
      </w:r>
    </w:p>
    <w:p w:rsidR="00A77B3E">
      <w:r>
        <w:t>- фотоматериалом (л.д. 10);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Отсутствие в материалах дела определения о передаче материала мировому судье по подведомственности не влечет за собой нарушений прав Бойко А.Р., поскольку статьей 28.8 КоАП РФ составление указанного процессуального документа не предусмотрено.</w:t>
      </w:r>
    </w:p>
    <w:p w:rsidR="00A77B3E">
      <w:r>
        <w:t>Таким образом, действия Бойко А.Р.,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Бойко А.Р.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административную ответственность Бойко А.Р. не установлено.  </w:t>
      </w:r>
    </w:p>
    <w:p w:rsidR="00A77B3E">
      <w:r>
        <w:t>Обстоятельством, отягчающим административную ответственность, в соответствии со ст. 4.3 КоАП РФ,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 (л.д. 17-18).</w:t>
      </w:r>
    </w:p>
    <w:p w:rsidR="00A77B3E">
      <w:r>
        <w:t>Согласно санкции статьи 14.26 КоАП РФ совершенное Бойко А.Р.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Бойко А.Р.,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Бойко А.Р.,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Бойко Артура Руслановича признать виновным в совершении административного правонарушения, предусмотренного ст. 14.26 КоАП РФ, и назначить ему наказание в виде административного штрафа в размере 2500 (две тысячи пятьсот)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>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