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№5-52-121/2019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</w:t>
      </w:r>
    </w:p>
    <w:p w:rsidR="00A77B3E"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>адрес, зарегистрированного и проживающего по адресу: адрес, не работающего, не женатого, инвалидности не имеющего,</w:t>
      </w:r>
    </w:p>
    <w:p w:rsidR="00A77B3E"/>
    <w:p w:rsidR="00A77B3E">
      <w:r>
        <w:t>установил:</w:t>
      </w:r>
    </w:p>
    <w:p w:rsidR="00A77B3E"/>
    <w:p w:rsidR="00A77B3E">
      <w:r>
        <w:t xml:space="preserve">фио, находясь по адресу: адрес, </w:t>
      </w:r>
    </w:p>
    <w:p w:rsidR="00A77B3E">
      <w:r>
        <w:t xml:space="preserve">адрес, являясь лицом, в отношении которого установлен административный надзор решением Железнодорожного районного суда адрес от </w:t>
      </w:r>
    </w:p>
    <w:p w:rsidR="00A77B3E">
      <w:r>
        <w:t xml:space="preserve">дата, вступившим в законную силу дата, будучи ранее привлечённым к административной ответственности по ч.3 ст.19.24 КоАП РФ постановлением и.о.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повторно в течение года допустил нарушение установленного ему судом ограничения в виде обязательной явки два раза в месяц в орган внутренних дел по месту жительства, пребывания или фактического нахождения для регистрации, а именно дата в период времени с время час. до время час. не явился в ОМВД России по адрес, расположенный по адресу: адрес, для регистрации, чем совершил административное правонарушение, предусмотренное ч.3 ст.19.24 КоАП РФ.  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ч.3 ст.19.24 КоАП РФ, признал, обстоятельства, изложенные в протоколе об административном правонарушении, не оспаривал, пояснил, что не явился на регистрацию в ОМВД России по адрес, поскольку находился дома, где присматривал за малолетними детьми своего брата, который уехал на работу, при этом о причинах невозможности явиться в ОМВД России по адрес должностным лицам ОМВД России по адрес не сообщал.  </w:t>
      </w:r>
    </w:p>
    <w:p w:rsidR="00A77B3E">
      <w:r>
        <w:t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Как усматривается из материалов дела, решением Железнодорожного районного суда </w:t>
      </w:r>
    </w:p>
    <w:p w:rsidR="00A77B3E">
      <w:r>
        <w:t>адрес от дата в отношении фио установлен административный надзор на срок один год с применением, в том числе, ограничения в виде обязательной явки два раза в месяц в орган внутренних дел по месту жительства, пребывания или фактического нахождения для регистрации (л.д.4-6).</w:t>
      </w:r>
    </w:p>
    <w:p w:rsidR="00A77B3E">
      <w:r>
        <w:t>фио ранее в течение года привлекался к административной ответственности за совершение административного правонарушения, предусмотренного ч.3 ст.19.24 КоАП РФ (л.д.10-12, 15-16).</w:t>
      </w:r>
    </w:p>
    <w:p w:rsidR="00A77B3E">
      <w:r>
        <w:t xml:space="preserve">Согласно копии регистрационного листа поднадзорного лица фио установлен график регистрации в ОМВД России по адрес – каждый второй и четвёртый понедельник месяца с время час. до время час. (л.д.8). </w:t>
      </w:r>
    </w:p>
    <w:p w:rsidR="00A77B3E">
      <w:r>
        <w:t xml:space="preserve">При этом дата, то есть во второй понедельник месяца, фио для регистрации в ОМВД России по адрес не явился.  </w:t>
      </w:r>
    </w:p>
    <w:p w:rsidR="00A77B3E">
      <w:r>
        <w:t xml:space="preserve">Кроме признания своей вины, факт совершения фио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 копией решения Железнодорожного районного суда адрес от дата по делу №2а-1290/2018 (л.д.4-6), копией регистрационного листа (л.д.8), справкой на фио  из базы МВД России (л.д.15-16), копией заключения о заведении дела административного надзора в отношении фио от дата (л.д.2), копией графика прибытия поднадзорного лица на регистрацию с отметкой об ознакомлении фио с установленным графиком (л.д.3).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>
      <w:r>
        <w:t xml:space="preserve">фио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ареста на срок в пределах санкции ч.3 ст.19.24 КоАП РФ.</w:t>
      </w:r>
    </w:p>
    <w:p w:rsidR="00A77B3E">
      <w:r>
        <w:t>Обстоятельств, препятствующих назначению фио указанного вида наказания, не установлено.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совершённого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13 (тринадцать)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