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№5-52-122/2019</w:t>
      </w:r>
    </w:p>
    <w:p w:rsidR="00A77B3E">
      <w:r>
        <w:t>ПОСТАНОВЛЕНИЕ</w:t>
      </w:r>
    </w:p>
    <w:p w:rsidR="00A77B3E"/>
    <w:p w:rsidR="00A77B3E">
      <w:r>
        <w:t>25 февраля 2019 г.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 </w:t>
      </w:r>
    </w:p>
    <w:p w:rsidR="00A77B3E">
      <w:r>
        <w:t>адрес, гражданина Российской Федерации, зарегистрированного и проживающего по адресу: адрес, не работающего, не женатого, инвалидности не имеющего,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находился в состоянии алкогольного опьянения в общественном месте, а именно, на возле дома №26 по адрес в </w:t>
      </w:r>
    </w:p>
    <w:p w:rsidR="00A77B3E">
      <w:r>
        <w:t>адрес, имел запах алкоголя изо рта, шаткую походку, неопрятный внешний вид, чем оскорблял человеческое достоинство и общественную нравственность.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В ходе судебного заседания фио каких-либо ходатайств и отводов не заявил.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№РК-телефон от дата (л.д.1), рапортом оперативного дежурного ОМВД России по адрес фио от дата (л.д.2), актом медицинского освидетельствования на состояние опьянения от дата №6 (л.д.8).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фио необходимо квалифицировать по ст.20.21 КоАП РФ, как появление на улицах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в общественном месте – на адрес в адрес, где в любой момент могли появиться люди.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фио совершено административное правонарушение, посягающее на общественный порядок и общественную безопасность, официально не трудоустроен, не женат, ранее привлекался к административной ответственности.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фио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максимальном размере, установленном санкцией ст.20.21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фио, паспортные данные </w:t>
      </w:r>
    </w:p>
    <w:p w:rsidR="00A77B3E">
      <w:r>
        <w:t xml:space="preserve">адрес, гражданина Российской Федерации, зарегистрированного и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18880491190002246441. </w:t>
      </w:r>
    </w:p>
    <w:p w:rsidR="00A77B3E">
      <w:r>
        <w:t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