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</w:t>
      </w:r>
      <w:r>
        <w:t>7</w:t>
      </w:r>
    </w:p>
    <w:p w:rsidR="00A77B3E" w:rsidP="0006377F">
      <w:pPr>
        <w:jc w:val="both"/>
      </w:pPr>
      <w:r>
        <w:t xml:space="preserve">                                                                                                </w:t>
      </w:r>
      <w:r>
        <w:t>Дело №5-52-126/2020</w:t>
      </w:r>
    </w:p>
    <w:p w:rsidR="00A77B3E" w:rsidP="0006377F">
      <w:pPr>
        <w:jc w:val="both"/>
      </w:pPr>
      <w:r>
        <w:t xml:space="preserve">                                               </w:t>
      </w:r>
      <w:r>
        <w:t>ПОСТАНОВЛЕНИЕ</w:t>
      </w:r>
    </w:p>
    <w:p w:rsidR="00A77B3E" w:rsidP="0006377F">
      <w:pPr>
        <w:jc w:val="both"/>
      </w:pPr>
    </w:p>
    <w:p w:rsidR="00A77B3E" w:rsidP="0006377F">
      <w:pPr>
        <w:jc w:val="both"/>
      </w:pPr>
      <w:r>
        <w:t>23 апреля 2020 г.                                                                                         адрес</w:t>
      </w:r>
    </w:p>
    <w:p w:rsidR="00A77B3E" w:rsidP="0006377F">
      <w:pPr>
        <w:jc w:val="both"/>
      </w:pPr>
    </w:p>
    <w:p w:rsidR="00A77B3E" w:rsidP="0006377F">
      <w:pPr>
        <w:jc w:val="both"/>
      </w:pPr>
    </w:p>
    <w:p w:rsidR="00A77B3E" w:rsidP="0006377F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ст.12.34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06377F">
      <w:pPr>
        <w:jc w:val="both"/>
      </w:pPr>
      <w:r>
        <w:t>юридического лица – Администрации адрес, ОГРН 1149102113357, ИНН телефон, КПП телефон, расположенной по адресу: адрес,</w:t>
      </w:r>
    </w:p>
    <w:p w:rsidR="00A77B3E" w:rsidP="0006377F">
      <w:pPr>
        <w:jc w:val="both"/>
      </w:pPr>
      <w:r>
        <w:t xml:space="preserve">                                                                     </w:t>
      </w:r>
      <w:r>
        <w:t>установил:</w:t>
      </w:r>
    </w:p>
    <w:p w:rsidR="00A77B3E" w:rsidP="0006377F">
      <w:pPr>
        <w:jc w:val="both"/>
      </w:pPr>
      <w:r>
        <w:t>дата в время час. юридическим лицом – А</w:t>
      </w:r>
      <w:r>
        <w:t>дминистрацией адрес (далее – Администрация), ответственной за содержание автомобильных дорог местного значения, расположенных в пределах населённого пункта – адрес, при содержании автомобильных дорог местного значения, в нарушение адрес положений по допуск</w:t>
      </w:r>
      <w:r>
        <w:t>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дата №1090, не соблюдены требования по обеспечению безо</w:t>
      </w:r>
      <w:r>
        <w:t>пасности дорожного движения, что выражено в том, что:</w:t>
      </w:r>
    </w:p>
    <w:p w:rsidR="00A77B3E" w:rsidP="0006377F">
      <w:pPr>
        <w:jc w:val="both"/>
      </w:pPr>
      <w:r>
        <w:t>- на автодороге по адрес, в районе домов №17-19, в адрес вблизи ДУЗ детский сад «Аленушка» установленная искусственная неровность не обозначена дорожными знаками 5.20 «Искусственная неровность», вдоль д</w:t>
      </w:r>
      <w:r>
        <w:t xml:space="preserve">етского дошкольного учреждения отсутствует стационарное наружное электрическое освещение, что не соответствует п.5.6.25 ГОСТ Р телефон, п.4.6.1.1 ГОСТ Р телефон; </w:t>
      </w:r>
    </w:p>
    <w:p w:rsidR="00A77B3E" w:rsidP="0006377F">
      <w:pPr>
        <w:jc w:val="both"/>
      </w:pPr>
      <w:r>
        <w:t xml:space="preserve">- на автодороге, проезд от адрес </w:t>
      </w:r>
      <w:r>
        <w:t>адрес</w:t>
      </w:r>
      <w:r>
        <w:t xml:space="preserve">, в адрес возле </w:t>
      </w:r>
      <w:r>
        <w:t>Синицынской</w:t>
      </w:r>
      <w:r>
        <w:t xml:space="preserve"> общеобразовательной школы д</w:t>
      </w:r>
      <w:r>
        <w:t>орожные знаки 5.20 «Искусственная неровность» установлены с нарушением требований п.5.6.25 ГОСТ Р телефон, также в нарушение п.7.2.18 ГОСТ Р телефон на пешеходном переходе отсутствует светофор Т.7, корме того в нарушение п.4.6.1.1 ГОСТ Р телефон отсутствуе</w:t>
      </w:r>
      <w:r>
        <w:t>т стационарное электрическое освещение пешеходного перехода и стационарное наружное электрическое освещение вдоль образовательного учреждения;</w:t>
      </w:r>
    </w:p>
    <w:p w:rsidR="00A77B3E" w:rsidP="0006377F">
      <w:pPr>
        <w:jc w:val="both"/>
      </w:pPr>
      <w:r>
        <w:t>- на автодороге, пересечение адрес и Тельмана, в адрес в нарушение п.5.3.1 ГОСТ Р телефон не установлены (отсутст</w:t>
      </w:r>
      <w:r>
        <w:t xml:space="preserve">вуют) дорожные знаки приоритета для указания очерёдности проезда перекрёстка.   </w:t>
      </w:r>
    </w:p>
    <w:p w:rsidR="00A77B3E" w:rsidP="0006377F">
      <w:pPr>
        <w:jc w:val="both"/>
      </w:pPr>
      <w:r>
        <w:t>Тем самым Администрацией создана угроза безопасности дорожного движения, за что предусмотрена ответственность по ч.1 ст.12.34 КоАП РФ.</w:t>
      </w:r>
    </w:p>
    <w:p w:rsidR="00A77B3E" w:rsidP="0006377F">
      <w:pPr>
        <w:jc w:val="both"/>
      </w:pPr>
      <w:r>
        <w:t xml:space="preserve">Представитель Администрации </w:t>
      </w:r>
      <w:r>
        <w:t>фио</w:t>
      </w:r>
      <w:r>
        <w:t xml:space="preserve"> в судебн</w:t>
      </w:r>
      <w:r>
        <w:t>ом заседании и в письменных возражениях, выражая несогласие с протоколом об административном правонарушении, просил производство по делу прекратить за отсутствием состава административного правонарушения, указал, что должностным лицом, составившим протокол</w:t>
      </w:r>
      <w:r>
        <w:t xml:space="preserve"> об административном правонарушении, в протоколе не </w:t>
      </w:r>
      <w:r>
        <w:t>указан нормативный правовой акт, на основании которого Администрация является ответственной за осуществление дорожной деятельности в отношении автомобильных дорог местного значения в границах населённых п</w:t>
      </w:r>
      <w:r>
        <w:t xml:space="preserve">унктов, до </w:t>
      </w:r>
    </w:p>
    <w:p w:rsidR="00A77B3E" w:rsidP="0006377F">
      <w:pPr>
        <w:jc w:val="both"/>
      </w:pPr>
      <w:r>
        <w:t>дата указанные полномочия относились к компетенции сельских поселений, входящих в состав муниципального района, при этом до осуществления финансирования расходов из бюджета муниципального образования адрес, связанных с содержанием дорог, сельск</w:t>
      </w:r>
      <w:r>
        <w:t>ому поселению необходимо принять решение о передаче дорог из муниципальной собственности адрес в муниципальную собственность муниципального образования – адрес, однако данное решение не принято, что исключает право Администрации осуществлять содержание и р</w:t>
      </w:r>
      <w:r>
        <w:t xml:space="preserve">емонт автомобильных дорог в адрес.  </w:t>
      </w:r>
    </w:p>
    <w:p w:rsidR="00A77B3E" w:rsidP="0006377F">
      <w:pPr>
        <w:jc w:val="both"/>
      </w:pPr>
      <w:r>
        <w:t xml:space="preserve">Исследовав материалы дела, выслушав объяснения представителя Администрации </w:t>
      </w:r>
      <w:r>
        <w:t>фио</w:t>
      </w:r>
      <w:r>
        <w:t>, прихожу к следующим выводам.</w:t>
      </w:r>
    </w:p>
    <w:p w:rsidR="00A77B3E" w:rsidP="0006377F">
      <w:pPr>
        <w:jc w:val="both"/>
      </w:pPr>
      <w:r>
        <w:t>Часть первая ст.12.34 КоАП РФ предусматривает административную ответственность за несоблюдение требований по о</w:t>
      </w:r>
      <w:r>
        <w:t>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</w:t>
      </w:r>
      <w:r>
        <w:t>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06377F">
      <w:pPr>
        <w:jc w:val="both"/>
      </w:pPr>
      <w:r>
        <w:t>Субъектами указанных правонарушений являются как юридические, так и должн</w:t>
      </w:r>
      <w:r>
        <w:t>остные лица, ответственные за соблюдение правил ремонта и содержание дорог, железнодорожных переездов и других дорожных сооружений, а также за своевременное устранение помех для движения.</w:t>
      </w:r>
    </w:p>
    <w:p w:rsidR="00A77B3E" w:rsidP="0006377F">
      <w:pPr>
        <w:jc w:val="both"/>
      </w:pPr>
      <w:r>
        <w:t>Объективную сторону указанного административного правонарушения сост</w:t>
      </w:r>
      <w:r>
        <w:t>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</w:t>
      </w:r>
      <w:r>
        <w:t xml:space="preserve">транению угрожающих безопасности дорожного движения помех. </w:t>
      </w:r>
    </w:p>
    <w:p w:rsidR="00A77B3E" w:rsidP="0006377F">
      <w:pPr>
        <w:jc w:val="both"/>
      </w:pPr>
      <w:r>
        <w:t xml:space="preserve">В соответствии со ст.3 Федерального закона от дата №196-ФЗ </w:t>
      </w:r>
    </w:p>
    <w:p w:rsidR="00A77B3E" w:rsidP="0006377F">
      <w:pPr>
        <w:jc w:val="both"/>
      </w:pPr>
      <w:r>
        <w:t>«О безопасности дорожного движения» (далее – Закон №196-ФЗ) одним из основных принципов обеспечения безопасности дорожного движения явля</w:t>
      </w:r>
      <w:r>
        <w:t>ется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 w:rsidP="0006377F">
      <w:pPr>
        <w:jc w:val="both"/>
      </w:pPr>
      <w:r>
        <w:t>Согласно ст.4 Закона №196-ФЗ законодательство Российской Федерации о безопасности дорожного движения состоит из настоящего</w:t>
      </w:r>
      <w:r>
        <w:t xml:space="preserve">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06377F">
      <w:pPr>
        <w:jc w:val="both"/>
      </w:pPr>
      <w:r>
        <w:t>Статья 12 Зак</w:t>
      </w:r>
      <w:r>
        <w:t>она №196-ФЗ устанавливает, что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</w:t>
      </w:r>
      <w:r>
        <w:t xml:space="preserve">ижения, удостоверяется актами </w:t>
      </w:r>
      <w:r>
        <w:t>контрольных осмотров либо обследований дорог, проводимых с участием соответствующих органов исполнительной власти. При этом обязанность по обеспечению соответствия состояния дорог при их содержании установленным техническим ре</w:t>
      </w:r>
      <w:r>
        <w:t>гламентам и другим нормативным документам возлагается на лица, осуществляющие содержание автомобильных дорог.</w:t>
      </w:r>
    </w:p>
    <w:p w:rsidR="00A77B3E" w:rsidP="0006377F">
      <w:pPr>
        <w:jc w:val="both"/>
      </w:pPr>
      <w:r>
        <w:t>В силу ст.13 Закона №196-ФЗ федеральные органы исполнительной власти, органы исполнительной власти субъектов Российской Федерации и органы местног</w:t>
      </w:r>
      <w:r>
        <w:t>о самоуправления, юридические и физические лица, в ведении 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</w:t>
      </w:r>
      <w:r>
        <w:t>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</w:t>
      </w:r>
      <w:r>
        <w:t>жении ближайших медицинских организаций, организаций связи, а равно информацию о безопасных условиях движения на соответствующих участках дорог.</w:t>
      </w:r>
    </w:p>
    <w:p w:rsidR="00A77B3E" w:rsidP="0006377F">
      <w:pPr>
        <w:jc w:val="both"/>
      </w:pPr>
      <w:r>
        <w:t>Согласно п.12 ст.3 Федерального закона от дата №257-ФЗ «Об автомобильных дорогах и о дорожной деятельности в Ро</w:t>
      </w:r>
      <w:r>
        <w:t>ссийской Федерации и о внесении изменений в отдельные законодательные акты Российской Федерации» (далее – Закон №257-ФЗ) содержание автомобильной дороги представляет собой комплекс работ по поддержанию надлежащего технического состояния автомобильной дорог</w:t>
      </w:r>
      <w:r>
        <w:t>и, оценке её технического состояния, а также по организации и обеспечению безопасности дорожного движения.</w:t>
      </w:r>
    </w:p>
    <w:p w:rsidR="00A77B3E" w:rsidP="0006377F">
      <w:pPr>
        <w:jc w:val="both"/>
      </w:pPr>
      <w:r>
        <w:t xml:space="preserve">В соответствии с п.п.1, 2 ст.17 Закона №257-ФЗ содержание автомобильных дорог осуществляется в соответствии с требованиями технических </w:t>
      </w:r>
      <w:r>
        <w:t>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Порядок</w:t>
      </w:r>
      <w:r>
        <w:t xml:space="preserve">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A77B3E" w:rsidP="0006377F">
      <w:pPr>
        <w:jc w:val="both"/>
      </w:pPr>
      <w:r>
        <w:t>В силу п.6 ст.3 Закона №257-ФЗ содержание и ремонт автомобил</w:t>
      </w:r>
      <w:r>
        <w:t xml:space="preserve">ьных дорог является разновидностью дорожной деятельностью. </w:t>
      </w:r>
    </w:p>
    <w:p w:rsidR="00A77B3E" w:rsidP="0006377F">
      <w:pPr>
        <w:jc w:val="both"/>
      </w:pPr>
      <w:r>
        <w:t xml:space="preserve">В соответствии с п.5 ч.1 ст.15 Федерального закона от дата </w:t>
      </w:r>
    </w:p>
    <w:p w:rsidR="00A77B3E" w:rsidP="0006377F">
      <w:pPr>
        <w:jc w:val="both"/>
      </w:pPr>
      <w:r>
        <w:t>№131-ФЗ «Об общих принципах организации местного самоуправления в Российской Федерации» (далее – Закон №131-ФЗ) к вопросам местного знач</w:t>
      </w:r>
      <w:r>
        <w:t>ения муниципального района, в том числе, отнесена дорожная деятельность в отношении автомобильных дорог местного значения вне границ населённых пунктов в границах муниципального района, осуществление муниципального контроля за сохранностью автомобильных до</w:t>
      </w:r>
      <w:r>
        <w:t xml:space="preserve">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</w:t>
      </w:r>
    </w:p>
    <w:p w:rsidR="00A77B3E" w:rsidP="0006377F">
      <w:pPr>
        <w:jc w:val="both"/>
      </w:pPr>
      <w:r>
        <w:t>осуществления дорожной деятельности в соответствии с законодательством Российской Федерации.</w:t>
      </w:r>
    </w:p>
    <w:p w:rsidR="00A77B3E" w:rsidP="0006377F">
      <w:pPr>
        <w:jc w:val="both"/>
      </w:pPr>
      <w:r>
        <w:t>Пунктом шестым ч.1 ст.13 Закона №257-ФЗ к полномочиям органов местного самоуправления городских поселений, муниципальных районов, городских округов в области испол</w:t>
      </w:r>
      <w:r>
        <w:t>ьзования автомобильных дорог и осуществления дорожной деятельности также отнесено осуществление дорожной деятельности в отношении автомобильных дорог местного значения.</w:t>
      </w:r>
    </w:p>
    <w:p w:rsidR="00A77B3E" w:rsidP="0006377F">
      <w:pPr>
        <w:jc w:val="both"/>
      </w:pPr>
      <w:r>
        <w:t>Согласно ч.3 ст.15 Закона №257-ФЗ осуществление дорожной деятельности в отношении автом</w:t>
      </w:r>
      <w:r>
        <w:t>обильных дорог местного значения обеспечивается уполномоченными органами местного самоуправления.</w:t>
      </w:r>
    </w:p>
    <w:p w:rsidR="00A77B3E" w:rsidP="0006377F">
      <w:pPr>
        <w:jc w:val="both"/>
      </w:pPr>
      <w:r>
        <w:t xml:space="preserve">В соответствии с абзацем первым п.4 ст.6 Закона №196-ФЗ к полномочиям органов местного самоуправления городского поселения в области обеспечения безопасности </w:t>
      </w:r>
      <w:r>
        <w:t>дорожного движения относятся осуществление мероприятий по обеспечению безопасности дорожного движения, ежегодное (до дата года, следующего за отчётным) утверждение перечней аварийно-опасных участков дорог и разработка первоочередных мер, направленных на ус</w:t>
      </w:r>
      <w:r>
        <w:t>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населённых пунктов городского поселения при осуществлении дорожной деятельности, вкл</w:t>
      </w:r>
      <w:r>
        <w:t>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населённых пунктов городского поселения в целях обеспечения безопасности дорожного движения.</w:t>
      </w:r>
    </w:p>
    <w:p w:rsidR="00A77B3E" w:rsidP="0006377F">
      <w:pPr>
        <w:jc w:val="both"/>
      </w:pPr>
      <w:r>
        <w:t>В силу абзаца вто</w:t>
      </w:r>
      <w:r>
        <w:t>рого п.4 ст.6 Закона №196-ФЗ 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</w:t>
      </w:r>
      <w:r>
        <w:t>ах местного значения вне границ населённых пунктов в границах муниципального района при осуществлении дорожной деятельности, включая:</w:t>
      </w:r>
    </w:p>
    <w:p w:rsidR="00A77B3E" w:rsidP="0006377F">
      <w:pPr>
        <w:jc w:val="both"/>
      </w:pPr>
      <w:r>
        <w:t>- принятие решений о временных ограничении или прекращении движения транспортных средств на автомобильных дорогах местного</w:t>
      </w:r>
      <w:r>
        <w:t xml:space="preserve"> значения вне границ населённых пунктов в границах муниципального района в целях обеспечения безопасности дорожного движения;</w:t>
      </w:r>
    </w:p>
    <w:p w:rsidR="00A77B3E" w:rsidP="0006377F">
      <w:pPr>
        <w:jc w:val="both"/>
      </w:pPr>
      <w:r>
        <w:t>- участие в осуществлении мероприятий по предупреждению детского дорожно-транспортного травматизма на территории муниципального ра</w:t>
      </w:r>
      <w:r>
        <w:t>йона;</w:t>
      </w:r>
    </w:p>
    <w:p w:rsidR="00A77B3E" w:rsidP="0006377F">
      <w:pPr>
        <w:jc w:val="both"/>
      </w:pPr>
      <w:r>
        <w:t>- ежегодное (до дата года, следующего за отчётным)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A77B3E" w:rsidP="0006377F">
      <w:pPr>
        <w:jc w:val="both"/>
      </w:pPr>
      <w:r>
        <w:t>К полномочиям органов м</w:t>
      </w:r>
      <w:r>
        <w:t xml:space="preserve">естного самоуправления муниципального района в области обеспечения безопасности дорожного движения также относится осуществление полномочий, установленных абзацем первым п.4 ст.6 Закона </w:t>
      </w:r>
    </w:p>
    <w:p w:rsidR="00A77B3E" w:rsidP="0006377F">
      <w:pPr>
        <w:jc w:val="both"/>
      </w:pPr>
      <w:r>
        <w:t xml:space="preserve">№196-ФЗ, на территориях сельских поселений, если иное не установлено </w:t>
      </w:r>
      <w:r>
        <w:t>законом субъекта Российской Федерации, а также на межселенной территории.</w:t>
      </w:r>
    </w:p>
    <w:p w:rsidR="00A77B3E" w:rsidP="0006377F">
      <w:pPr>
        <w:jc w:val="both"/>
      </w:pPr>
      <w:r>
        <w:t xml:space="preserve">Законом адрес от дата №71-ЗРК «О закреплении за адрес вопросов местного значения» </w:t>
      </w:r>
    </w:p>
    <w:p w:rsidR="00A77B3E" w:rsidP="0006377F">
      <w:pPr>
        <w:jc w:val="both"/>
      </w:pPr>
      <w:r>
        <w:t>(в редакции Закона адрес от дата №263-ЗРК/2016) за адрес закреплялся вопрос местного значения, в то</w:t>
      </w:r>
      <w:r>
        <w:t>м числе, предусмотренный п.5 ч.1 ст.14 Закон №131-ФЗ, о дорожной деятельности в отношении автомобильных дорог местного значения в границах населённых пунктов поселения и обеспечение безопасности дорожного движения на них.</w:t>
      </w:r>
    </w:p>
    <w:p w:rsidR="00A77B3E" w:rsidP="0006377F">
      <w:pPr>
        <w:jc w:val="both"/>
      </w:pPr>
      <w:r>
        <w:t>Вместе с тем, Законом адрес от дат</w:t>
      </w:r>
      <w:r>
        <w:t>а №394-ЗРК/2017 «О внесении изменения в статью 2 Закона адрес «О закреплении за адрес вопросов местного значения», вступившим в силу с дата, вопрос о дорожной деятельности в отношении автомобильных дорог местного значения в границах населённых пунктов посе</w:t>
      </w:r>
      <w:r>
        <w:t xml:space="preserve">ления исключён из перечня вопросов местного значения, закреплённых за адрес. </w:t>
      </w:r>
    </w:p>
    <w:p w:rsidR="00A77B3E" w:rsidP="0006377F">
      <w:pPr>
        <w:jc w:val="both"/>
      </w:pPr>
      <w:r>
        <w:t>Согласно ч.1 ст.37 Закона №131-ФЗ местная администрация (исполнительно-распорядительный орган муниципального образования) наделяется уставом муниципального образования полномочия</w:t>
      </w:r>
      <w:r>
        <w:t>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A77B3E" w:rsidP="0006377F">
      <w:pPr>
        <w:jc w:val="both"/>
      </w:pPr>
      <w:r>
        <w:t>В соответствии с подпунктом четвёрты</w:t>
      </w:r>
      <w:r>
        <w:t xml:space="preserve">м п.1 ст.44 копии Устава муниципального образования адрес, представленного в материалы дела, администрация адрес в области строительства, транспорта и связи обеспечивает осуществление дорожной деятельности в отношении автомобильных дорог местного значения </w:t>
      </w:r>
      <w:r>
        <w:t>вне границ населённых пунктов в границах района, осуществляет муниципальный контроль за сохранностью автомобильных дорог местного значения вне границ населённых пунктов в границах района, обеспечивает безопасность дорожного движения на них, а также осущест</w:t>
      </w:r>
      <w:r>
        <w:t xml:space="preserve">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  </w:t>
      </w:r>
    </w:p>
    <w:p w:rsidR="00A77B3E" w:rsidP="0006377F">
      <w:pPr>
        <w:jc w:val="both"/>
      </w:pPr>
      <w:r>
        <w:t>Постановлением Совета Министров – Правительства Российской Федерации от дата №1090 «О прави</w:t>
      </w:r>
      <w:r>
        <w:t>лах дорожного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 w:rsidP="0006377F">
      <w:pPr>
        <w:jc w:val="both"/>
      </w:pPr>
      <w:r>
        <w:t>Согласно п.13 указанных Основных положений должностные и иные лица, ответств</w:t>
      </w:r>
      <w:r>
        <w:t>енные за состояние дорог, железнодорожных переездов и других дорожных сооружений, обязаны, в том числе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</w:t>
      </w:r>
      <w:r>
        <w:t>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 w:rsidP="0006377F">
      <w:pPr>
        <w:jc w:val="both"/>
      </w:pPr>
      <w:r>
        <w:t>Таким образом, именно на Администрацию адрес возложена обязанность по содержанию автомобильных дорог местного зн</w:t>
      </w:r>
      <w:r>
        <w:t>ачения, в том числе на территориях сельских поселений, входящих в состав адрес.</w:t>
      </w:r>
    </w:p>
    <w:p w:rsidR="00A77B3E" w:rsidP="0006377F">
      <w:pPr>
        <w:jc w:val="both"/>
      </w:pPr>
      <w:r>
        <w:t>Приказом Ростехрегулирования от дата №270-ст утверждён и введён в действие национальный стандарт Российской Федерации ГОСТ Р телефон «Дороги автомобильные общего пользования. Э</w:t>
      </w:r>
      <w:r>
        <w:t xml:space="preserve">лементы обустройства. Общие требования».  </w:t>
      </w:r>
    </w:p>
    <w:p w:rsidR="00A77B3E" w:rsidP="0006377F">
      <w:pPr>
        <w:jc w:val="both"/>
      </w:pPr>
      <w:r>
        <w:t xml:space="preserve">Из содержания п.4.5.2.4 ГОСТ Р телефон следует, что пешеходный переход должен быть оборудован дорожными знаками, разметкой, стационарным наружным </w:t>
      </w:r>
      <w:r>
        <w:t>освещением (с питанием от распределительных сетей или автономных ис</w:t>
      </w:r>
      <w:r>
        <w:t>точников).</w:t>
      </w:r>
    </w:p>
    <w:p w:rsidR="00A77B3E" w:rsidP="0006377F">
      <w:pPr>
        <w:jc w:val="both"/>
      </w:pPr>
      <w:r>
        <w:t>Согласно п.4.6.1.1 ГОСТ Р телефон стационарное электрическое освещение на автомобильных дорогах предусматривают, в том числе, на участках, проходящих по населённым пунктам и за их пределами на расстоянии от них не менее 100 м; на автобусных оста</w:t>
      </w:r>
      <w:r>
        <w:t xml:space="preserve">новках, пешеходных переходах, велосипедных дорожках, на участках концентрации дорожно-транспортных происшествий в тёмное время суток, у расположенных вблизи от дороги клубов, кинотеатров и других мест сосредоточения пешеходов в населённых пунктах, где нет </w:t>
      </w:r>
      <w:r>
        <w:t>уличного освещения, при расстоянии до мест возможного подключения к распределительным сетям не более 500 м.</w:t>
      </w:r>
    </w:p>
    <w:p w:rsidR="00A77B3E" w:rsidP="0006377F">
      <w:pPr>
        <w:jc w:val="both"/>
      </w:pPr>
      <w:r>
        <w:t>Приказом Агентства по техническому регулированию и метрологии Министерства промышленности и энергетики Российской Федерации от дата №120-ст утверждё</w:t>
      </w:r>
      <w:r>
        <w:t>н национальный стандарт Российской Федерации ГОСТ Р телефон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</w:r>
    </w:p>
    <w:p w:rsidR="00A77B3E" w:rsidP="0006377F">
      <w:pPr>
        <w:jc w:val="both"/>
      </w:pPr>
      <w:r>
        <w:t xml:space="preserve">Вместе с тем указанный ГОСТ Р </w:t>
      </w:r>
      <w:r>
        <w:t>телефон утратил силу с дата на основании приказа Федерального агентства по техническому регулированию и метрологии от дата №1425-ст «Об утверждении национального стандарта Российской Федерации».</w:t>
      </w:r>
    </w:p>
    <w:p w:rsidR="00A77B3E" w:rsidP="0006377F">
      <w:pPr>
        <w:jc w:val="both"/>
      </w:pPr>
      <w:r>
        <w:t xml:space="preserve">В силу ч.1 ст.1.7 КоАП РФ лицо, совершившее административное </w:t>
      </w:r>
      <w:r>
        <w:t>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A77B3E" w:rsidP="0006377F">
      <w:pPr>
        <w:jc w:val="both"/>
      </w:pPr>
      <w:r>
        <w:t>Согласно п.5.6.25 ГОСТ Р телефон, действовавшего во время совершения административного правонарушения, знак 5.20 «Искусственн</w:t>
      </w:r>
      <w:r>
        <w:t>ая неровность» применяют для обозначения границ искусственной неровности. Знак устанавливают на ближней границе искусственной неровности или разметки 1.25 относительно приближающихся транспортных средств.</w:t>
      </w:r>
    </w:p>
    <w:p w:rsidR="00A77B3E" w:rsidP="0006377F">
      <w:pPr>
        <w:jc w:val="both"/>
      </w:pPr>
      <w:r>
        <w:t xml:space="preserve">Пункт 5.3.1 указанного ГОСТ Р телефон </w:t>
      </w:r>
      <w:r>
        <w:t>предусматривал, что знаки приоритета применяют для указания очерёдности проезда перекрестков, пересечений отдельных проезжих частей, а также узких участков дорог.</w:t>
      </w:r>
    </w:p>
    <w:p w:rsidR="00A77B3E" w:rsidP="0006377F">
      <w:pPr>
        <w:jc w:val="both"/>
      </w:pPr>
      <w:r>
        <w:t>При этом п.5.3.2 ГОСТ Р телефон предписывал, что знак 2.1 адрес устанавливался в начале участ</w:t>
      </w:r>
      <w:r>
        <w:t>ка дороги с преимущественным правом проезда нерегулируемых перекрестков.</w:t>
      </w:r>
    </w:p>
    <w:p w:rsidR="00A77B3E" w:rsidP="0006377F">
      <w:pPr>
        <w:jc w:val="both"/>
      </w:pPr>
      <w:r>
        <w:t>В населённых пунктах знак должен был устанавливаться перед каждым перекрёстком на главной дороге. Перед нерегулируемыми перекрёстками, на которых главная дорога проходит в прямом напр</w:t>
      </w:r>
      <w:r>
        <w:t>авлении, а пересекающая дорога имеет не более четырех полос, допускалось устанавливать знак размером 350 х 350 мм.</w:t>
      </w:r>
    </w:p>
    <w:p w:rsidR="00A77B3E" w:rsidP="0006377F">
      <w:pPr>
        <w:jc w:val="both"/>
      </w:pPr>
      <w:r>
        <w:t>В населённых пунктах знак допускалось не устанавливать на противоположной примыканию стороне перед примыканием второстепенной дороги к главно</w:t>
      </w:r>
      <w:r>
        <w:t>й.</w:t>
      </w:r>
    </w:p>
    <w:p w:rsidR="00A77B3E" w:rsidP="0006377F">
      <w:pPr>
        <w:jc w:val="both"/>
      </w:pPr>
      <w:r>
        <w:t>Пунктом 7.2.18 ГОСТ Р телефон предусматривалось, что светофоры Т.7 применяются в случае, в том числе, если пешеходный переход расположен на дороге, проходящей вдоль территории детских учреждений.</w:t>
      </w:r>
    </w:p>
    <w:p w:rsidR="00A77B3E" w:rsidP="0006377F">
      <w:pPr>
        <w:jc w:val="both"/>
      </w:pPr>
      <w:r>
        <w:t>Несмотря на то, что ГОСТ Р телефон с дата утратил силу, п</w:t>
      </w:r>
      <w:r>
        <w:t xml:space="preserve">равила, применения дорожных знаков, светофоров, предусмотрены ГОСТ Р телефон «Технические средства организации дорожного движения. Правила применения дорожных </w:t>
      </w:r>
      <w:r>
        <w:t>знаков, разметки, светофоров, дорожных ограждений и направляющих устройств», утверждённого приказ</w:t>
      </w:r>
      <w:r>
        <w:t>ом Федерального агентства по техническому регулированию и метрологии от дата №1425-ст.</w:t>
      </w:r>
    </w:p>
    <w:p w:rsidR="00A77B3E" w:rsidP="0006377F">
      <w:pPr>
        <w:jc w:val="both"/>
      </w:pPr>
      <w:r>
        <w:t>Так, согласно п.5.6.31 ГОСТ Р телефон знак 5.20 «Искусственная неровность» применяют для обозначения искусственной неровности по ГОСТ Р 52605. Знак устанавливают на ближ</w:t>
      </w:r>
      <w:r>
        <w:t>ней границе искусственной неровности или разметки 1.25 относительно приближающихся транспортных средств.</w:t>
      </w:r>
    </w:p>
    <w:p w:rsidR="00A77B3E" w:rsidP="0006377F">
      <w:pPr>
        <w:jc w:val="both"/>
      </w:pPr>
      <w:r>
        <w:t>Допускается устанавливать знак слева на участке дороги, проходящем вдоль трамвайных путей или вдоль непосредственно прилегающей к нему справа выделенно</w:t>
      </w:r>
      <w:r>
        <w:t>й дорожным ограждением площадки, предназначенной для стоянки транспортных средств, обозначенной знаком 6.4.</w:t>
      </w:r>
    </w:p>
    <w:p w:rsidR="00A77B3E" w:rsidP="0006377F">
      <w:pPr>
        <w:jc w:val="both"/>
      </w:pPr>
      <w:r>
        <w:t>В соответствии с п.7.3.8 ГОСТ Р телефон светофоры Т.7 любых вариантов конструкции применяют для обозначения нерегулируемых перекрёстков и пешеходных</w:t>
      </w:r>
      <w:r>
        <w:t xml:space="preserve"> переходов в случае, в том числе, если пешеходный переход расположен на участке дороги, проходящем вдоль территории детских учреждений.</w:t>
      </w:r>
    </w:p>
    <w:p w:rsidR="00A77B3E" w:rsidP="0006377F">
      <w:pPr>
        <w:jc w:val="both"/>
      </w:pPr>
      <w:r>
        <w:t>В силу п.п.5.3.1, 5.3.2 ГОСТ Р телефон знаки приоритета применяют для указания очерёдности проезда перекрёстков, пересеч</w:t>
      </w:r>
      <w:r>
        <w:t>ений отдельных проезжих частей, а также узких участков дорог.</w:t>
      </w:r>
    </w:p>
    <w:p w:rsidR="00A77B3E" w:rsidP="0006377F">
      <w:pPr>
        <w:jc w:val="both"/>
      </w:pPr>
      <w:r>
        <w:t>Знак 2.1 адрес устанавливают в начале участка дороги с преимущественным правом проезда нерегулируемых перекрёстков.</w:t>
      </w:r>
    </w:p>
    <w:p w:rsidR="00A77B3E" w:rsidP="0006377F">
      <w:pPr>
        <w:jc w:val="both"/>
      </w:pPr>
      <w:r>
        <w:t>В населённых пунктах знак устанавливают перед каждым перекрёстком на главной д</w:t>
      </w:r>
      <w:r>
        <w:t>ороге. Перед нерегулируемыми перекрёстками, на которых главная дорога проходит в прямом направлении, а пересекающая дорога имеет не более четырех полос, допускается устанавливать знак уменьшенного размера по ГОСТ Р 52290.</w:t>
      </w:r>
    </w:p>
    <w:p w:rsidR="00A77B3E" w:rsidP="0006377F">
      <w:pPr>
        <w:jc w:val="both"/>
      </w:pPr>
      <w:r>
        <w:t>Знак 2.1 с табличкой 8.13 устанавл</w:t>
      </w:r>
      <w:r>
        <w:t>ивают перед перекрёстками, на которых главная дорога изменяет направление, а также перед перекрёстками со сложной планировкой. В населенных пунктах знак 2.1 с табличкой 8.13 устанавливают перед перекрёстком, а вне населенных пунктов - предварительно на рас</w:t>
      </w:r>
      <w:r>
        <w:t>стоянии от 150 до 300 м до перекрёстка и перед перекрёстком.</w:t>
      </w:r>
    </w:p>
    <w:p w:rsidR="00A77B3E" w:rsidP="0006377F">
      <w:pPr>
        <w:jc w:val="both"/>
      </w:pPr>
      <w:r>
        <w:t>На пересечениях дорог с несколькими проезжими частями знак устанавливают перед пересечениями проезжих частей, на которых возможно неоднозначное определение главенства дорог.</w:t>
      </w:r>
    </w:p>
    <w:p w:rsidR="00A77B3E" w:rsidP="0006377F">
      <w:pPr>
        <w:jc w:val="both"/>
      </w:pPr>
      <w:r>
        <w:t xml:space="preserve">Как усматривается из </w:t>
      </w:r>
      <w:r>
        <w:t xml:space="preserve">материалов дела, дата старшим государственным инспектором ДН ОГИБДД ОМВД России по адрес </w:t>
      </w:r>
      <w:r>
        <w:t>фио</w:t>
      </w:r>
      <w:r>
        <w:t xml:space="preserve"> при осмотре участков автодорог по адрес, проезд от адрес </w:t>
      </w:r>
      <w:r>
        <w:t>адрес</w:t>
      </w:r>
      <w:r>
        <w:t>, пересечение адрес и Тельмана в адрес выявлены недостатки в эксплуатационном состоянии автомобильной</w:t>
      </w:r>
      <w:r>
        <w:t xml:space="preserve"> дороги, в частности нарушения п.5.6.25, п.5.3.1, 7.2.18 ГОСТ Р телефон, п.4.6.1.1 ГОСТ Р телефон (л.д.1).  </w:t>
      </w:r>
    </w:p>
    <w:p w:rsidR="00A77B3E" w:rsidP="0006377F">
      <w:pPr>
        <w:jc w:val="both"/>
      </w:pPr>
      <w:r>
        <w:t xml:space="preserve">Таким образом, Администрацией при содержании автомобильной дороги местного значения, расположенной в пределах населённого пункта – </w:t>
      </w:r>
    </w:p>
    <w:p w:rsidR="00A77B3E" w:rsidP="0006377F">
      <w:pPr>
        <w:jc w:val="both"/>
      </w:pPr>
      <w:r>
        <w:t>адрес, не соблю</w:t>
      </w:r>
      <w:r>
        <w:t>дены требования технических регламентов, тем самым нарушен адрес положений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A77B3E" w:rsidP="0006377F">
      <w:pPr>
        <w:jc w:val="both"/>
      </w:pPr>
      <w:r>
        <w:t>Факт совершения Администрацией административного правона</w:t>
      </w:r>
      <w:r>
        <w:t>рушения, предусмотренного ч.1 ст.12.34 КоАП РФ, подтверждается следующими доказательствами.</w:t>
      </w:r>
    </w:p>
    <w:p w:rsidR="00A77B3E" w:rsidP="0006377F">
      <w:pPr>
        <w:jc w:val="both"/>
      </w:pPr>
      <w:r>
        <w:t xml:space="preserve">Протоколом об административном правонарушении 61 РР №011039 от </w:t>
      </w:r>
    </w:p>
    <w:p w:rsidR="00A77B3E" w:rsidP="0006377F">
      <w:pPr>
        <w:jc w:val="both"/>
      </w:pPr>
      <w:r>
        <w:t>дата, который составлен правомочным на то лицом, в соответствии с требованиями КоАП РФ, содержание п</w:t>
      </w:r>
      <w:r>
        <w:t>ротокола соответствует требованиям ст.28.2 КоАП РФ, указанный протокол составлен в присутствии представителя Администрации, копия протокола вручена ему под роспись (л.д.59-62).</w:t>
      </w:r>
    </w:p>
    <w:p w:rsidR="00A77B3E" w:rsidP="0006377F">
      <w:pPr>
        <w:jc w:val="both"/>
      </w:pPr>
      <w:r>
        <w:t>Копией акта о выявленных недостатках в эксплуатационном состоянии автомобильной</w:t>
      </w:r>
      <w:r>
        <w:t xml:space="preserve"> дороги (улицы), железнодорожного переезда от дата №4, которым подтверждается, что дата в время час. на автомобильных дорогах местного значения, расположенных в пределах </w:t>
      </w:r>
    </w:p>
    <w:p w:rsidR="00A77B3E" w:rsidP="0006377F">
      <w:pPr>
        <w:jc w:val="both"/>
      </w:pPr>
      <w:r>
        <w:t>адрес рядом с образовательными учреждениями, имелись нарушения технических регламенто</w:t>
      </w:r>
      <w:r>
        <w:t>в в их содержании. (л.д.1)</w:t>
      </w:r>
    </w:p>
    <w:p w:rsidR="00A77B3E" w:rsidP="0006377F">
      <w:pPr>
        <w:jc w:val="both"/>
      </w:pPr>
      <w:r>
        <w:t>Выявленные нарушения подтверждаются представленными фотоматериалами (л.д.63-65).</w:t>
      </w:r>
    </w:p>
    <w:p w:rsidR="00A77B3E" w:rsidP="0006377F">
      <w:pPr>
        <w:jc w:val="both"/>
      </w:pPr>
      <w:r>
        <w:t xml:space="preserve">Из определения о возбуждении дела об административном правонарушении и проведении административного расследования 82 ОВ №018141 от дата </w:t>
      </w:r>
    </w:p>
    <w:p w:rsidR="00A77B3E" w:rsidP="0006377F">
      <w:pPr>
        <w:jc w:val="both"/>
      </w:pPr>
      <w:r>
        <w:t>дата усматр</w:t>
      </w:r>
      <w:r>
        <w:t>ивается, что в связи с выявленными недостатками в эксплуатационном состоянии автодороги возбуждено дело об административном правонарушении, предусмотренном ч.1 ст.12.34 КоАП РФ, в отношении неустановленного лица (л.д.2).</w:t>
      </w:r>
    </w:p>
    <w:p w:rsidR="00A77B3E" w:rsidP="0006377F">
      <w:pPr>
        <w:jc w:val="both"/>
      </w:pPr>
      <w:r>
        <w:t>Кроме того, виновность Администраци</w:t>
      </w:r>
      <w:r>
        <w:t>и в совершении административного правонарушения, предусмотренного ч.1 ст.12.34 КоАП РФ, подтверждается: копией Устава муниципального образования адрес (л.д.19-37), согласно подпункту 4 п.1 ст.43 которого к компетенции администрации относится обеспечение ос</w:t>
      </w:r>
      <w:r>
        <w:t>уществления дорожной деятельности в отношении автомобильных дорог местного значения вне границах населённых пунктов района в границах района, а также осуществление иных полномочий в области использования автомобильных дорог и осуществления дорожной деятель</w:t>
      </w:r>
      <w:r>
        <w:t>ности в соответствии с законодательством Российской Федерации; копией свидетельства о постановке на учёт в налоговом органе (л.д.17), копией свидетельства о государственной регистрации юридического лица – Администрации адрес (л.д.18), выпиской из Единого г</w:t>
      </w:r>
      <w:r>
        <w:t xml:space="preserve">осударственного реестра юридических лиц в отношении Администрации адрес по состоянию на дата (л.д.14-16), проектом организации дорожного движения от адрес </w:t>
      </w:r>
      <w:r>
        <w:t>адрес</w:t>
      </w:r>
      <w:r>
        <w:t xml:space="preserve"> в адрес (л.д.40-42), проектом организации дорожного движения по адрес в адрес (л.д.43-47), прое</w:t>
      </w:r>
      <w:r>
        <w:t xml:space="preserve">ктом организации дорожного движения от адрес </w:t>
      </w:r>
      <w:r>
        <w:t>адрес</w:t>
      </w:r>
      <w:r>
        <w:t xml:space="preserve"> в адрес (л.д.48-52). </w:t>
      </w:r>
    </w:p>
    <w:p w:rsidR="00A77B3E" w:rsidP="0006377F">
      <w:pPr>
        <w:jc w:val="both"/>
      </w:pPr>
      <w:r>
        <w:t xml:space="preserve"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 w:rsidR="00A77B3E" w:rsidP="0006377F">
      <w:pPr>
        <w:jc w:val="both"/>
      </w:pPr>
      <w:r>
        <w:t xml:space="preserve">Доводы представителя Администрации </w:t>
      </w:r>
      <w:r>
        <w:t>фио</w:t>
      </w:r>
      <w:r>
        <w:t xml:space="preserve"> об отсутствии состава вменённого Администрации административного правонарушения, считаю несостоятельными. </w:t>
      </w:r>
    </w:p>
    <w:p w:rsidR="00A77B3E" w:rsidP="0006377F">
      <w:pPr>
        <w:jc w:val="both"/>
      </w:pPr>
      <w:r>
        <w:t>В соответствии с требовани</w:t>
      </w:r>
      <w:r>
        <w:t xml:space="preserve">ями п.5 ч.1 ст.15 Закон №131-ФЗ к вопросам местного значения муниципального района в том числе, отнесено осуществление иных </w:t>
      </w:r>
      <w:r>
        <w:t>полномочий в области использования автомобильных дорог и осуществления дорожной деятельности в соответствии с законодательством Росс</w:t>
      </w:r>
      <w:r>
        <w:t>ийской Федерации, при этом 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полномочий, установленных абзацем первым п.4 ст.6 Закона №196-ФЗ, на территор</w:t>
      </w:r>
      <w:r>
        <w:t>иях сельских поселений, если иное не установлено законом субъекта Российской Федерации, а также на межселенной территории.</w:t>
      </w:r>
    </w:p>
    <w:p w:rsidR="00A77B3E" w:rsidP="0006377F">
      <w:pPr>
        <w:jc w:val="both"/>
      </w:pPr>
      <w:r>
        <w:t>Вместе с тем, Законом адрес №394-ЗРК/2017, вступившим в силу с дата, вопрос о дорожной деятельности в отношении автомобильных дорог местного значения в границах населённых пунктов поселения исключён из перечня вопросов местного значения, закреплённых за ад</w:t>
      </w:r>
      <w:r>
        <w:t xml:space="preserve">рес. </w:t>
      </w:r>
    </w:p>
    <w:p w:rsidR="00A77B3E" w:rsidP="0006377F">
      <w:pPr>
        <w:jc w:val="both"/>
      </w:pPr>
      <w:r>
        <w:t xml:space="preserve">Отсутствие решения сельского поселения о передаче в муниципальную собственность муниципального образования – адрес автомобильной дороги, проходящей по адрес, проезду от адрес </w:t>
      </w:r>
      <w:r>
        <w:t>адрес</w:t>
      </w:r>
      <w:r>
        <w:t>, по пересечению адрес и Тельмана в адрес не исключает состава вменённ</w:t>
      </w:r>
      <w:r>
        <w:t>ого Администрации административного правонарушения, поскольку в силу требований Закон №131-ФЗ к вопросам местного значения муниципального района, в том числе, отнесено осуществление иных полномочий в области использования автомобильных дорог и осуществлени</w:t>
      </w:r>
      <w:r>
        <w:t xml:space="preserve">я дорожной деятельности в соответствии с законодательством Российской Федерации.  </w:t>
      </w:r>
    </w:p>
    <w:p w:rsidR="00A77B3E" w:rsidP="0006377F">
      <w:pPr>
        <w:jc w:val="both"/>
      </w:pPr>
      <w:r>
        <w:t>Действия Администрации следует квалифицировать по ч.1 ст.12.34 КоАП РФ, как несоблюдение требований по обеспечению безопасности дорожного движения при содержании дорог.</w:t>
      </w:r>
    </w:p>
    <w:p w:rsidR="00A77B3E" w:rsidP="0006377F">
      <w:pPr>
        <w:jc w:val="both"/>
      </w:pPr>
      <w:r>
        <w:t xml:space="preserve">При </w:t>
      </w:r>
      <w:r>
        <w:t>назначении наказания Администрации учитывается характер совершённого административного правонарушения, имущественное и финансовое положение юридического лица, обстоятельство, смягчающее административную ответственность.</w:t>
      </w:r>
    </w:p>
    <w:p w:rsidR="00A77B3E" w:rsidP="0006377F">
      <w:pPr>
        <w:jc w:val="both"/>
      </w:pPr>
      <w:r>
        <w:t>Учитывая, что Администрацией соверше</w:t>
      </w:r>
      <w:r>
        <w:t xml:space="preserve">но правонарушение в сфере обеспечения безопасности дорожного движения, имущественное и финансовое положение учреждения, финансовое обеспечение деятельности которого осуществляется за счёт средств бюджета района, обстоятельство, смягчающее административную </w:t>
      </w:r>
      <w:r>
        <w:t>ответственность, которым в соответствии с ч.2 ст.4.2 КоАП РФ признаю социально-значимое положение Администрации для жителей муниципального района, считаю необходимым назначить Администрации административное наказание в виде административного штрафа.</w:t>
      </w:r>
    </w:p>
    <w:p w:rsidR="00A77B3E" w:rsidP="0006377F">
      <w:pPr>
        <w:jc w:val="both"/>
      </w:pPr>
      <w:r>
        <w:t>Санкци</w:t>
      </w:r>
      <w:r>
        <w:t>я ч.1 ст.12.34 КоАП РФ предусматривает наказание в виде административного штрафа для юридических лиц – от двухсот тысяч до сумма прописью.</w:t>
      </w:r>
    </w:p>
    <w:p w:rsidR="00A77B3E" w:rsidP="0006377F">
      <w:pPr>
        <w:jc w:val="both"/>
      </w:pPr>
      <w:r>
        <w:t>Согласно ч.ч.32 ,33 ст.4.1 КоАП РФ при наличии исключительных обстоятельств, связанных с характером совершённого адми</w:t>
      </w:r>
      <w:r>
        <w:t>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</w:t>
      </w:r>
      <w:r>
        <w:t xml:space="preserve">, протесты на постановления и (или) решения по делам об административных правонарушениях, могут назначить наказание в виде </w:t>
      </w:r>
      <w:r>
        <w:t xml:space="preserve">административного штрафа в размере менее минимального размера административного штрафа, предусмотренного соответствующей статьей или </w:t>
      </w:r>
      <w:r>
        <w:t>частью статьи раздела II КоАП РФ, в случае, если минимальный размер административного штрафа для юридических лиц составляет не сумма прописью.</w:t>
      </w:r>
    </w:p>
    <w:p w:rsidR="00A77B3E" w:rsidP="0006377F">
      <w:pPr>
        <w:jc w:val="both"/>
      </w:pPr>
      <w:r>
        <w:t>При назначении административного наказания в соответствии с ч.32 ст.4.1 КоАП РФ размер административного штрафа н</w:t>
      </w:r>
      <w:r>
        <w:t>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КоАП РФ.</w:t>
      </w:r>
    </w:p>
    <w:p w:rsidR="00A77B3E" w:rsidP="0006377F">
      <w:pPr>
        <w:jc w:val="both"/>
      </w:pPr>
      <w:r>
        <w:t>В материалах дела имеется копия Устава муниципального образования адрес, сог</w:t>
      </w:r>
      <w:r>
        <w:t xml:space="preserve">ласно которому Администрация является главным распорядителем средств бюджета района, предусмотренных на содержание администрации адрес и реализацию возложенных на неё полномочий.  </w:t>
      </w:r>
    </w:p>
    <w:p w:rsidR="00A77B3E" w:rsidP="0006377F">
      <w:pPr>
        <w:jc w:val="both"/>
      </w:pPr>
      <w:r>
        <w:t>Учитывая изложенное, полагаю, что уплата штрафа в большом размере может при</w:t>
      </w:r>
      <w:r>
        <w:t>вести к возникновению дефицита средств, необходимых, в том числе, для поддержания надлежащего состояния автомобильных дорог в адрес, в связи с чем считаю возможным в соответствии с ч.ч.32, 33 ст.4.1 КоАП РФ назначить Администрации наказание в виде админист</w:t>
      </w:r>
      <w:r>
        <w:t xml:space="preserve">ративного штрафа в размере менее минимального, установленного санкцией ч.1 ст.12.34 КоАП РФ.    </w:t>
      </w:r>
    </w:p>
    <w:p w:rsidR="00A77B3E" w:rsidP="0006377F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6377F">
      <w:pPr>
        <w:jc w:val="both"/>
      </w:pPr>
      <w:r>
        <w:t>На основании изложенного и руководствуясь ст.ст.29.9, 29.10, 2</w:t>
      </w:r>
      <w:r>
        <w:t>9.11 КоАП РФ,</w:t>
      </w:r>
    </w:p>
    <w:p w:rsidR="00A77B3E" w:rsidP="0006377F">
      <w:pPr>
        <w:jc w:val="both"/>
      </w:pPr>
      <w:r>
        <w:t xml:space="preserve">                                                          </w:t>
      </w:r>
      <w:r>
        <w:t>постановил:</w:t>
      </w:r>
    </w:p>
    <w:p w:rsidR="00A77B3E" w:rsidP="0006377F">
      <w:pPr>
        <w:jc w:val="both"/>
      </w:pPr>
    </w:p>
    <w:p w:rsidR="00A77B3E" w:rsidP="0006377F">
      <w:pPr>
        <w:jc w:val="both"/>
      </w:pPr>
      <w:r>
        <w:t>признать юридическое лицо – Администрацию адрес, ОГРН 1149102113357, ИНН телефон, КПП телефон, расположенную по адресу: адрес, виновной в совершении административного правонарушения, предусмотренного ч.1 ст12.34 КоАП РФ, и назна</w:t>
      </w:r>
      <w:r>
        <w:t>чить ей наказание в виде административного штрафа в размере сумма.</w:t>
      </w:r>
    </w:p>
    <w:p w:rsidR="00A77B3E" w:rsidP="0006377F"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  <w:r>
        <w:t xml:space="preserve">КПП – телефон, ОКТМО – телефон, ИНН – телефон, получатель УФК (ОМВД </w:t>
      </w:r>
      <w:r>
        <w:t xml:space="preserve">России по адрес), УИН 18810491201900000826. </w:t>
      </w:r>
    </w:p>
    <w:p w:rsidR="00A77B3E" w:rsidP="0006377F">
      <w:pPr>
        <w:jc w:val="both"/>
      </w:pPr>
      <w:r>
        <w:t>Разъяснить Администрации адрес,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</w:t>
      </w:r>
      <w:r>
        <w:t xml:space="preserve">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6377F">
      <w:pPr>
        <w:jc w:val="both"/>
      </w:pPr>
      <w:r>
        <w:t xml:space="preserve">Постановление может быть обжаловано в Кировский районный суд адрес в течение десяти </w:t>
      </w:r>
      <w:r>
        <w:t>суток со дня вручения или получения копии постановления через судью, которым вынесено постановление по делу.</w:t>
      </w:r>
    </w:p>
    <w:p w:rsidR="00A77B3E" w:rsidP="0006377F">
      <w:pPr>
        <w:jc w:val="both"/>
      </w:pPr>
    </w:p>
    <w:p w:rsidR="00A77B3E" w:rsidP="0006377F">
      <w:pPr>
        <w:jc w:val="both"/>
      </w:pPr>
    </w:p>
    <w:p w:rsidR="00A77B3E" w:rsidP="0006377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6377F">
      <w:pPr>
        <w:jc w:val="both"/>
      </w:pPr>
    </w:p>
    <w:p w:rsidR="00A77B3E" w:rsidP="0006377F">
      <w:pPr>
        <w:jc w:val="both"/>
      </w:pPr>
    </w:p>
    <w:p w:rsidR="00A77B3E" w:rsidP="0006377F">
      <w:pPr>
        <w:jc w:val="both"/>
      </w:pPr>
    </w:p>
    <w:p w:rsidR="00A77B3E" w:rsidP="0006377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7F"/>
    <w:rsid w:val="000637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7DD42-78FE-4FCA-BC59-7469A06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