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52-159/2018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гражданина России, зарегистрированного по адресу: адрес, адрес, проживающего по адресу: адрес, адрес, не работающего, по части 2 статьи 17.3 КоАП РФ, </w:t>
      </w:r>
    </w:p>
    <w:p w:rsidR="00A77B3E">
      <w:r>
        <w:t>у с т а н о в и л:</w:t>
      </w:r>
    </w:p>
    <w:p w:rsidR="00A77B3E">
      <w:r>
        <w:t xml:space="preserve">дата, в время, фио, находясь в здании Кировского районного суда РК по адрес, адрес, выражался грубой нецензурной бранью, находился в состоянии алкогольного опьянения. На неоднократные требования судебного пристава по ОУПДС о прекращении противоправных действий, не реагировал, тем самым не исполнил законное требование судебного пристава по ОУПДС о прекращении действий, нарушающих установленные в суде правила, чем совершил административное правонарушение, предусмотренное ч.2 ст.17.3 КоАП РФ. </w:t>
      </w:r>
    </w:p>
    <w:p w:rsidR="00A77B3E">
      <w:r>
        <w:t xml:space="preserve">фио В.А. в судебном заседании вину в содеянном признал, раскаялся.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2 ст. 17.3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54/18/82013-АП (л.д.1); </w:t>
      </w:r>
    </w:p>
    <w:p w:rsidR="00A77B3E">
      <w:r>
        <w:t>· письменными объяснениями фио от дата (л.д.3);</w:t>
      </w:r>
    </w:p>
    <w:p w:rsidR="00A77B3E">
      <w:r>
        <w:t xml:space="preserve">· рапортом судебного пристава по ОУПДС от дата (л.д.6).     </w:t>
      </w:r>
    </w:p>
    <w:p w:rsidR="00A77B3E">
      <w:r>
        <w:t xml:space="preserve">          Вышеприведенные и исследованные доказательства суд признает допустимыми, поскольку они получены с соблюдением требований КоАП РФ, соответствующими действительности и доверяет им, поскольку они согласуются между собой, объективно подтверждают и дополняют друг друга.         </w:t>
      </w:r>
    </w:p>
    <w:p w:rsidR="00A77B3E">
      <w:r>
        <w:t xml:space="preserve">          Изучив и  исследовав материалы административного  дела,  суд приходит к выводу, что  протокол об административном правонарушении в отношении                                               фио  составлен в соответствии с требованиями закона, лицом, уполномоченным на составление  протокола об административном правонарушении.</w:t>
      </w:r>
    </w:p>
    <w:p w:rsidR="00A77B3E">
      <w:r>
        <w:t xml:space="preserve"> 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его иждивении двух малолетних детей.</w:t>
      </w:r>
    </w:p>
    <w:p w:rsidR="00A77B3E">
      <w:r>
        <w:t xml:space="preserve">           Обстоятельств, отягчающих наказание фио, судом не установлено.</w:t>
      </w:r>
    </w:p>
    <w:p w:rsidR="00A77B3E">
      <w:r>
        <w:t xml:space="preserve"> 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размере, предусмотренном санкцией статьи.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Гань фио, паспортные данные,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частью 2 статьи 17.3 КоАП РФ и назначить ему наказание в виде штрафа в размере сумма. </w:t>
      </w:r>
    </w:p>
    <w:p w:rsidR="00A77B3E"/>
    <w:p w:rsidR="00A77B3E"/>
    <w:p w:rsidR="00A77B3E"/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по РК (УФССП России по РК), л/с 04751А91420,  </w:t>
      </w:r>
    </w:p>
    <w:p w:rsidR="00A77B3E">
      <w:r>
        <w:t>КБК - 32211617000016016140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