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№5-52-166/2018</w:t>
      </w:r>
    </w:p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 РК, в отношении:</w:t>
      </w:r>
    </w:p>
    <w:p w:rsidR="00A77B3E">
      <w:r>
        <w:t>юридического лица наименование организации, № 1159102040680, ИНН телефон, расположенного по адресу: РК, адрес, по части 1 статьи 12.34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16-20 часов установлено, что в адрес на адрес + 100 м, 5 км + 200 м, 6 км + 400 м, 7 км + 200 м на автобусных остановках отсутствует дорожный знак 5.16 «Место остановки автобуса и (или) троллейбуса», отсутствует стационарное электрическое освещение, в адрес +200 м, отсутствует дорожный знак 5.16 «Место остановки автобуса и (или) троллейбуса», отсутствует стационарное электрическое освещение, требует обновления горизонтальная дорожная разметка 1.1, в адрес + 200 м, отсутствует дорожный знак 5.16 «Место остановки автобуса и (или) троллейбуса», отсутствует стационарное электрическое освещение, в адрес – Керчь 311 км + 000 м, требует обновления горизонтальная дорожная разметка 1.14.1, адрес+ 000 м, занижена обочина на 6см, 4 км + 600 м, требует обновления горизонтальная дорожная разметка 1.14.1, 12 км + 500 м, отсутствует дорожный знак 5.19.1 «Пешеходный переход» – 1 штука, 5.19.2 «Пешеходный переход» – 1 штука, чем наименование организации допущено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дата №1090 – не обеспечена безопасность дорожного движения, не приняты меры по своевременному устранению помех в дорожном движении, – за что предусмотрена ответственность по ч.1 ст.12.34 КоАП РФ. </w:t>
      </w:r>
    </w:p>
    <w:p w:rsidR="00A77B3E">
      <w:r>
        <w:t xml:space="preserve">Законный представитель Службы адрес в судебное заседание не явился, при этом о времени и месте судебного заседания Служба адрес извещена надлежащим образом, ходатайство об отложении рассмотрения дела не представила, в связи с чем, считаю возможным в порядке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Часть первая ст.12.34 КоАП РФ,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 xml:space="preserve">В соответствии со ст.3 Федерального закона от дата №196-ФЗ </w:t>
      </w:r>
    </w:p>
    <w:p w:rsidR="00A77B3E">
      <w:r>
        <w:t>«О безопасности дорожного движения»,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Согласно ст.12 указанного Федерального закона от дата,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>
      <w:r>
        <w:t xml:space="preserve"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 </w:t>
      </w:r>
    </w:p>
    <w:p w:rsidR="00A77B3E">
      <w:r>
        <w:t xml:space="preserve">В соответствии с ч.1 ст.17 Федерального закона от 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</w:t>
      </w:r>
    </w:p>
    <w:p w:rsidR="00A77B3E">
      <w:r>
        <w:t>В силу п.6 ст.3 Федерального закона от 8.11.2007 г. №257-ФЗ, дорожной деятельностью является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>
      <w:r>
        <w:t xml:space="preserve">Исходя из приведённых выше норм федеральных законов №196-ФЗ и </w:t>
      </w:r>
    </w:p>
    <w:p w:rsidR="00A77B3E">
      <w:r>
        <w:t>№257-ФЗ, субъектами административного правонарушения, предусмотренного ст.12.34 КоАП РФ, являются должностные и юридические лица, ответственные за состояние дорог и дорожных сооружений,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A77B3E">
      <w:r>
        <w:t>Постановлением Совета Министров – Правительства Российской Федерации от дата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>
      <w:r>
        <w:t>Согласно п.13 указанных Основных положений,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организаций дорожного движения устанавливает ГОСТ Р телефон, утвержденный постановлением Госстандарта Российской Федерации от дата №221 адрес и улицы. Требования к эксплуатационному состоянию по условиям обеспечения безопасности дорожного движения».</w:t>
      </w:r>
    </w:p>
    <w:p w:rsidR="00A77B3E">
      <w:r>
        <w:t>ГОСТ Р телефон «Дороги автомобильные общего пользования. Элементы обустройства. Общие требования», распространяется на элементы обустройства автомобильных дорог общего пользования, предназначенные для повышения удобства и безопасности дорожного движения. Стандарт устанавливает основные параметры и технические требования к элементам обустройства автомобильных дорог.</w:t>
      </w:r>
    </w:p>
    <w:p w:rsidR="00A77B3E">
      <w:r>
        <w:t>Требования указанных стандартов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 Установленные стандартами требования должны обеспечиваться организациями, в ведении которых находятся автомобильные дороги, а также улицы и дороги городов и других населённых пунктов. В случае, когда эксплуатационное состояние дорог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движения.</w:t>
      </w:r>
    </w:p>
    <w:p w:rsidR="00A77B3E">
      <w:r>
        <w:t>В соответствии с пунктом 4.2.1 и пунктом 4.2.2 ГОСТ Р телефон разметку автомобильных дорог, а также улиц и дорог городов и других населенных пунктов, следует выполнять по ГОСТ 13508 и наносить в соответствии с ГОСТ 23457 и утвержденными схемами. Дорожная разметка в процессе эксплуатации должна быть хорошо различима в любое время суток (при условии отсутствия снега на покрытии), и на основании п. 4.1.1 указанного ГОСТ автомобильные дороги, а также улицы и дороги городов и других населенных пунктов, должны быть оборудованы дорожными знаками, изготовленными по ГОСТ 10807 и размещенными по ГОСТ 23457 в соответствии с утвержденной в установленном порядке дислокацией. Соответственно на автобусной остановке должен быть установлен дорожный знак 5.16 «Место остановки автобуса и (или) троллейбуса», а на пешеходном переходе дорожный знак 5.19.1, 5.19.2 – «Пешеходный переход».</w:t>
      </w:r>
    </w:p>
    <w:p w:rsidR="00A77B3E">
      <w:r>
        <w:t xml:space="preserve"> На основании пункта 4.6.1.1 ГОСТ Р телефон, стационарное электрическое освещение на автомобильных дорогах предусматривают на автобусных остановках.</w:t>
      </w:r>
    </w:p>
    <w:p w:rsidR="00A77B3E">
      <w:r>
        <w:t xml:space="preserve"> Согласно п. 6.2.2 ГОСТ Р телефон, в населенных пунктах горизонтальную разметку применяют на магистральных дорогах и улицах, дорогах и улицах местного значения, а в сельских поселениях - на дорогах и улицах, по которым осуществляется движение маршрутных транспортных средств.</w:t>
      </w:r>
    </w:p>
    <w:p w:rsidR="00A77B3E">
      <w:r>
        <w:t xml:space="preserve"> Как следует из материалов дела, инспектором ДПС ОГИБДД ОМВД России по адрес при проведении административного расследования были выявлены недостатки в эксплуатационном состоянии автомобильной адрес + 100 м, 5 км + 200 м, 6 км + 400 м, 7 км + 200 м, адрес +                  200 м, адрес + 200 м, адрес – Керчь 311 км +  000 м, адрес+ 000 м, 12 км + 500 адрес самым Службой адрес не соблюдены требования ГОСТ Р телефон и ГОСТ Р телефон, адрес положений по допуску транспортных средств к эксплуатации и обязанности должностных лиц по обеспечению безопасности дорожного движения.  </w:t>
      </w:r>
    </w:p>
    <w:p w:rsidR="00A77B3E">
      <w:r>
        <w:t xml:space="preserve">Виновность наименование организации, в совершении административного правонарушения, предусмотренного частью 1 статьи 12.34 КоАП РФ подтверждается исследованными в судебном заседании материалами дела, а именно: </w:t>
      </w:r>
    </w:p>
    <w:p w:rsidR="00A77B3E">
      <w:r>
        <w:t>· протоколом об административном правонарушении 61 РР телефон от дата, в котором изложены обстоятельства вменяемого правонарушения (л.д.68);</w:t>
      </w:r>
    </w:p>
    <w:p w:rsidR="00A77B3E">
      <w:r>
        <w:t>· определением о возбуждении дела об административном правонарушении и проведении административного расследования 77 ОВ телефон от дата, согласно которому на адрес + 100 м, 5 км + 200 м, 6 км + 400 м, 7 км + 200 м, адрес +200 м, адрес + 200 м,                           адрес – Керчь 311 км + 000 м, адрес+                      000 м, 12 км + 500 м, выявлены нарушения п. 4.6 ГОСТ Р телефон, п. 4.2, п. 3.2.1 ГОСТ Р телефон, п. 6.2.2 ГОСТ 52289 – 2004 (л.д.5-6);</w:t>
      </w:r>
    </w:p>
    <w:p w:rsidR="00A77B3E">
      <w:r>
        <w:t>· актом о выявленных недостатках в эксплуатационном состоянии автомобильной дороги (улицы), железнодорожного переезда от дата, согласно которому на                          адрес + 100 м, 5 км + 200 м, 6 км + 400 м, 7 км + 200 м, адрес +200 м, адрес + 200 м, адрес – Керчь 311 км + 1000 м, адрес+ 000 м, 12 км + 500 м были выявлены следующие недостатки в эксплуатационном состоянии дороги: - п. 4.2 ГОСТ Р телефон горизонтальная дорожная разметка 1.14.1 (зебра) требует обновления, в нарушение п. 4.1.1 указанного ГОСТ на автобусной остановке отсутствует дорожный знак 5.16 (место остановки автобуса и (или) троллейбуса), в нарушение п. 4.6.1.1 Р телефон на автобусной остановке отсутствует стационарное электрическое освещение, в нарушение п. 6.2.2 ГОСТ 52289 – 2004  - отсутствует горизонтальная дорожная разметка  (л.д.1-3);</w:t>
      </w:r>
    </w:p>
    <w:p w:rsidR="00A77B3E">
      <w:r>
        <w:t>·  копией устава наименование организации, согласно п.2.1.1 которого целями деятельности Службы адрес являются, среди прочего: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них; размещение заказов для обеспечения государственных нужд адрес в сфере дорожной деятельности; обеспечение сохранности закрепленной сети автомобильных дорог; организация совершенствования и развития сети автомобильных дорог, повышение их технического уровня и транспортно-эксплуатационного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искусственных сооружений на них.</w:t>
      </w:r>
    </w:p>
    <w:p w:rsidR="00A77B3E">
      <w:r>
        <w:t>Согласно п.2.2.1 копии указанного Устава предметом деятельности Службы адрес является: исполнение государственных функций, оказание государственных услуг и (или) выполнение работ в целях обеспечения реализации</w:t>
      </w:r>
    </w:p>
    <w:p w:rsidR="00A77B3E"/>
    <w:p w:rsidR="00A77B3E">
      <w:r>
        <w:t xml:space="preserve"> предусмотренных законодательством Российской Федерации полномочий министерства транспорта адрес в области использования автомобильных дорог и осуществление дорожной деятельности в отношении автомобильных дорог общего и необщего пользования или межмуниципального значения адрес и искусственных сооружений на них.</w:t>
      </w:r>
    </w:p>
    <w:p w:rsidR="00A77B3E">
      <w:r>
        <w:t>В соответствии с подпунктом 2.3.1 копии Устава к видам деятельности Службы адрес, в том числе, относится осуществление дорожной деятельности в отношении автомобильных дорог общего и необщего пользования регионального или межмуниципального значения адрес и искусственных сооружений на них обеспечение безопасного и бесперебойного движения транспортных средств по автомобильным дорога (л.д.24-34).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С учётом приведённых положений федеральных законов №196-ФЗ, </w:t>
      </w:r>
    </w:p>
    <w:p w:rsidR="00A77B3E">
      <w:r>
        <w:t>№257-ФЗ и Устава наименование организации Служба адрес является субъектом административного правонарушения, предусмотренного ст.12.34 КоАП РФ.</w:t>
      </w:r>
    </w:p>
    <w:p w:rsidR="00A77B3E">
      <w:r>
        <w:t xml:space="preserve">В материалах дела отсутствуют и мировому судье не представлены доказательства того, что Служба автомобильных адрес выявления инспектором ДПС недостатков в эксплуатационном состоянии автомобильных дорог дата выдавало подрядным организациям предписания об устранении нарушений в содержании адрес + 100 м, 5 км + 200 м, 6 км + 400 м, 7 км + 200 м, Синицыно – Красновка 3 км +200 м, Синицыно – Васильковое 6 км + 200 м,  Джанкой – Феодосия – Керчь 311 км + 000 м, Кировское – Первомайское 11 км+ 000 м, 12 км + 500 м.  </w:t>
      </w:r>
    </w:p>
    <w:p w:rsidR="00A77B3E">
      <w:r>
        <w:t>Таким образом, действия Службы адрес следует квалифицировать по ч.1 ст.12.34 КоАП РФ, как несоблюдение требований по обеспечению безопасности дорожного движения при содержании дорог, непринятие мер по своевременному устранению помех в дорожном движении.</w:t>
      </w:r>
    </w:p>
    <w:p w:rsidR="00A77B3E">
      <w:r>
        <w:t>При назначении наказания Службе адрес учитывается характер совершённого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>
      <w:r>
        <w:t>Учитывая, что Службой адрес совершено правонарушение в сфере обеспечения безопасности дорожного движения, имущественное и финансовое положение учреждения, финансовое обеспечение деятельности которого осуществляется за счёт средств бюджета адрес, отсутствие обстоятельств, смягчающих и отягчающих административную ответственность, считаю необходимым назначить Службе адрес административное наказание в виде административного штрафа в пределах санкции ч.1 ст.12.34 КоАП РФ в минимальном размере.</w:t>
      </w:r>
    </w:p>
    <w:p w:rsidR="00A77B3E">
      <w:r>
        <w:t>При этом оснований для применения ст.ст.2.9, 3.4 КоАП РФ в ходе судебного разбирательства не установлено.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 ст. 29.9 - 29.11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признать юридическое лицо – наименование организации, ОГРН 1159102040680, ИНН/КПП 9102164702/910201001, расположенное по адресу: адрес,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сумма.</w:t>
      </w:r>
    </w:p>
    <w:p w:rsidR="00A77B3E">
      <w:r>
        <w:t xml:space="preserve">         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61РР телефон,</w:t>
      </w:r>
    </w:p>
    <w:p w:rsidR="00A77B3E">
      <w:r>
        <w:t xml:space="preserve">УИН 18810491181900000782.  </w:t>
      </w:r>
    </w:p>
    <w:p w:rsidR="00A77B3E">
      <w:r>
        <w:t xml:space="preserve">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наименование организации, положения ч.1.3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