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№5-52-236/2023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19 июня 2023 года</w:t>
        <w:tab/>
        <w:tab/>
        <w:tab/>
        <w:tab/>
        <w:tab/>
        <w:tab/>
        <w:t xml:space="preserve">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Коршунова Ивана Петровича, паспортные данные, гражданина РФ, паспорт гражданина РФ ..., работающего ..., женатого, имеющего на иждивении одного несовершеннолетнего ребенка, зарегистрированного по адресу: адрес, проживающего по адресу: адрес, инвалидом не являющегося, призванным на военные сборы не являющегося,</w:t>
      </w:r>
    </w:p>
    <w:p w:rsidR="00A77B3E">
      <w:r>
        <w:t>о привлечении к административной ответственности по ст.7.17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дата в время Коршунов И.П. находясь по адресу: адрес, умышленно повредил чужое имущество, принадлежащее фио, а именно сорвал с корнями цветы (несколько кустов) пионов и нарциссов с клумбы, расположенной у входа в подъезд вышеуказанного дома, чем причинил материальный ущерб на сумму 900 рублей 00 коп., который для фио является незначительным. </w:t>
      </w:r>
    </w:p>
    <w:p w:rsidR="00A77B3E">
      <w:r>
        <w:t>Своими действиями Коршунов И.П. совершил административное правонарушение, предусмотренное ст. 7.17. КоАП РФ, которая предусматривает ответственность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>
      <w:r>
        <w:t>Коршунов И.П. в судебном заседании,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правонарушении не признал, однако подтвердил обстоятельства, изложенные в протоколе об административном правонарушении, суду пояснил, что сорвал пионы и нарциссы, так как до этого фио выкопала его смородину и дубки.</w:t>
      </w:r>
    </w:p>
    <w:p w:rsidR="00A77B3E">
      <w:r>
        <w:t xml:space="preserve">Потерпевшая фио, после разъяснения прав по ст. 25.2 КоАП РФ и ст. 51 Конституции РФ подтвердила обстоятельства, указанные в протоколе по делу об административном правонарушении.   </w:t>
      </w:r>
    </w:p>
    <w:p w:rsidR="00A77B3E">
      <w:r>
        <w:t>Выслушав Коршунова И.П., фио, 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7.17. КоАП РФ, выступает собственность в различных формах, предметом правонарушения является чужое имущество. </w:t>
      </w:r>
    </w:p>
    <w:p w:rsidR="00A77B3E">
      <w: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A77B3E">
      <w:r>
        <w:t>Вина Коршунова И.П. в совершении правонарушения подтверждается протоколом об административном правонарушении ... (л.д. 2), заявлением фио от дата, зарегистрированным в КУСП за №... (л.д. 3), письменными объяснениями фио от дата (л.д. 5), письменными объяснениями фио от дата (л.д. 6), письменными объяснениями Коршунова И.П. (л.д. 7) и иными материалами дела.</w:t>
      </w:r>
    </w:p>
    <w:p w:rsidR="00A77B3E">
      <w: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A77B3E">
      <w:r>
        <w:t>Установленных законом оснований для прекращения производства по делу не имеется.</w:t>
      </w:r>
    </w:p>
    <w:p w:rsidR="00A77B3E">
      <w:r>
        <w:t xml:space="preserve">Обстоятельств, смягчающих, либо отягчающих административную ответственность Коршунову И.П. судом не установлено. </w:t>
      </w:r>
    </w:p>
    <w:p w:rsidR="00A77B3E">
      <w:r>
        <w:t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его имущественное положение, считает необходимым применить административное взыскание в виде штрафа установленного санкцией ст. 7.17.  КоАП РФ.</w:t>
      </w:r>
    </w:p>
    <w:p w:rsidR="00A77B3E">
      <w:r>
        <w:t>Руководствуясь ст. 7.17, 29.9, 29.10 КоАП РФ, мировой судья,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Коршунова Ивана Петровича признать виновным в совершении административного правонарушения, предусмотренного ст.7.17.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 </w:t>
      </w:r>
    </w:p>
    <w:p w:rsidR="00A77B3E">
      <w:r>
        <w:t>Штраф подлежит уплате по следующим реквизитам: 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