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№5-52-288/2023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20 июня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Саидахметова Сеитвели Сеитджемильевича, паспортные данные, уроженца..., гражданина РФ, паспортные данные, работающего ..., женатого, лиц на иждивении не имеющего, зарегистрированного и проживающего по адресу: адрес, инвалидности не имеющего,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Саидахметов С.С., дата, в время находясь по адресу: адрес, будучи привлеченным к административной ответственности постановлением старшего инспектора по исполнению административного законодательства ЦАФАП ГИБДД МВД по Республике Крым от дата № ... за совершение административного правонарушения, предусмотренного ч. 2 ст. 12.9. КоАП РФ с назначением административного наказания в виде штрафа в размере 500 руб., вступившим в законную силу дата, не уплатил административный штраф в сумме 500 руб. в срок, предусмотренный ст. 32.2 ч.1 КоАП РФ.</w:t>
      </w:r>
    </w:p>
    <w:p w:rsidR="00A77B3E">
      <w:r>
        <w:t xml:space="preserve">Своими действиями Саидахметов С.С. совершил административное правонарушение, ответственность за которое предусмотрена ч.1 ст.20.25. КоАП РФ. </w:t>
      </w:r>
    </w:p>
    <w:p w:rsidR="00A77B3E">
      <w:r>
        <w:t xml:space="preserve">Саидахметов С.С. в судебном заседании  подтвердил факт неоплаты штрафа в размере 500 рублей в установленный законом срок, вину признал. </w:t>
      </w:r>
    </w:p>
    <w:p w:rsidR="00A77B3E">
      <w:r>
        <w:t>Выслушав Саидахметова С.С.,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административных правонарушениях.</w:t>
      </w:r>
    </w:p>
    <w:p w:rsidR="00A77B3E"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31.5. настоящего Кодекса.</w:t>
      </w:r>
    </w:p>
    <w:p w:rsidR="00A77B3E">
      <w:r>
        <w:t>При рассмотрении дела установлено, что постановлением №... по делу об административном правонарушении от дата Саидахметов С.С. признан виновным в совершении административного правонарушения, предусмотренного ч.2 ст.12.9. КоАП РФ с назначением административного наказания в виде штрафа в размере 500 руб. (л.д. 3).</w:t>
      </w:r>
    </w:p>
    <w:p w:rsidR="00A77B3E">
      <w:r>
        <w:t>Постановление о привлечении Саидахметова С.С. к административной ответственности не обжаловано, вступило в законную силу дата.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 xml:space="preserve">Таким образом, административный штраф должен был быть уплачен Саидахметовым С.С. в срок до дата, но в указанный срок не был оплачен. </w:t>
      </w:r>
    </w:p>
    <w:p w:rsidR="00A77B3E">
      <w: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A77B3E">
      <w:r>
        <w:t xml:space="preserve">Таким образом, действия Саидахметова С.С.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Виновность Саидахметова С.С. в совершении административного правонарушения, предусмотренного ст. 20.25 ч.1 КоАП РФ, подтверждается совокупностью имеющихся в материалах дела доказательств:  протоколом ... от дата об административном правонарушении (л.д. 1); копией постановления № ... по делу об административном правонарушении от дата, в резолютивной части которого разъяснены требования ст.32.2 КоАП РФ (л.д. 3); сведениями о привлечении к административной ответственности по главе 13 КоАП РФ (л.д. 2) и иными материалами дела.</w:t>
      </w:r>
    </w:p>
    <w:p w:rsidR="00A77B3E">
      <w:r>
        <w:t>Таким образом, вина Саидахметова С.С. 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Оснований для прекращения производства по данному делу, не установлено.</w:t>
      </w:r>
    </w:p>
    <w:p w:rsidR="00A77B3E">
      <w:r>
        <w:t xml:space="preserve">Уважительных причин неуплаты Саидахметовым С.С.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Саидахметова Сеитвели Сеитджемильевича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