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№5-52-316/2023</w:t>
      </w:r>
    </w:p>
    <w:p w:rsidR="00A77B3E">
      <w:r>
        <w:t>УИД: 91MS0052-01-2023-000883-74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Барабаш Дениса Игоревича, паспортные данные, гражданина РФ, паспортные данные, работающего ... в наименование организации, не женатого, имеющего на иждивении одного несовершеннолетнего ребенка, зарегистрированного по адресу: ...,  проживающего по адресу: адрес, инвалидности не имеющего, 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Барабаш Д.И. дата в время на адрес, управлял транспортным средством марка автомобиля,  государственный регистрационный знак ...,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Барабаш Д.И., дата в время инспектором ДПС ОГИБДД ОМВД России по Кировскому району,  капитаном полиции фио составлен протокол об административном правонарушении .... </w:t>
      </w:r>
    </w:p>
    <w:p w:rsidR="00A77B3E">
      <w:r>
        <w:t xml:space="preserve">Барабаш Д.И.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после просмотра видеозаписи вину в совершении административного правонарушения признал. Факт управления транспортным средством в состоянии алкогольного опьянения не отрицал. </w:t>
      </w:r>
    </w:p>
    <w:p w:rsidR="00A77B3E">
      <w:r>
        <w:t>Изучив протокол об административном правонарушении, заслушав Барабаш Д.И.,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Барабаш Д.И. дата находился в состоянии опьянения, явилось - запах алкоголя изо рта, резкое изменение окраски кожных покровов лица, поведение, не соответствующее обстановке, что согласуется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№ 1882.</w:t>
      </w:r>
    </w:p>
    <w:p w:rsidR="00A77B3E">
      <w:r>
        <w:t xml:space="preserve"> Как следует из материалов дела, Барабаш Д.И. пройти освидетельствование на месте согласился.</w:t>
      </w:r>
    </w:p>
    <w:p w:rsidR="00A77B3E">
      <w:r>
        <w:t>Освидетельствование Барабаш Д.И.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..., заводской номер прибора ...,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... от дата при исследовании выдыхаемого воздуха у Барабаш Д.И. было выявлено наличие абсолютного этилового спирта в выдыхаемом воздухе 1,123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1,123 мг/л. Данный результат Барабаш Д.И. удостоверил своей личной подписью.</w:t>
      </w:r>
    </w:p>
    <w:p w:rsidR="00A77B3E">
      <w:r>
        <w:t>Барабаш Д.И. с результатами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Барабаш Д.И.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дата, в котором указано, что Барабаш Д.И. управлял транспортным средством в состоянии опьянения, не имея права управления транспортным средством, копия которого вручена Барабаш Д.И., о чем свидетельствует его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дата, которым Барабаш Д.И. отстранен от управления транспортным средством марка автомобиля,  государственный регистрационный знак ... (л.д. 2);</w:t>
      </w:r>
    </w:p>
    <w:p w:rsidR="00A77B3E">
      <w:r>
        <w:t xml:space="preserve">- актом освидетельствования на состояние алкогольного опьянения  ... от дата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..., заводской номер прибора телефон, в отношении Барабаш Д.И., согласно которым установлено алкогольное опьянение последнего и показание прибора составило – 1,123 мг/л (л.д. 3-4); </w:t>
      </w:r>
    </w:p>
    <w:p w:rsidR="00A77B3E">
      <w:r>
        <w:t>- протоколом о задержании транспортного средства ... от дата (л.д. 5);</w:t>
      </w:r>
    </w:p>
    <w:p w:rsidR="00A77B3E">
      <w:r>
        <w:t xml:space="preserve">- справкой начальника ОГИБДД ОМВД России по Кировскому району капитана полиции фио, из которой усматривается, что Барабаш Д.И.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привлекался (л.д. 9);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Барабаш Д.И.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Барабаш Д.И., который инвалидности не имеет, не работает, военнослужащим и военнообязанным не является, призванным на военные сборы не является.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Барабаш Д.И.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Административное наказание в виде административного ареста в соответствии с требованиями ст.ст. 3.1, 3.9 и 4.1 Кодекса Российской Федерации об административных правонарушениях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Барабаш Дениса Игоревича,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