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5-52-354/2023</w:t>
      </w:r>
    </w:p>
    <w:p w:rsidR="00A77B3E">
      <w:r>
        <w:t>УИД: ...</w:t>
      </w:r>
    </w:p>
    <w:p w:rsidR="00A77B3E">
      <w:r>
        <w:t>УИН: ...</w:t>
      </w:r>
    </w:p>
    <w:p w:rsidR="00A77B3E">
      <w:r>
        <w:tab/>
        <w:tab/>
        <w:tab/>
        <w:t xml:space="preserve">                    </w:t>
      </w:r>
    </w:p>
    <w:p w:rsidR="00A77B3E">
      <w:r>
        <w:t>П О С Т А Н О В Л Е Н И Е</w:t>
      </w:r>
    </w:p>
    <w:p w:rsidR="00A77B3E"/>
    <w:p w:rsidR="00A77B3E">
      <w:r>
        <w:t>Резолютивная часть 28 июля 2023 года</w:t>
      </w:r>
    </w:p>
    <w:p w:rsidR="00A77B3E">
      <w:r>
        <w:t>Мотивированное постановление 28 июля 2023 года</w:t>
      </w:r>
    </w:p>
    <w:p w:rsidR="00A77B3E">
      <w:r>
        <w:t xml:space="preserve">                                        </w:t>
        <w:tab/>
        <w:tab/>
        <w:tab/>
        <w:t xml:space="preserve">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 (Российская Федерация, Республика Крым, пгт. Кировское, ул. Кирова, д.15, лит. И, пом. 5Н.), рассмотрев дело об административном правонарушении по ч. 7 ст. 7.32 Кодекса Российской Федерации об директора Общества с ограниченной ответственностью «Теплостройсервис» Якутина Евгения Викторовича, ... года рождения, уроженца ..., гражданина Российской Федерации, паспорт ..., зарегистрированного по адресу: адрес, адрес пребывания: адрес,  -</w:t>
      </w:r>
    </w:p>
    <w:p w:rsidR="00A77B3E"/>
    <w:p w:rsidR="00A77B3E">
      <w:r>
        <w:t>у с т а н о в и л:</w:t>
      </w:r>
    </w:p>
    <w:p w:rsidR="00A77B3E"/>
    <w:p w:rsidR="00A77B3E">
      <w:r>
        <w:t xml:space="preserve">Должностное лицо – директор Общества с ограниченной ответственностью «Теплостройсервис» Якутин Е.В. в срок до 01 декабря 2022 года не выполнил обязательства, предусмотренные государственным контрактом № ..., заключенным дата между наименование организации (заказчик), действующим от имени субъекта РФ – Республики Крым и ООО «Теплостройсервиc» (подрядчик), дополнительными соглашениями № ... от дата, №... от дата, №... от дата, №... от дата, №... от дата, №... от дата, №... от дата, №... от дата, №... от дата, №... от дата, №... от дата, №... от дата, №... от дата, №... от дата к государственному контракту № ... от дата на выполнение строительно-монтажных работ по объекту: «...», расположенного по адресу: ... (далее - контракт), чем причинил существенный вред охраняемым законом интересам общества и государства, в виде нарушения конституционных прав несовершеннолетних на образование, в том числе на обеспечение реализации приоритетных государственных задач по развитию социальной сферы – строительства объекта образования для создания дополнительных мест и условий, соответствующих современным требованиям к учебно-воспитательному процессу, ликвидации второй смены и очередности в учебные заведения, при этом указанное деяние не влечет уголовной ответственности, чем совершил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Пряхиным А.В. возбуждено дело об административном правонарушении в отношении должностного лица – директора ООО «Теплостройсервис» Якутина Е.В.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 xml:space="preserve">Должностное лицо – директор ООО «Теплостройсервис» Якутин Е.В. в судебное заседание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судебной повестки, просил суд отложить рассмотрение дела на более позднюю дату, не рассматривать дело об административном правонарушении в отсутствие его представителя.  В судебном заседании защитник Якутина Е.В. по доверенности Рожкова О.В. ходатайство Якутина Е.В. отозвала, считала возможным рассмотреть дело в его отсутствие.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того, что Якутин Е.В. надлежащим образом извещен о месте и времени рассмотрения дела об административном правонарушении и того, что его интересы в судебном заседании представляет его защитник на основании доверенности,  мировой судья приходит к выводу об оставлении ходатайства Якутина Е.В. об отложении рассмотрения дела без рассмотрения и о возможности рассмотрения дела в его отсутствие.</w:t>
      </w:r>
    </w:p>
    <w:p w:rsidR="00A77B3E">
      <w:r>
        <w:t xml:space="preserve">Защитник Якутина Е.В. по доверенности – Рожкова О.В., настаивала на невиновности Якутина Е.В. в совершении административного правонарушения, предусмотренного ч. 7 ст.7.32 КоАП РФ, по основаниям, изложенным в письменном возражении от дата, приобщенном в судебном заседании. Просила производство по делу об административном правонарушении прекратить за отсутствием состава административного правонарушения ввиду отсутствия вины Якутина Е.В. в неисполнении обязательств по государственному контракту в срок, а также причинения существенного вреда потерпевшему. </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должностное лицо – директора ООО «Теплостройсервис» Якутина Е.В.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ООО «Теплостройсервис»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с наименование организации, установлен факт неисполнения директором ООО «Теплостройсервис» Якутиным Е.В. в срок обязательства по капитальному ремонту здания ....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 xml:space="preserve">наименование организации явку уполномоченного представителя не обеспечило, о месте и времени рассмотрения дела извещено надлежащим образом. </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защитника Якутина Е.В. по доверенности – Рожкову О.В.,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Правительства РФ от 26 декабря 2017 года № 1642 утверждена Государственная программа Российской Федерации «Развитие образования».</w:t>
      </w:r>
    </w:p>
    <w:p w:rsidR="00A77B3E">
      <w:r>
        <w:t xml:space="preserve">Приоритеты государственной политики в сфере реализации Программы отражены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от 2 июля 2021 года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года и от 21 апреля 2021 года. </w:t>
      </w:r>
    </w:p>
    <w:p w:rsidR="00A77B3E">
      <w: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A77B3E">
      <w:r>
        <w:t>С учетом разграничения полномочий в сфере образования между федеральными, региональными органами власти и органами местного самоуправления субъекты Российской Федерации и органы местного самоуправления участвуют в Программе в части реализации осуществляемых ими полномочий, установленных Федеральным законом «Об образовании в Российской Федерации». Реализация субъектами Российской Федерации своих полномочий осуществляется самостоятельно.</w:t>
      </w:r>
    </w:p>
    <w:p w:rsidR="00A77B3E">
      <w:r>
        <w:t>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Республики Крым разработан и реализуется национальный проект «Образование», а именно постановлением Совета министров Республики Крым от 16 мая 2016 года № 204 утверждена Государственная программа развития образования в Республике Крым.</w:t>
      </w:r>
    </w:p>
    <w:p w:rsidR="00A77B3E">
      <w:r>
        <w:t>В ходе судебного разбирательства установлено, что дата наименование организации и ООО «Теплостройсервис» заключили государственный контракт №... на выполнение строительно-монтажных работ по объекту: «...», расположенного по адресу: адрес, со сроком исполнения до 30 ноября 2022 года и ценой 280080330,91 руб. (с учетом дополнительных соглашений № ... от дата и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проектной и рабочей документацией строительно-монтажные работы по объекту капитального строительства и передать объект заказчику в установленные контрактом сроки, а заказчик обязуется принять выполненный объект и оплатить в установленном государственном контрактом размере и порядке.</w:t>
      </w:r>
    </w:p>
    <w:p w:rsidR="00A77B3E">
      <w:r>
        <w:t xml:space="preserve">Согласно п. 4.1 государственного контракта № ... от дата, дата окончания работ не позднее 31 июля 2021 года. </w:t>
      </w:r>
    </w:p>
    <w:p w:rsidR="00A77B3E">
      <w:r>
        <w:t xml:space="preserve">Дополнительным соглашением №... от дата к государственному контракту № ... от дата внесены изменения в п. 4.1 Контракта, в соответствии с которыми срок окончания работ установлен до 30 ноября 2022 года. </w:t>
      </w:r>
    </w:p>
    <w:p w:rsidR="00A77B3E">
      <w:r>
        <w:t>В ходе проверки, проведенной прокуратурой Кировского района Республики Крым на предмет исполнения ООО «Теплостройсервис»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с наименование организации, установлен факт неисполнения ООО «Теплостройсервис» обязательства по капитальному ремонту ... в срок, то есть до 30 ноября 2022 года, строительно-монтажные работы в полном объеме не выполнены, объект заказчику – наименование организации в указанный срок не передан.</w:t>
      </w:r>
    </w:p>
    <w:p w:rsidR="00A77B3E">
      <w:r>
        <w:t xml:space="preserve">По состоянию на 01 декабря 2022 года подрядчиком выполнены, а заказчиком приняты работы на общую сумму 144146934,52 руб. Стоимость неисполненных обязательств, предусмотренных контрактом, составила 124414412,54 руб. </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«Теплостройсервис» стала информация наименование организации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 xml:space="preserve">Общим собранием учредителей ООО «Теплостройсервис» от дата Якутин Е.В. утвержден в должности директора ООО «Теплостройсервис». </w:t>
      </w:r>
    </w:p>
    <w:p w:rsidR="00A77B3E">
      <w:r>
        <w:t xml:space="preserve">Внеочередным общим собранием участников ООО «Теплостройсервис» от дата полномочия директора ООО «Теплостройсервис» Якутина Е.В. продлены на 5 лет. </w:t>
      </w:r>
    </w:p>
    <w:p w:rsidR="00A77B3E">
      <w:r>
        <w:t>Неисполнение директором ООО «Теплостройсервис» Якутиным Е.В. в установленный срок обязательств по капитальному ремонту ...,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директора ООО «Теплостройсервис» Якутина Е.В. дела об административном правонарушении, предусмотренном ч. 7 ст. 7.32 Кодекса Российской Федерации об административных правонарушениях от дата (л.д.1-7);</w:t>
      </w:r>
    </w:p>
    <w:p w:rsidR="00A77B3E">
      <w:r>
        <w:t>- решением о проведении проверки №... от дата (л.д. 8);</w:t>
      </w:r>
    </w:p>
    <w:p w:rsidR="00A77B3E">
      <w:r>
        <w:t>- справкой от дата согласно которой стоимость неисполненных ООО «Теплостройсервис» обязательств, предусмотренных контрактом, по состоянию на 01 декабря 2022 года составила 124414412,54 руб. (л.д. 13);</w:t>
      </w:r>
    </w:p>
    <w:p w:rsidR="00A77B3E">
      <w:r>
        <w:t>-  надлежащим образом заверенной копией государственного контракта № ... заключенного дата между наименование организации и ООО «Теплостройсервис» (с приложениями) (л.д. 14-52);</w:t>
      </w:r>
    </w:p>
    <w:p w:rsidR="00A77B3E">
      <w:r>
        <w:t>- надлежащим образом заверенной копией дополнительного соглашения № ... от дата к государственному контракту № ... от дата с приложениями (л.д. 53);</w:t>
      </w:r>
    </w:p>
    <w:p w:rsidR="00A77B3E">
      <w:r>
        <w:t>- надлежащим образом заверенной копией дополнительного соглашения № ... от дата к государственному контракту № ... от дата (л.д. 54-55);</w:t>
      </w:r>
    </w:p>
    <w:p w:rsidR="00A77B3E">
      <w:r>
        <w:t>- надлежащим образом заверенной копией дополнительного соглашения № ... от дата к государственному контракту № ... от дата (л.д. 56-57);</w:t>
      </w:r>
    </w:p>
    <w:p w:rsidR="00A77B3E">
      <w:r>
        <w:t>- надлежащим образом заверенной копией дополнительного соглашения № ... от дата к государственному контракту № ... от дата (л.д. 58-59);</w:t>
      </w:r>
    </w:p>
    <w:p w:rsidR="00A77B3E">
      <w:r>
        <w:t>- надлежащим образом заверенной копией дополнительного соглашения № ... от дата к государственному контракту № ... от дата (л.д. 60);</w:t>
      </w:r>
    </w:p>
    <w:p w:rsidR="00A77B3E">
      <w:r>
        <w:t>- надлежащим образом заверенной копией дополнительного соглашения № ... от дата к государственному контракту № ... от дата (л.д. 61-90);</w:t>
      </w:r>
    </w:p>
    <w:p w:rsidR="00A77B3E">
      <w:r>
        <w:t>- надлежащим образом заверенной копией дополнительного соглашения № ... от дата к государственному контракту № ... от дата (л.д. 91-93);</w:t>
      </w:r>
    </w:p>
    <w:p w:rsidR="00A77B3E">
      <w:r>
        <w:t>- надлежащим образом заверенной копией дополнительного соглашения № ... от дата к государственному контракту № ... от дата (л.д. 94);</w:t>
      </w:r>
    </w:p>
    <w:p w:rsidR="00A77B3E">
      <w:r>
        <w:t>- надлежащим образом заверенной копией дополнительного соглашения № ... от дата к государственному контракту № ... от дата (л.д. 95-120);</w:t>
      </w:r>
    </w:p>
    <w:p w:rsidR="00A77B3E">
      <w:r>
        <w:t>- надлежащим образом заверенной копией дополнительного соглашения № ... от дата к государственному контракту № ... от дата (л.д. 121-122);</w:t>
      </w:r>
    </w:p>
    <w:p w:rsidR="00A77B3E">
      <w:r>
        <w:t>- надлежащим образом заверенной копией дополнительного соглашения № ... от дата к государственному контракту № ... от дата (л.д. 123);</w:t>
      </w:r>
    </w:p>
    <w:p w:rsidR="00A77B3E">
      <w:r>
        <w:t>- надлежащим образом заверенной копией дополнительного соглашения № ... от дата к государственному контракту № ... от дата (л.д. 124-125);</w:t>
      </w:r>
    </w:p>
    <w:p w:rsidR="00A77B3E">
      <w:r>
        <w:t>- надлежащим образом заверенной копией дополнительного соглашения № ... от дата к государственному контракту № ... от дата (л.д. 126-155);</w:t>
      </w:r>
    </w:p>
    <w:p w:rsidR="00A77B3E">
      <w:r>
        <w:t>- надлежащим образом заверенной копией дополнительного соглашения № ... от дата к государственному контракту № ... от дата (л.д. 156-209);</w:t>
      </w:r>
    </w:p>
    <w:p w:rsidR="00A77B3E">
      <w:r>
        <w:t>- копиями писем между ООО «Теплостойсервис» и наименование организации за исх. ... от дата, за исх. №... от дата, №... от дата, №... от дата, №... от дата, №... от дата, №... от дата, №... от дата, №... от дата, №... от дата, №... от дата, №... от дата, №... от дата, №... от дата, №... от дата, №... от дата  с приложениями (л.д. 210-251, 265-268, 272-290);</w:t>
      </w:r>
    </w:p>
    <w:p w:rsidR="00A77B3E">
      <w:r>
        <w:t>- копией разрешения на строительство от дата (л.д. 252-261);</w:t>
      </w:r>
    </w:p>
    <w:p w:rsidR="00A77B3E">
      <w:r>
        <w:t>- копиями актов приема-передачи рабочей документации от дата, от дата, от дата, от дата, от дата, от дата (л.д. 262-264, 269-271);</w:t>
      </w:r>
    </w:p>
    <w:p w:rsidR="00A77B3E">
      <w:r>
        <w:t>- копией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дата (л.д. 291-292);</w:t>
      </w:r>
    </w:p>
    <w:p w:rsidR="00A77B3E">
      <w:r>
        <w:t>- копией разрешения на ввод объекта в эксплуатацию от дата (л.д. 293-299);</w:t>
      </w:r>
    </w:p>
    <w:p w:rsidR="00A77B3E">
      <w:r>
        <w:t>- копией протокола внеочередного собрания участников ООО «Теплостройсервис» от дата (л.д. 300-301);</w:t>
      </w:r>
    </w:p>
    <w:p w:rsidR="00A77B3E">
      <w:r>
        <w:t>- копией протокола общего собрания учредителей ООО «Теплостройсервис» от дата (л.д. 302);</w:t>
      </w:r>
    </w:p>
    <w:p w:rsidR="00A77B3E">
      <w:r>
        <w:t>- копией Устава ООО «Теплостройсервис» (л.д. 304-314)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директора ООО «Теплостройсервис» Якутина Е.В.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Тот факт, что в процессе исполнения государственного контракта были выявлены недостатки в проектно-сметной документации и возникла необходимость внесения изменений в рабочую документацию не может быть учтено судом в качестве основания для прекращения производства по делу. </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 xml:space="preserve">Согласно п. 12.1. Государственного контракта стороны освобождаются от ответственности за полное или частичное неисполнение обязательств по Контракту, если оно явилось следствием действия форс-мажорных обстоятельств (обстоятельств непреодолимой силы),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 xml:space="preserve">То есть указанные Якутиным Е.В. в его письменных возражениях и его защитником Рожковой О.В. в судебном заседании обстоятельства, послужившие нарушению сроков выполнения работ по Контракту, не подпадают под обстоятельства непреодолимой силы, предусмотренные условиями Контракта и ГК РФ. </w:t>
      </w:r>
    </w:p>
    <w:p w:rsidR="00A77B3E">
      <w:r>
        <w:t>Субъективная сторона совершенного Якутиным Е.В. правонарушения выражается виной в форме неосторожности, поскольку лицо, привлекаемое к ответственности, не предвидело возможности наступления вредных последствий, хотя должно было и могло их предвидеть.</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директора ООО «Теплостройсервис» Якутина Е.В. выразившееся в невыполнении обязанностей по государственному контракту № ... заключенному дата на выполнение строительно-монтажных работ по объекту: «...», безусловно, влекут причинение существенного вреда охраняемым законом интересам общества и государства, в том числе конституционному праву несовершеннолетних на образование, нарушение нормальной деятельности образовательного учреждения, невозможность использования здания образовательной организации в полном объеме по целевому назначению, нарушает нормальное функционирование образовательного процесса, затрагивает права учащихся на получение образования в безопасных для жизни и здоровья условиях. </w:t>
      </w:r>
    </w:p>
    <w:p w:rsidR="00A77B3E">
      <w:r>
        <w:t xml:space="preserve">Из материалов дела следует, что ненадлежащее исполнение обязательств, предусмотренных муниципальным контрактом, повлекло несвоевременную передачу социального значимого объекта заказчику, что привело к недостижению целей, на которое было предусмотрено финансирование из республиканского бюджета, и, следовательно, причинило существенный вред охраняемым законом интересам общества и государства. </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директором ООО «Теплостройсервис» Якутиным Е.В.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директора ООО «Теплостройсервис» Якутина Е.В.,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директора ООО «Теплостройсервис» Якутина Е.В., не усматривается.</w:t>
      </w:r>
    </w:p>
    <w:p w:rsidR="00A77B3E">
      <w:r>
        <w:t>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Обстоятельствами, смягчающими административную ответственность признаю наличие ряда объективных факторов, которые послужили препятствием для проведения строительно-монтажных работ на объекте, необходимость внесения изменений в рабочую документацию, а также завершение объекта строительством и введение его в эксплуатацию и отсутствие на момент рассмотрения дела неисполненных обязательств подрядчика перед государственным заказчиком, предусмотренных контрактом.</w:t>
      </w:r>
    </w:p>
    <w:p w:rsidR="00A77B3E">
      <w:r>
        <w:t>Обстоятельств,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 xml:space="preserve">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директору ООО «Теплостройсервис» Якутину Е.В. наказание в виде административного штрафа в минимальном размере, предусмотренном санкцией данной статьи КоАП РФ, но не мене 30 000 рублей. </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директор ООО «Теплостройсервис» Якутин Е.В. не выполнил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школа является социально значимым объектом.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должностное лицо - директора Общества с ограниченной ответственностью «Теплостройсервис» Якутина Евгения Викторовича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00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14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