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52- 403/2017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Смедляева фио, паспортные данные к/совет Пахтакор, адрес, адрес, гражданина Российской Федерации, проживающего и зарегистрированного по адресу: адрес,                                   адрес,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адрес РК, фио, управлял транспортным средством автомобилем марки марка автомобиля, с регистрационным номером 022-51КР (автомобиль принадлежит на праве собственности фио – адрес, адрес),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накануне употреблял спиртные напитки - водку.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397486 от дата (л.д.2); </w:t>
      </w:r>
    </w:p>
    <w:p w:rsidR="00A77B3E">
      <w:r>
        <w:t xml:space="preserve">· результатом алкотектора «Юпитер» №00410 от дата, результат которого                  0,968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128356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 на иждивении которого находятся двое малолетних детей,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Смедляева фио, паспортные данные к/совет Пахтакор, адрес, 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61АГ306707,</w:t>
      </w:r>
    </w:p>
    <w:p w:rsidR="00A77B3E">
      <w:r>
        <w:t xml:space="preserve">УИН 18810491171900003006.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