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5-52-422/2018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данныеадрес, гражданки России, зарегистрированной и проживающей по адресу: адрес, адрес, не работающей,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нее иных взысканий имущественного характера не в бюджеты РФ, не явилась по требованию на прием к судебному приставу-исполнителю, для проведения исполнительных действий, причину не явки не сообщила, чем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совершила административное правонарушение, предусмотренное ст. 17.8 КоАП РФ. </w:t>
      </w:r>
    </w:p>
    <w:p w:rsidR="00A77B3E">
      <w:r>
        <w:t>В судебное заседание правонарушитель фио не явилась, о времени и месте рассмотрения дела извещена надлежащим образом, ходатайство об отложении рассмотрения дела не представила, суд считает возможным в порядке ч.2 ст. 25.1 КоАП РФ, рассмотреть дело в ее отсутствие.</w:t>
      </w:r>
    </w:p>
    <w:p w:rsidR="00A77B3E">
      <w:r>
        <w:t>Изучив материалы дела, прихожу к выводу, что в действиях фио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133/18/82013-АП от        дата (л.д.1);</w:t>
      </w:r>
    </w:p>
    <w:p w:rsidR="00A77B3E">
      <w:r>
        <w:t>· письменными объяснениями фио, в которых она поясняла, что не явилась по вызову судебного пристава-исполнителя, так как была на работе (л.д.4);</w:t>
      </w:r>
    </w:p>
    <w:p w:rsidR="00A77B3E">
      <w:r>
        <w:t>· требованием о явке, полученным под расписку фио дата (л.д.5);</w:t>
      </w:r>
    </w:p>
    <w:p w:rsidR="00A77B3E">
      <w:r>
        <w:t>· постановлением о возбуждении исполнительного производства от дата (л.д.6).</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виновной. </w:t>
      </w:r>
    </w:p>
    <w:p w:rsidR="00A77B3E">
      <w:r>
        <w:t xml:space="preserve">Обстоятельств, смягчающих и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данныеадрес, зарегистрированную и проживающую по адресу:                             адрес, адрес, виновной в совершении административного правонарушения, предусмотренного статьей 17.8 КоАП РФ и назначить ей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04751А91420, </w:t>
      </w:r>
    </w:p>
    <w:p w:rsidR="00A77B3E">
      <w:r>
        <w:t>КБК – 32211617000016016140,</w:t>
      </w:r>
    </w:p>
    <w:p w:rsidR="00A77B3E">
      <w:r>
        <w:t>ОКТМО – телефон,</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