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5-52-460/2017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адрес, в отношении:</w:t>
      </w:r>
    </w:p>
    <w:p w:rsidR="00A77B3E">
      <w:r>
        <w:t xml:space="preserve">Сеит-Османова Рефика Авамиловича, паспортные данные, гражданина Российской Федерации,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фио, в судебном заседании пояснил, что не оплатил штраф в установленный законом срок, так как было сложное финансовое положение.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фио.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фио, подтвержденными им в судебном заседании (л.д.4)</w:t>
      </w:r>
    </w:p>
    <w:p w:rsidR="00A77B3E">
      <w:r>
        <w:t>· рапортом УУП ОМВД России по адрес от дата (л.д.6);</w:t>
      </w:r>
    </w:p>
    <w:p w:rsidR="00A77B3E">
      <w:r>
        <w:t>· постановлением УУП ОМВД России по адрес от дата                               № 004165 (л.д.5).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6.24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фио,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признать Сеит-Османова Рефика Авамиловича, паспортные данные, гражданина Российской Федерации,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18880491170001618246,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